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880" w:type="dxa"/>
        <w:tblInd w:w="118" w:type="dxa"/>
        <w:tblLook w:val="04A0" w:firstRow="1" w:lastRow="0" w:firstColumn="1" w:lastColumn="0" w:noHBand="0" w:noVBand="1"/>
      </w:tblPr>
      <w:tblGrid>
        <w:gridCol w:w="746"/>
        <w:gridCol w:w="1289"/>
        <w:gridCol w:w="695"/>
        <w:gridCol w:w="770"/>
        <w:gridCol w:w="622"/>
        <w:gridCol w:w="684"/>
        <w:gridCol w:w="815"/>
        <w:gridCol w:w="803"/>
        <w:gridCol w:w="660"/>
        <w:gridCol w:w="770"/>
        <w:gridCol w:w="622"/>
        <w:gridCol w:w="806"/>
        <w:gridCol w:w="815"/>
        <w:gridCol w:w="803"/>
        <w:gridCol w:w="660"/>
        <w:gridCol w:w="770"/>
        <w:gridCol w:w="622"/>
        <w:gridCol w:w="1016"/>
        <w:gridCol w:w="815"/>
        <w:gridCol w:w="487"/>
        <w:gridCol w:w="610"/>
      </w:tblGrid>
      <w:tr w:rsidR="00014C42" w:rsidRPr="00DD48CD" w:rsidTr="004F7549">
        <w:trPr>
          <w:trHeight w:val="495"/>
        </w:trPr>
        <w:tc>
          <w:tcPr>
            <w:tcW w:w="15880" w:type="dxa"/>
            <w:gridSpan w:val="21"/>
            <w:tcBorders>
              <w:top w:val="single" w:sz="4" w:space="0" w:color="auto"/>
              <w:left w:val="single" w:sz="8" w:space="0" w:color="auto"/>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OBRAZAC broj 2a O FISKALNOJ PROCJENI UTICAJA</w:t>
            </w:r>
          </w:p>
        </w:tc>
      </w:tr>
      <w:tr w:rsidR="00014C42" w:rsidRPr="00DD48CD" w:rsidTr="004F7549">
        <w:trPr>
          <w:trHeight w:val="330"/>
        </w:trPr>
        <w:tc>
          <w:tcPr>
            <w:tcW w:w="15880" w:type="dxa"/>
            <w:gridSpan w:val="21"/>
            <w:tcBorders>
              <w:top w:val="nil"/>
              <w:left w:val="single" w:sz="8" w:space="0" w:color="auto"/>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Obrazac OFP-DA</w:t>
            </w:r>
          </w:p>
        </w:tc>
      </w:tr>
      <w:tr w:rsidR="00014C42" w:rsidRPr="00A97131" w:rsidTr="004F7549">
        <w:trPr>
          <w:trHeight w:val="330"/>
        </w:trPr>
        <w:tc>
          <w:tcPr>
            <w:tcW w:w="15880" w:type="dxa"/>
            <w:gridSpan w:val="21"/>
            <w:tcBorders>
              <w:top w:val="single" w:sz="4" w:space="0" w:color="auto"/>
              <w:left w:val="single" w:sz="8" w:space="0" w:color="auto"/>
              <w:bottom w:val="single" w:sz="4" w:space="0" w:color="auto"/>
              <w:right w:val="single" w:sz="8" w:space="0" w:color="000000"/>
            </w:tcBorders>
            <w:shd w:val="clear" w:color="000000" w:fill="4F81BD"/>
            <w:vAlign w:val="center"/>
            <w:hideMark/>
          </w:tcPr>
          <w:p w:rsidR="00014C42" w:rsidRPr="00A97131" w:rsidRDefault="00014C42" w:rsidP="004F7549">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ODJELJAK A. Nosilac normativnog posla</w:t>
            </w:r>
          </w:p>
        </w:tc>
      </w:tr>
      <w:tr w:rsidR="00014C42" w:rsidRPr="00DD48CD" w:rsidTr="004F7549">
        <w:trPr>
          <w:trHeight w:val="315"/>
        </w:trPr>
        <w:tc>
          <w:tcPr>
            <w:tcW w:w="2035" w:type="dxa"/>
            <w:gridSpan w:val="2"/>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014C42" w:rsidRPr="00DD48CD" w:rsidRDefault="00014C42" w:rsidP="004F7549">
            <w:pPr>
              <w:spacing w:after="0" w:line="240" w:lineRule="auto"/>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Razdjel</w:t>
            </w:r>
          </w:p>
        </w:tc>
        <w:tc>
          <w:tcPr>
            <w:tcW w:w="69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KOD</w:t>
            </w:r>
          </w:p>
        </w:tc>
        <w:tc>
          <w:tcPr>
            <w:tcW w:w="13150" w:type="dxa"/>
            <w:gridSpan w:val="18"/>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NAZIV</w:t>
            </w:r>
          </w:p>
        </w:tc>
      </w:tr>
      <w:tr w:rsidR="00014C42" w:rsidRPr="00DD48CD" w:rsidTr="004F7549">
        <w:trPr>
          <w:trHeight w:val="255"/>
        </w:trPr>
        <w:tc>
          <w:tcPr>
            <w:tcW w:w="2035" w:type="dxa"/>
            <w:gridSpan w:val="2"/>
            <w:vMerge/>
            <w:tcBorders>
              <w:top w:val="single" w:sz="4" w:space="0" w:color="auto"/>
              <w:left w:val="single" w:sz="8" w:space="0" w:color="auto"/>
              <w:bottom w:val="single" w:sz="4" w:space="0" w:color="000000"/>
              <w:right w:val="single" w:sz="4" w:space="0" w:color="000000"/>
            </w:tcBorders>
            <w:vAlign w:val="center"/>
            <w:hideMark/>
          </w:tcPr>
          <w:p w:rsidR="00014C42" w:rsidRPr="00DD48CD" w:rsidRDefault="00014C42" w:rsidP="004F7549">
            <w:pPr>
              <w:spacing w:after="0" w:line="240" w:lineRule="auto"/>
              <w:rPr>
                <w:rFonts w:ascii="Times New Roman" w:eastAsia="Times New Roman" w:hAnsi="Times New Roman" w:cs="Times New Roman"/>
                <w:b/>
                <w:bCs/>
                <w:sz w:val="20"/>
                <w:szCs w:val="20"/>
                <w:lang w:eastAsia="bs-Latn-BA"/>
              </w:rPr>
            </w:pPr>
          </w:p>
        </w:tc>
        <w:tc>
          <w:tcPr>
            <w:tcW w:w="69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rPr>
                <w:rFonts w:ascii="Times New Roman" w:eastAsia="Times New Roman" w:hAnsi="Times New Roman" w:cs="Times New Roman"/>
                <w:b/>
                <w:bCs/>
                <w:sz w:val="20"/>
                <w:szCs w:val="20"/>
                <w:lang w:eastAsia="bs-Latn-BA"/>
              </w:rPr>
            </w:pPr>
          </w:p>
        </w:tc>
        <w:tc>
          <w:tcPr>
            <w:tcW w:w="13150" w:type="dxa"/>
            <w:gridSpan w:val="18"/>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rPr>
                <w:rFonts w:ascii="Times New Roman" w:eastAsia="Times New Roman" w:hAnsi="Times New Roman" w:cs="Times New Roman"/>
                <w:sz w:val="20"/>
                <w:szCs w:val="20"/>
                <w:lang w:eastAsia="bs-Latn-BA"/>
              </w:rPr>
            </w:pPr>
          </w:p>
        </w:tc>
      </w:tr>
      <w:tr w:rsidR="00014C42" w:rsidRPr="00A97131" w:rsidTr="004F7549">
        <w:trPr>
          <w:trHeight w:val="330"/>
        </w:trPr>
        <w:tc>
          <w:tcPr>
            <w:tcW w:w="15880" w:type="dxa"/>
            <w:gridSpan w:val="21"/>
            <w:tcBorders>
              <w:top w:val="single" w:sz="4" w:space="0" w:color="auto"/>
              <w:left w:val="single" w:sz="8" w:space="0" w:color="auto"/>
              <w:bottom w:val="single" w:sz="4" w:space="0" w:color="auto"/>
              <w:right w:val="single" w:sz="8" w:space="0" w:color="000000"/>
            </w:tcBorders>
            <w:shd w:val="clear" w:color="000000" w:fill="4F81BD"/>
            <w:vAlign w:val="center"/>
            <w:hideMark/>
          </w:tcPr>
          <w:p w:rsidR="00014C42" w:rsidRPr="00A97131" w:rsidRDefault="00014C42" w:rsidP="004F7549">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 xml:space="preserve">ODJELJAK B. Osnovni podaci o </w:t>
            </w:r>
            <w:r>
              <w:rPr>
                <w:rFonts w:ascii="Times New Roman" w:eastAsia="Times New Roman" w:hAnsi="Times New Roman" w:cs="Times New Roman"/>
                <w:b/>
                <w:bCs/>
                <w:color w:val="FFFFFF" w:themeColor="background1"/>
                <w:sz w:val="20"/>
                <w:szCs w:val="20"/>
                <w:lang w:eastAsia="bs-Latn-BA"/>
              </w:rPr>
              <w:t>propisu</w:t>
            </w:r>
          </w:p>
        </w:tc>
      </w:tr>
      <w:tr w:rsidR="00014C42" w:rsidRPr="00DD48CD" w:rsidTr="004F7549">
        <w:trPr>
          <w:trHeight w:val="255"/>
        </w:trPr>
        <w:tc>
          <w:tcPr>
            <w:tcW w:w="2035"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Vrsta propisa</w:t>
            </w:r>
          </w:p>
        </w:tc>
        <w:tc>
          <w:tcPr>
            <w:tcW w:w="4389" w:type="dxa"/>
            <w:gridSpan w:val="6"/>
            <w:tcBorders>
              <w:top w:val="single" w:sz="4" w:space="0" w:color="auto"/>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Ustav</w:t>
            </w:r>
          </w:p>
        </w:tc>
        <w:tc>
          <w:tcPr>
            <w:tcW w:w="66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3013" w:type="dxa"/>
            <w:gridSpan w:val="4"/>
            <w:tcBorders>
              <w:top w:val="single" w:sz="4" w:space="0" w:color="auto"/>
              <w:left w:val="nil"/>
              <w:bottom w:val="single" w:sz="4" w:space="0" w:color="auto"/>
              <w:right w:val="single" w:sz="4" w:space="0" w:color="000000"/>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Poslovnik</w:t>
            </w:r>
          </w:p>
        </w:tc>
        <w:tc>
          <w:tcPr>
            <w:tcW w:w="803"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4370" w:type="dxa"/>
            <w:gridSpan w:val="6"/>
            <w:tcBorders>
              <w:top w:val="single" w:sz="4" w:space="0" w:color="auto"/>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Pravilnik</w:t>
            </w:r>
          </w:p>
        </w:tc>
        <w:tc>
          <w:tcPr>
            <w:tcW w:w="610" w:type="dxa"/>
            <w:tcBorders>
              <w:top w:val="nil"/>
              <w:left w:val="nil"/>
              <w:bottom w:val="single" w:sz="4" w:space="0" w:color="auto"/>
              <w:right w:val="single" w:sz="8"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r>
      <w:tr w:rsidR="00014C42" w:rsidRPr="00DD48CD" w:rsidTr="004F7549">
        <w:trPr>
          <w:trHeight w:val="255"/>
        </w:trPr>
        <w:tc>
          <w:tcPr>
            <w:tcW w:w="2035" w:type="dxa"/>
            <w:gridSpan w:val="2"/>
            <w:vMerge/>
            <w:tcBorders>
              <w:top w:val="single" w:sz="4" w:space="0" w:color="auto"/>
              <w:left w:val="single" w:sz="8" w:space="0" w:color="auto"/>
              <w:bottom w:val="single" w:sz="4" w:space="0" w:color="auto"/>
              <w:right w:val="single" w:sz="4" w:space="0" w:color="auto"/>
            </w:tcBorders>
            <w:vAlign w:val="center"/>
            <w:hideMark/>
          </w:tcPr>
          <w:p w:rsidR="00014C42" w:rsidRPr="00DD48CD" w:rsidRDefault="00014C42" w:rsidP="004F7549">
            <w:pPr>
              <w:spacing w:after="0" w:line="240" w:lineRule="auto"/>
              <w:rPr>
                <w:rFonts w:ascii="Times New Roman" w:eastAsia="Times New Roman" w:hAnsi="Times New Roman" w:cs="Times New Roman"/>
                <w:b/>
                <w:bCs/>
                <w:sz w:val="20"/>
                <w:szCs w:val="20"/>
                <w:lang w:eastAsia="bs-Latn-BA"/>
              </w:rPr>
            </w:pPr>
          </w:p>
        </w:tc>
        <w:tc>
          <w:tcPr>
            <w:tcW w:w="4389" w:type="dxa"/>
            <w:gridSpan w:val="6"/>
            <w:tcBorders>
              <w:top w:val="single" w:sz="4" w:space="0" w:color="auto"/>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Sporazum</w:t>
            </w:r>
          </w:p>
        </w:tc>
        <w:tc>
          <w:tcPr>
            <w:tcW w:w="66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3013" w:type="dxa"/>
            <w:gridSpan w:val="4"/>
            <w:tcBorders>
              <w:top w:val="single" w:sz="4" w:space="0" w:color="auto"/>
              <w:left w:val="nil"/>
              <w:bottom w:val="single" w:sz="4" w:space="0" w:color="auto"/>
              <w:right w:val="single" w:sz="4" w:space="0" w:color="000000"/>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Odluka</w:t>
            </w:r>
          </w:p>
        </w:tc>
        <w:tc>
          <w:tcPr>
            <w:tcW w:w="803"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4370" w:type="dxa"/>
            <w:gridSpan w:val="6"/>
            <w:tcBorders>
              <w:top w:val="single" w:sz="4" w:space="0" w:color="auto"/>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Drugi opći pravni akt</w:t>
            </w:r>
          </w:p>
        </w:tc>
        <w:tc>
          <w:tcPr>
            <w:tcW w:w="610" w:type="dxa"/>
            <w:tcBorders>
              <w:top w:val="nil"/>
              <w:left w:val="nil"/>
              <w:bottom w:val="single" w:sz="4" w:space="0" w:color="auto"/>
              <w:right w:val="single" w:sz="8"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r>
      <w:tr w:rsidR="00014C42" w:rsidRPr="00DD48CD" w:rsidTr="004F7549">
        <w:trPr>
          <w:trHeight w:val="255"/>
        </w:trPr>
        <w:tc>
          <w:tcPr>
            <w:tcW w:w="2035" w:type="dxa"/>
            <w:gridSpan w:val="2"/>
            <w:vMerge/>
            <w:tcBorders>
              <w:top w:val="single" w:sz="4" w:space="0" w:color="auto"/>
              <w:left w:val="single" w:sz="8" w:space="0" w:color="auto"/>
              <w:bottom w:val="single" w:sz="4" w:space="0" w:color="auto"/>
              <w:right w:val="single" w:sz="4" w:space="0" w:color="auto"/>
            </w:tcBorders>
            <w:vAlign w:val="center"/>
            <w:hideMark/>
          </w:tcPr>
          <w:p w:rsidR="00014C42" w:rsidRPr="00DD48CD" w:rsidRDefault="00014C42" w:rsidP="004F7549">
            <w:pPr>
              <w:spacing w:after="0" w:line="240" w:lineRule="auto"/>
              <w:rPr>
                <w:rFonts w:ascii="Times New Roman" w:eastAsia="Times New Roman" w:hAnsi="Times New Roman" w:cs="Times New Roman"/>
                <w:b/>
                <w:bCs/>
                <w:sz w:val="20"/>
                <w:szCs w:val="20"/>
                <w:lang w:eastAsia="bs-Latn-BA"/>
              </w:rPr>
            </w:pPr>
          </w:p>
        </w:tc>
        <w:tc>
          <w:tcPr>
            <w:tcW w:w="4389" w:type="dxa"/>
            <w:gridSpan w:val="6"/>
            <w:tcBorders>
              <w:top w:val="single" w:sz="4" w:space="0" w:color="auto"/>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Zakon</w:t>
            </w:r>
          </w:p>
        </w:tc>
        <w:tc>
          <w:tcPr>
            <w:tcW w:w="66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3013" w:type="dxa"/>
            <w:gridSpan w:val="4"/>
            <w:tcBorders>
              <w:top w:val="single" w:sz="4" w:space="0" w:color="auto"/>
              <w:left w:val="nil"/>
              <w:bottom w:val="single" w:sz="4" w:space="0" w:color="auto"/>
              <w:right w:val="single" w:sz="4" w:space="0" w:color="000000"/>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Uputstvo</w:t>
            </w:r>
          </w:p>
        </w:tc>
        <w:tc>
          <w:tcPr>
            <w:tcW w:w="803"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4370" w:type="dxa"/>
            <w:gridSpan w:val="6"/>
            <w:tcBorders>
              <w:top w:val="single" w:sz="4" w:space="0" w:color="auto"/>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610" w:type="dxa"/>
            <w:tcBorders>
              <w:top w:val="nil"/>
              <w:left w:val="nil"/>
              <w:bottom w:val="single" w:sz="4" w:space="0" w:color="auto"/>
              <w:right w:val="single" w:sz="8"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r>
      <w:tr w:rsidR="00014C42" w:rsidRPr="00DD48CD" w:rsidTr="004F7549">
        <w:trPr>
          <w:trHeight w:val="480"/>
        </w:trPr>
        <w:tc>
          <w:tcPr>
            <w:tcW w:w="203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Naziv propisa</w:t>
            </w:r>
          </w:p>
        </w:tc>
        <w:tc>
          <w:tcPr>
            <w:tcW w:w="13845" w:type="dxa"/>
            <w:gridSpan w:val="19"/>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rPr>
                <w:rFonts w:ascii="Times New Roman" w:eastAsia="Times New Roman" w:hAnsi="Times New Roman" w:cs="Times New Roman"/>
                <w:sz w:val="20"/>
                <w:szCs w:val="20"/>
                <w:lang w:eastAsia="bs-Latn-BA"/>
              </w:rPr>
            </w:pPr>
          </w:p>
        </w:tc>
      </w:tr>
      <w:tr w:rsidR="00014C42" w:rsidRPr="00A97131" w:rsidTr="004F7549">
        <w:trPr>
          <w:trHeight w:val="420"/>
        </w:trPr>
        <w:tc>
          <w:tcPr>
            <w:tcW w:w="15880" w:type="dxa"/>
            <w:gridSpan w:val="21"/>
            <w:tcBorders>
              <w:top w:val="single" w:sz="4" w:space="0" w:color="auto"/>
              <w:left w:val="single" w:sz="8" w:space="0" w:color="auto"/>
              <w:bottom w:val="single" w:sz="4" w:space="0" w:color="auto"/>
              <w:right w:val="single" w:sz="8" w:space="0" w:color="000000"/>
            </w:tcBorders>
            <w:shd w:val="clear" w:color="000000" w:fill="4F81BD"/>
            <w:vAlign w:val="center"/>
            <w:hideMark/>
          </w:tcPr>
          <w:p w:rsidR="00014C42" w:rsidRPr="00A97131" w:rsidRDefault="00014C42" w:rsidP="004F7549">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ODJELJAK C. Fiskalni efekt</w:t>
            </w:r>
          </w:p>
        </w:tc>
      </w:tr>
      <w:tr w:rsidR="00014C42" w:rsidRPr="00A97131" w:rsidTr="004F7549">
        <w:trPr>
          <w:trHeight w:val="255"/>
        </w:trPr>
        <w:tc>
          <w:tcPr>
            <w:tcW w:w="15880" w:type="dxa"/>
            <w:gridSpan w:val="21"/>
            <w:tcBorders>
              <w:top w:val="single" w:sz="4" w:space="0" w:color="auto"/>
              <w:left w:val="single" w:sz="8" w:space="0" w:color="auto"/>
              <w:bottom w:val="single" w:sz="4" w:space="0" w:color="auto"/>
              <w:right w:val="single" w:sz="8" w:space="0" w:color="000000"/>
            </w:tcBorders>
            <w:shd w:val="clear" w:color="000000" w:fill="4F81BD"/>
            <w:vAlign w:val="center"/>
            <w:hideMark/>
          </w:tcPr>
          <w:p w:rsidR="00014C42" w:rsidRPr="00A97131" w:rsidRDefault="00014C42" w:rsidP="004F7549">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1. Prihodi i primici budžeta</w:t>
            </w:r>
          </w:p>
        </w:tc>
      </w:tr>
      <w:tr w:rsidR="00014C42" w:rsidRPr="00DD48CD" w:rsidTr="004F7549">
        <w:trPr>
          <w:trHeight w:val="214"/>
        </w:trPr>
        <w:tc>
          <w:tcPr>
            <w:tcW w:w="746" w:type="dxa"/>
            <w:vMerge w:val="restart"/>
            <w:tcBorders>
              <w:top w:val="nil"/>
              <w:left w:val="single" w:sz="8" w:space="0" w:color="auto"/>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KOD</w:t>
            </w:r>
          </w:p>
        </w:tc>
        <w:tc>
          <w:tcPr>
            <w:tcW w:w="1289" w:type="dxa"/>
            <w:vMerge w:val="restart"/>
            <w:tcBorders>
              <w:top w:val="nil"/>
              <w:left w:val="single" w:sz="4" w:space="0" w:color="auto"/>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NAZIV</w:t>
            </w:r>
          </w:p>
        </w:tc>
        <w:tc>
          <w:tcPr>
            <w:tcW w:w="4389" w:type="dxa"/>
            <w:gridSpan w:val="6"/>
            <w:tcBorders>
              <w:top w:val="single" w:sz="4" w:space="0" w:color="auto"/>
              <w:left w:val="nil"/>
              <w:bottom w:val="single" w:sz="4" w:space="0" w:color="auto"/>
              <w:right w:val="nil"/>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OČEKIVANI PRIHODI I PRIMICI U TEKUĆOJ GODINI</w:t>
            </w:r>
          </w:p>
        </w:tc>
        <w:tc>
          <w:tcPr>
            <w:tcW w:w="4476"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OČEKIVANI PRIHODI I PRIMICI U TEKUĆOJ GODINI n+1</w:t>
            </w:r>
          </w:p>
        </w:tc>
        <w:tc>
          <w:tcPr>
            <w:tcW w:w="4980" w:type="dxa"/>
            <w:gridSpan w:val="7"/>
            <w:tcBorders>
              <w:top w:val="single" w:sz="4" w:space="0" w:color="auto"/>
              <w:left w:val="nil"/>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OČEKIVANI PRIHODI I PRIMICI U TEKUĆOJ GODINI n+2</w:t>
            </w:r>
          </w:p>
        </w:tc>
      </w:tr>
      <w:tr w:rsidR="00014C42" w:rsidRPr="00DD48CD" w:rsidTr="004F7549">
        <w:trPr>
          <w:trHeight w:val="931"/>
        </w:trPr>
        <w:tc>
          <w:tcPr>
            <w:tcW w:w="746" w:type="dxa"/>
            <w:vMerge/>
            <w:tcBorders>
              <w:top w:val="nil"/>
              <w:left w:val="single" w:sz="8" w:space="0" w:color="auto"/>
              <w:bottom w:val="single" w:sz="4" w:space="0" w:color="auto"/>
              <w:right w:val="single" w:sz="4" w:space="0" w:color="auto"/>
            </w:tcBorders>
            <w:vAlign w:val="center"/>
            <w:hideMark/>
          </w:tcPr>
          <w:p w:rsidR="00014C42" w:rsidRPr="00DD48CD" w:rsidRDefault="00014C42" w:rsidP="004F7549">
            <w:pPr>
              <w:spacing w:after="0" w:line="240" w:lineRule="auto"/>
              <w:rPr>
                <w:rFonts w:ascii="Times New Roman" w:eastAsia="Times New Roman" w:hAnsi="Times New Roman" w:cs="Times New Roman"/>
                <w:b/>
                <w:bCs/>
                <w:sz w:val="14"/>
                <w:szCs w:val="14"/>
                <w:lang w:eastAsia="bs-Latn-BA"/>
              </w:rPr>
            </w:pPr>
          </w:p>
        </w:tc>
        <w:tc>
          <w:tcPr>
            <w:tcW w:w="1289" w:type="dxa"/>
            <w:vMerge/>
            <w:tcBorders>
              <w:top w:val="nil"/>
              <w:left w:val="single" w:sz="4" w:space="0" w:color="auto"/>
              <w:bottom w:val="single" w:sz="4" w:space="0" w:color="auto"/>
              <w:right w:val="single" w:sz="4" w:space="0" w:color="auto"/>
            </w:tcBorders>
            <w:vAlign w:val="center"/>
            <w:hideMark/>
          </w:tcPr>
          <w:p w:rsidR="00014C42" w:rsidRPr="00DD48CD" w:rsidRDefault="00014C42" w:rsidP="004F7549">
            <w:pPr>
              <w:spacing w:after="0" w:line="240" w:lineRule="auto"/>
              <w:rPr>
                <w:rFonts w:ascii="Times New Roman" w:eastAsia="Times New Roman" w:hAnsi="Times New Roman" w:cs="Times New Roman"/>
                <w:b/>
                <w:bCs/>
                <w:sz w:val="14"/>
                <w:szCs w:val="14"/>
                <w:lang w:eastAsia="bs-Latn-BA"/>
              </w:rPr>
            </w:pPr>
          </w:p>
        </w:tc>
        <w:tc>
          <w:tcPr>
            <w:tcW w:w="695"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Budžet</w:t>
            </w:r>
          </w:p>
        </w:tc>
        <w:tc>
          <w:tcPr>
            <w:tcW w:w="770"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Namjenski izvori</w:t>
            </w:r>
          </w:p>
        </w:tc>
        <w:tc>
          <w:tcPr>
            <w:tcW w:w="622"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Ostali izvori</w:t>
            </w:r>
          </w:p>
        </w:tc>
        <w:tc>
          <w:tcPr>
            <w:tcW w:w="684"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Ukupni dodatni prihodi i primici</w:t>
            </w:r>
          </w:p>
        </w:tc>
        <w:tc>
          <w:tcPr>
            <w:tcW w:w="815"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Plan prihoda i primitaka u tekućem </w:t>
            </w:r>
            <w:r>
              <w:rPr>
                <w:rFonts w:ascii="Times New Roman" w:eastAsia="Times New Roman" w:hAnsi="Times New Roman" w:cs="Times New Roman"/>
                <w:b/>
                <w:bCs/>
                <w:sz w:val="14"/>
                <w:szCs w:val="14"/>
                <w:lang w:eastAsia="bs-Latn-BA"/>
              </w:rPr>
              <w:t>budžetu</w:t>
            </w:r>
          </w:p>
        </w:tc>
        <w:tc>
          <w:tcPr>
            <w:tcW w:w="803"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Ukupni prihodi i primici nakon provođenja</w:t>
            </w:r>
          </w:p>
        </w:tc>
        <w:tc>
          <w:tcPr>
            <w:tcW w:w="660"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Budžet</w:t>
            </w:r>
          </w:p>
        </w:tc>
        <w:tc>
          <w:tcPr>
            <w:tcW w:w="770"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Namjenski izvori</w:t>
            </w:r>
          </w:p>
        </w:tc>
        <w:tc>
          <w:tcPr>
            <w:tcW w:w="622"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Ostali izvori</w:t>
            </w:r>
          </w:p>
        </w:tc>
        <w:tc>
          <w:tcPr>
            <w:tcW w:w="806"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Ukupni dodatni prihodi i primici</w:t>
            </w:r>
          </w:p>
        </w:tc>
        <w:tc>
          <w:tcPr>
            <w:tcW w:w="815"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Plan prihoda i primitaka u tekućem </w:t>
            </w:r>
            <w:r>
              <w:rPr>
                <w:rFonts w:ascii="Times New Roman" w:eastAsia="Times New Roman" w:hAnsi="Times New Roman" w:cs="Times New Roman"/>
                <w:b/>
                <w:bCs/>
                <w:sz w:val="14"/>
                <w:szCs w:val="14"/>
                <w:lang w:eastAsia="bs-Latn-BA"/>
              </w:rPr>
              <w:t>budžetu</w:t>
            </w:r>
            <w:r w:rsidRPr="00DD48CD">
              <w:rPr>
                <w:rFonts w:ascii="Times New Roman" w:eastAsia="Times New Roman" w:hAnsi="Times New Roman" w:cs="Times New Roman"/>
                <w:b/>
                <w:bCs/>
                <w:sz w:val="14"/>
                <w:szCs w:val="14"/>
                <w:lang w:eastAsia="bs-Latn-BA"/>
              </w:rPr>
              <w:t xml:space="preserve"> n+1</w:t>
            </w:r>
          </w:p>
        </w:tc>
        <w:tc>
          <w:tcPr>
            <w:tcW w:w="803"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Ukupni prihodi i primici nakon provođenja</w:t>
            </w:r>
          </w:p>
        </w:tc>
        <w:tc>
          <w:tcPr>
            <w:tcW w:w="660"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Budžet</w:t>
            </w:r>
          </w:p>
        </w:tc>
        <w:tc>
          <w:tcPr>
            <w:tcW w:w="770"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Namjenski izvori</w:t>
            </w:r>
          </w:p>
        </w:tc>
        <w:tc>
          <w:tcPr>
            <w:tcW w:w="622"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Ostali izvori</w:t>
            </w:r>
          </w:p>
        </w:tc>
        <w:tc>
          <w:tcPr>
            <w:tcW w:w="1016"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Ukupni dodatni prihodi i primici</w:t>
            </w:r>
          </w:p>
        </w:tc>
        <w:tc>
          <w:tcPr>
            <w:tcW w:w="815"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Plan prihoda i primitaka u tekućem </w:t>
            </w:r>
            <w:r>
              <w:rPr>
                <w:rFonts w:ascii="Times New Roman" w:eastAsia="Times New Roman" w:hAnsi="Times New Roman" w:cs="Times New Roman"/>
                <w:b/>
                <w:bCs/>
                <w:sz w:val="14"/>
                <w:szCs w:val="14"/>
                <w:lang w:eastAsia="bs-Latn-BA"/>
              </w:rPr>
              <w:t>budžetu</w:t>
            </w:r>
            <w:r w:rsidRPr="00DD48CD">
              <w:rPr>
                <w:rFonts w:ascii="Times New Roman" w:eastAsia="Times New Roman" w:hAnsi="Times New Roman" w:cs="Times New Roman"/>
                <w:b/>
                <w:bCs/>
                <w:sz w:val="14"/>
                <w:szCs w:val="14"/>
                <w:lang w:eastAsia="bs-Latn-BA"/>
              </w:rPr>
              <w:t xml:space="preserve"> n+2</w:t>
            </w:r>
          </w:p>
        </w:tc>
        <w:tc>
          <w:tcPr>
            <w:tcW w:w="1097" w:type="dxa"/>
            <w:gridSpan w:val="2"/>
            <w:tcBorders>
              <w:top w:val="single" w:sz="4" w:space="0" w:color="auto"/>
              <w:left w:val="nil"/>
              <w:bottom w:val="nil"/>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Ukupni prihodi i primici nakon provođenja</w:t>
            </w:r>
          </w:p>
        </w:tc>
      </w:tr>
      <w:tr w:rsidR="00014C42" w:rsidRPr="00DD48CD" w:rsidTr="004F7549">
        <w:trPr>
          <w:trHeight w:val="211"/>
        </w:trPr>
        <w:tc>
          <w:tcPr>
            <w:tcW w:w="746" w:type="dxa"/>
            <w:vMerge/>
            <w:tcBorders>
              <w:top w:val="nil"/>
              <w:left w:val="single" w:sz="8" w:space="0" w:color="auto"/>
              <w:bottom w:val="single" w:sz="4" w:space="0" w:color="auto"/>
              <w:right w:val="single" w:sz="4" w:space="0" w:color="auto"/>
            </w:tcBorders>
            <w:vAlign w:val="center"/>
            <w:hideMark/>
          </w:tcPr>
          <w:p w:rsidR="00014C42" w:rsidRPr="00DD48CD" w:rsidRDefault="00014C42" w:rsidP="004F7549">
            <w:pPr>
              <w:spacing w:after="0" w:line="240" w:lineRule="auto"/>
              <w:rPr>
                <w:rFonts w:ascii="Times New Roman" w:eastAsia="Times New Roman" w:hAnsi="Times New Roman" w:cs="Times New Roman"/>
                <w:b/>
                <w:bCs/>
                <w:sz w:val="14"/>
                <w:szCs w:val="14"/>
                <w:lang w:eastAsia="bs-Latn-BA"/>
              </w:rPr>
            </w:pPr>
          </w:p>
        </w:tc>
        <w:tc>
          <w:tcPr>
            <w:tcW w:w="1289" w:type="dxa"/>
            <w:vMerge/>
            <w:tcBorders>
              <w:top w:val="nil"/>
              <w:left w:val="single" w:sz="4" w:space="0" w:color="auto"/>
              <w:bottom w:val="single" w:sz="4" w:space="0" w:color="auto"/>
              <w:right w:val="single" w:sz="4" w:space="0" w:color="auto"/>
            </w:tcBorders>
            <w:vAlign w:val="center"/>
            <w:hideMark/>
          </w:tcPr>
          <w:p w:rsidR="00014C42" w:rsidRPr="00DD48CD" w:rsidRDefault="00014C42" w:rsidP="004F7549">
            <w:pPr>
              <w:spacing w:after="0" w:line="240" w:lineRule="auto"/>
              <w:rPr>
                <w:rFonts w:ascii="Times New Roman" w:eastAsia="Times New Roman" w:hAnsi="Times New Roman" w:cs="Times New Roman"/>
                <w:b/>
                <w:bCs/>
                <w:sz w:val="14"/>
                <w:szCs w:val="14"/>
                <w:lang w:eastAsia="bs-Latn-BA"/>
              </w:rPr>
            </w:pPr>
          </w:p>
        </w:tc>
        <w:tc>
          <w:tcPr>
            <w:tcW w:w="695"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w:t>
            </w:r>
          </w:p>
        </w:tc>
        <w:tc>
          <w:tcPr>
            <w:tcW w:w="770"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2</w:t>
            </w:r>
          </w:p>
        </w:tc>
        <w:tc>
          <w:tcPr>
            <w:tcW w:w="622"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3</w:t>
            </w:r>
          </w:p>
        </w:tc>
        <w:tc>
          <w:tcPr>
            <w:tcW w:w="684"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4</w:t>
            </w:r>
          </w:p>
        </w:tc>
        <w:tc>
          <w:tcPr>
            <w:tcW w:w="815"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5</w:t>
            </w:r>
          </w:p>
        </w:tc>
        <w:tc>
          <w:tcPr>
            <w:tcW w:w="803" w:type="dxa"/>
            <w:tcBorders>
              <w:top w:val="nil"/>
              <w:left w:val="nil"/>
              <w:bottom w:val="single" w:sz="4" w:space="0" w:color="auto"/>
              <w:right w:val="nil"/>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6=4+5</w:t>
            </w:r>
          </w:p>
        </w:tc>
        <w:tc>
          <w:tcPr>
            <w:tcW w:w="660" w:type="dxa"/>
            <w:tcBorders>
              <w:top w:val="nil"/>
              <w:left w:val="single" w:sz="4" w:space="0" w:color="auto"/>
              <w:bottom w:val="single" w:sz="4" w:space="0" w:color="auto"/>
              <w:right w:val="nil"/>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7</w:t>
            </w:r>
          </w:p>
        </w:tc>
        <w:tc>
          <w:tcPr>
            <w:tcW w:w="770" w:type="dxa"/>
            <w:tcBorders>
              <w:top w:val="nil"/>
              <w:left w:val="single" w:sz="4" w:space="0" w:color="auto"/>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8</w:t>
            </w:r>
          </w:p>
        </w:tc>
        <w:tc>
          <w:tcPr>
            <w:tcW w:w="622"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9</w:t>
            </w:r>
          </w:p>
        </w:tc>
        <w:tc>
          <w:tcPr>
            <w:tcW w:w="806"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10=7+8+9</w:t>
            </w:r>
          </w:p>
        </w:tc>
        <w:tc>
          <w:tcPr>
            <w:tcW w:w="815"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11</w:t>
            </w:r>
          </w:p>
        </w:tc>
        <w:tc>
          <w:tcPr>
            <w:tcW w:w="803"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12=10+11</w:t>
            </w:r>
          </w:p>
        </w:tc>
        <w:tc>
          <w:tcPr>
            <w:tcW w:w="660" w:type="dxa"/>
            <w:tcBorders>
              <w:top w:val="nil"/>
              <w:left w:val="nil"/>
              <w:bottom w:val="single" w:sz="4" w:space="0" w:color="auto"/>
              <w:right w:val="nil"/>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13</w:t>
            </w:r>
          </w:p>
        </w:tc>
        <w:tc>
          <w:tcPr>
            <w:tcW w:w="770" w:type="dxa"/>
            <w:tcBorders>
              <w:top w:val="nil"/>
              <w:left w:val="single" w:sz="4" w:space="0" w:color="auto"/>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14</w:t>
            </w:r>
          </w:p>
        </w:tc>
        <w:tc>
          <w:tcPr>
            <w:tcW w:w="622"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15</w:t>
            </w:r>
          </w:p>
        </w:tc>
        <w:tc>
          <w:tcPr>
            <w:tcW w:w="1016"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16=13+14+15</w:t>
            </w:r>
          </w:p>
        </w:tc>
        <w:tc>
          <w:tcPr>
            <w:tcW w:w="815"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17</w:t>
            </w:r>
          </w:p>
        </w:tc>
        <w:tc>
          <w:tcPr>
            <w:tcW w:w="1097" w:type="dxa"/>
            <w:gridSpan w:val="2"/>
            <w:tcBorders>
              <w:top w:val="single" w:sz="4" w:space="0" w:color="auto"/>
              <w:left w:val="nil"/>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18=16+17</w:t>
            </w:r>
          </w:p>
        </w:tc>
      </w:tr>
      <w:tr w:rsidR="00014C42" w:rsidRPr="00DD48CD" w:rsidTr="004F7549">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711000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Porezi na dobit pojedinaca i preduzeća</w:t>
            </w:r>
          </w:p>
        </w:tc>
        <w:tc>
          <w:tcPr>
            <w:tcW w:w="695" w:type="dxa"/>
            <w:tcBorders>
              <w:top w:val="nil"/>
              <w:left w:val="nil"/>
              <w:bottom w:val="single" w:sz="4" w:space="0" w:color="auto"/>
              <w:right w:val="single" w:sz="4" w:space="0" w:color="auto"/>
            </w:tcBorders>
            <w:shd w:val="clear" w:color="auto" w:fill="auto"/>
            <w:noWrap/>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gridSpan w:val="2"/>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712000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Doprinosi za socijalnu zaštitu</w:t>
            </w:r>
          </w:p>
        </w:tc>
        <w:tc>
          <w:tcPr>
            <w:tcW w:w="695" w:type="dxa"/>
            <w:tcBorders>
              <w:top w:val="nil"/>
              <w:left w:val="nil"/>
              <w:bottom w:val="single" w:sz="4" w:space="0" w:color="auto"/>
              <w:right w:val="single" w:sz="4" w:space="0" w:color="auto"/>
            </w:tcBorders>
            <w:shd w:val="clear" w:color="auto" w:fill="auto"/>
            <w:noWrap/>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gridSpan w:val="2"/>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713000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 xml:space="preserve">Porezi na </w:t>
            </w:r>
            <w:r>
              <w:rPr>
                <w:rFonts w:ascii="Times New Roman" w:eastAsia="Times New Roman" w:hAnsi="Times New Roman" w:cs="Times New Roman"/>
                <w:sz w:val="14"/>
                <w:szCs w:val="14"/>
                <w:lang w:eastAsia="bs-Latn-BA"/>
              </w:rPr>
              <w:t>platu</w:t>
            </w:r>
            <w:r w:rsidRPr="00DD48CD">
              <w:rPr>
                <w:rFonts w:ascii="Times New Roman" w:eastAsia="Times New Roman" w:hAnsi="Times New Roman" w:cs="Times New Roman"/>
                <w:sz w:val="14"/>
                <w:szCs w:val="14"/>
                <w:lang w:eastAsia="bs-Latn-BA"/>
              </w:rPr>
              <w:t xml:space="preserve"> i radnu snagu</w:t>
            </w:r>
          </w:p>
        </w:tc>
        <w:tc>
          <w:tcPr>
            <w:tcW w:w="695" w:type="dxa"/>
            <w:tcBorders>
              <w:top w:val="nil"/>
              <w:left w:val="nil"/>
              <w:bottom w:val="single" w:sz="4" w:space="0" w:color="auto"/>
              <w:right w:val="single" w:sz="4" w:space="0" w:color="auto"/>
            </w:tcBorders>
            <w:shd w:val="clear" w:color="auto" w:fill="auto"/>
            <w:noWrap/>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gridSpan w:val="2"/>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255"/>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714000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Porez na imovinu</w:t>
            </w:r>
          </w:p>
        </w:tc>
        <w:tc>
          <w:tcPr>
            <w:tcW w:w="695" w:type="dxa"/>
            <w:tcBorders>
              <w:top w:val="nil"/>
              <w:left w:val="nil"/>
              <w:bottom w:val="single" w:sz="4" w:space="0" w:color="auto"/>
              <w:right w:val="single" w:sz="4" w:space="0" w:color="auto"/>
            </w:tcBorders>
            <w:shd w:val="clear" w:color="auto" w:fill="auto"/>
            <w:noWrap/>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gridSpan w:val="2"/>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84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715000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Domaći porezi na dobra i usluge (zaostale obaveze na osnovu poreza na promet dobara i usluga)</w:t>
            </w:r>
          </w:p>
        </w:tc>
        <w:tc>
          <w:tcPr>
            <w:tcW w:w="695" w:type="dxa"/>
            <w:tcBorders>
              <w:top w:val="nil"/>
              <w:left w:val="nil"/>
              <w:bottom w:val="single" w:sz="4" w:space="0" w:color="auto"/>
              <w:right w:val="single" w:sz="4" w:space="0" w:color="auto"/>
            </w:tcBorders>
            <w:shd w:val="clear" w:color="auto" w:fill="auto"/>
            <w:noWrap/>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gridSpan w:val="2"/>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255"/>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716000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Porez na dohodak</w:t>
            </w:r>
          </w:p>
        </w:tc>
        <w:tc>
          <w:tcPr>
            <w:tcW w:w="695" w:type="dxa"/>
            <w:tcBorders>
              <w:top w:val="nil"/>
              <w:left w:val="nil"/>
              <w:bottom w:val="single" w:sz="4" w:space="0" w:color="auto"/>
              <w:right w:val="single" w:sz="4" w:space="0" w:color="auto"/>
            </w:tcBorders>
            <w:shd w:val="clear" w:color="auto" w:fill="auto"/>
            <w:noWrap/>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gridSpan w:val="2"/>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717000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Prihodi od indirektnih poreza</w:t>
            </w:r>
          </w:p>
        </w:tc>
        <w:tc>
          <w:tcPr>
            <w:tcW w:w="695" w:type="dxa"/>
            <w:tcBorders>
              <w:top w:val="nil"/>
              <w:left w:val="nil"/>
              <w:bottom w:val="single" w:sz="4" w:space="0" w:color="auto"/>
              <w:right w:val="single" w:sz="4" w:space="0" w:color="auto"/>
            </w:tcBorders>
            <w:shd w:val="clear" w:color="auto" w:fill="auto"/>
            <w:noWrap/>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gridSpan w:val="2"/>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255"/>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719000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Ostali porezi</w:t>
            </w:r>
          </w:p>
        </w:tc>
        <w:tc>
          <w:tcPr>
            <w:tcW w:w="695" w:type="dxa"/>
            <w:tcBorders>
              <w:top w:val="nil"/>
              <w:left w:val="nil"/>
              <w:bottom w:val="single" w:sz="4" w:space="0" w:color="auto"/>
              <w:right w:val="single" w:sz="4" w:space="0" w:color="auto"/>
            </w:tcBorders>
            <w:shd w:val="clear" w:color="auto" w:fill="auto"/>
            <w:noWrap/>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gridSpan w:val="2"/>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bl>
    <w:p w:rsidR="00014C42" w:rsidRPr="00DD48CD" w:rsidRDefault="00014C42" w:rsidP="00014C42">
      <w:r w:rsidRPr="00DD48CD">
        <w:br w:type="page"/>
      </w:r>
    </w:p>
    <w:tbl>
      <w:tblPr>
        <w:tblW w:w="15880" w:type="dxa"/>
        <w:tblInd w:w="118" w:type="dxa"/>
        <w:tblLook w:val="04A0" w:firstRow="1" w:lastRow="0" w:firstColumn="1" w:lastColumn="0" w:noHBand="0" w:noVBand="1"/>
      </w:tblPr>
      <w:tblGrid>
        <w:gridCol w:w="746"/>
        <w:gridCol w:w="1289"/>
        <w:gridCol w:w="695"/>
        <w:gridCol w:w="770"/>
        <w:gridCol w:w="622"/>
        <w:gridCol w:w="684"/>
        <w:gridCol w:w="815"/>
        <w:gridCol w:w="803"/>
        <w:gridCol w:w="660"/>
        <w:gridCol w:w="770"/>
        <w:gridCol w:w="622"/>
        <w:gridCol w:w="806"/>
        <w:gridCol w:w="815"/>
        <w:gridCol w:w="803"/>
        <w:gridCol w:w="660"/>
        <w:gridCol w:w="770"/>
        <w:gridCol w:w="622"/>
        <w:gridCol w:w="1016"/>
        <w:gridCol w:w="815"/>
        <w:gridCol w:w="1097"/>
      </w:tblGrid>
      <w:tr w:rsidR="00014C42" w:rsidRPr="00DD48CD" w:rsidTr="004F7549">
        <w:trPr>
          <w:trHeight w:val="214"/>
        </w:trPr>
        <w:tc>
          <w:tcPr>
            <w:tcW w:w="746" w:type="dxa"/>
            <w:vMerge w:val="restart"/>
            <w:tcBorders>
              <w:top w:val="single" w:sz="8" w:space="0" w:color="000000"/>
              <w:left w:val="single" w:sz="8" w:space="0" w:color="auto"/>
              <w:bottom w:val="single" w:sz="8" w:space="0" w:color="000000"/>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lastRenderedPageBreak/>
              <w:t>KOD</w:t>
            </w:r>
          </w:p>
        </w:tc>
        <w:tc>
          <w:tcPr>
            <w:tcW w:w="1289" w:type="dxa"/>
            <w:vMerge w:val="restart"/>
            <w:tcBorders>
              <w:top w:val="single" w:sz="8" w:space="0" w:color="000000"/>
              <w:left w:val="single" w:sz="8" w:space="0" w:color="000000"/>
              <w:bottom w:val="single" w:sz="8" w:space="0" w:color="000000"/>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NAZIV</w:t>
            </w:r>
          </w:p>
        </w:tc>
        <w:tc>
          <w:tcPr>
            <w:tcW w:w="4389" w:type="dxa"/>
            <w:gridSpan w:val="6"/>
            <w:tcBorders>
              <w:top w:val="single" w:sz="8" w:space="0" w:color="000000"/>
              <w:left w:val="single" w:sz="8" w:space="0" w:color="000000"/>
              <w:bottom w:val="single" w:sz="8" w:space="0" w:color="000000"/>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OČEKIVANI PRIHODI I PRIMICI U TEKUĆOJ GODINI</w:t>
            </w:r>
          </w:p>
        </w:tc>
        <w:tc>
          <w:tcPr>
            <w:tcW w:w="4476" w:type="dxa"/>
            <w:gridSpan w:val="6"/>
            <w:tcBorders>
              <w:top w:val="single" w:sz="8" w:space="0" w:color="000000"/>
              <w:left w:val="single" w:sz="8" w:space="0" w:color="000000"/>
              <w:bottom w:val="single" w:sz="8" w:space="0" w:color="000000"/>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OČEKIVANI PRIHODI I PRIMICI U TEKUĆOJ GODINI n+1</w:t>
            </w:r>
          </w:p>
        </w:tc>
        <w:tc>
          <w:tcPr>
            <w:tcW w:w="4980" w:type="dxa"/>
            <w:gridSpan w:val="6"/>
            <w:tcBorders>
              <w:top w:val="single" w:sz="8" w:space="0" w:color="000000"/>
              <w:left w:val="single" w:sz="8" w:space="0" w:color="000000"/>
              <w:bottom w:val="single" w:sz="8" w:space="0" w:color="000000"/>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OČEKIVANI PRIHODI I PRIMICI U TEKUĆOJ GODINI n+2</w:t>
            </w:r>
          </w:p>
        </w:tc>
      </w:tr>
      <w:tr w:rsidR="00014C42" w:rsidRPr="00DD48CD" w:rsidTr="004F7549">
        <w:trPr>
          <w:trHeight w:val="931"/>
        </w:trPr>
        <w:tc>
          <w:tcPr>
            <w:tcW w:w="746" w:type="dxa"/>
            <w:vMerge/>
            <w:tcBorders>
              <w:top w:val="single" w:sz="8" w:space="0" w:color="000000"/>
              <w:left w:val="single" w:sz="8" w:space="0" w:color="auto"/>
              <w:bottom w:val="single" w:sz="4" w:space="0" w:color="auto"/>
              <w:right w:val="single" w:sz="8" w:space="0" w:color="000000"/>
            </w:tcBorders>
            <w:vAlign w:val="center"/>
            <w:hideMark/>
          </w:tcPr>
          <w:p w:rsidR="00014C42" w:rsidRPr="00DD48CD" w:rsidRDefault="00014C42" w:rsidP="004F7549">
            <w:pPr>
              <w:spacing w:after="0" w:line="240" w:lineRule="auto"/>
              <w:rPr>
                <w:rFonts w:ascii="Times New Roman" w:eastAsia="Times New Roman" w:hAnsi="Times New Roman" w:cs="Times New Roman"/>
                <w:b/>
                <w:bCs/>
                <w:sz w:val="14"/>
                <w:szCs w:val="14"/>
                <w:lang w:eastAsia="bs-Latn-BA"/>
              </w:rPr>
            </w:pPr>
          </w:p>
        </w:tc>
        <w:tc>
          <w:tcPr>
            <w:tcW w:w="1289" w:type="dxa"/>
            <w:vMerge/>
            <w:tcBorders>
              <w:top w:val="single" w:sz="8" w:space="0" w:color="000000"/>
              <w:left w:val="single" w:sz="8" w:space="0" w:color="000000"/>
              <w:bottom w:val="single" w:sz="4" w:space="0" w:color="auto"/>
              <w:right w:val="single" w:sz="8" w:space="0" w:color="000000"/>
            </w:tcBorders>
            <w:vAlign w:val="center"/>
            <w:hideMark/>
          </w:tcPr>
          <w:p w:rsidR="00014C42" w:rsidRPr="00DD48CD" w:rsidRDefault="00014C42" w:rsidP="004F7549">
            <w:pPr>
              <w:spacing w:after="0" w:line="240" w:lineRule="auto"/>
              <w:rPr>
                <w:rFonts w:ascii="Times New Roman" w:eastAsia="Times New Roman" w:hAnsi="Times New Roman" w:cs="Times New Roman"/>
                <w:b/>
                <w:bCs/>
                <w:sz w:val="14"/>
                <w:szCs w:val="14"/>
                <w:lang w:eastAsia="bs-Latn-BA"/>
              </w:rPr>
            </w:pPr>
          </w:p>
        </w:tc>
        <w:tc>
          <w:tcPr>
            <w:tcW w:w="695"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Budžet</w:t>
            </w:r>
          </w:p>
        </w:tc>
        <w:tc>
          <w:tcPr>
            <w:tcW w:w="770"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Namjenski izvori</w:t>
            </w:r>
          </w:p>
        </w:tc>
        <w:tc>
          <w:tcPr>
            <w:tcW w:w="622"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Ostali izvori</w:t>
            </w:r>
          </w:p>
        </w:tc>
        <w:tc>
          <w:tcPr>
            <w:tcW w:w="684"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Ukupni dodatni prihodi i primici</w:t>
            </w:r>
          </w:p>
        </w:tc>
        <w:tc>
          <w:tcPr>
            <w:tcW w:w="815"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Plan prihoda i primitaka u tekućem </w:t>
            </w:r>
            <w:r>
              <w:rPr>
                <w:rFonts w:ascii="Times New Roman" w:eastAsia="Times New Roman" w:hAnsi="Times New Roman" w:cs="Times New Roman"/>
                <w:b/>
                <w:bCs/>
                <w:sz w:val="14"/>
                <w:szCs w:val="14"/>
                <w:lang w:eastAsia="bs-Latn-BA"/>
              </w:rPr>
              <w:t>budžetu</w:t>
            </w:r>
          </w:p>
        </w:tc>
        <w:tc>
          <w:tcPr>
            <w:tcW w:w="803"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Ukupni prihodi i primici nakon provođenja</w:t>
            </w:r>
          </w:p>
        </w:tc>
        <w:tc>
          <w:tcPr>
            <w:tcW w:w="660"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Budžet</w:t>
            </w:r>
          </w:p>
        </w:tc>
        <w:tc>
          <w:tcPr>
            <w:tcW w:w="770"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Namjenski izvori</w:t>
            </w:r>
          </w:p>
        </w:tc>
        <w:tc>
          <w:tcPr>
            <w:tcW w:w="622"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Ostali izvori</w:t>
            </w:r>
          </w:p>
        </w:tc>
        <w:tc>
          <w:tcPr>
            <w:tcW w:w="806"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Ukupni dodatni prihodi i primici</w:t>
            </w:r>
          </w:p>
        </w:tc>
        <w:tc>
          <w:tcPr>
            <w:tcW w:w="815"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Plan prihoda i primitaka u tekućem </w:t>
            </w:r>
            <w:r>
              <w:rPr>
                <w:rFonts w:ascii="Times New Roman" w:eastAsia="Times New Roman" w:hAnsi="Times New Roman" w:cs="Times New Roman"/>
                <w:b/>
                <w:bCs/>
                <w:sz w:val="14"/>
                <w:szCs w:val="14"/>
                <w:lang w:eastAsia="bs-Latn-BA"/>
              </w:rPr>
              <w:t>budžetu</w:t>
            </w:r>
            <w:r w:rsidRPr="00DD48CD">
              <w:rPr>
                <w:rFonts w:ascii="Times New Roman" w:eastAsia="Times New Roman" w:hAnsi="Times New Roman" w:cs="Times New Roman"/>
                <w:b/>
                <w:bCs/>
                <w:sz w:val="14"/>
                <w:szCs w:val="14"/>
                <w:lang w:eastAsia="bs-Latn-BA"/>
              </w:rPr>
              <w:t xml:space="preserve"> n+1</w:t>
            </w:r>
          </w:p>
        </w:tc>
        <w:tc>
          <w:tcPr>
            <w:tcW w:w="803"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Ukupni prihodi i primici nakon provođenja</w:t>
            </w:r>
          </w:p>
        </w:tc>
        <w:tc>
          <w:tcPr>
            <w:tcW w:w="660"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Budžet</w:t>
            </w:r>
          </w:p>
        </w:tc>
        <w:tc>
          <w:tcPr>
            <w:tcW w:w="770"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Namjenski izvori</w:t>
            </w:r>
          </w:p>
        </w:tc>
        <w:tc>
          <w:tcPr>
            <w:tcW w:w="622"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Ostali izvori</w:t>
            </w:r>
          </w:p>
        </w:tc>
        <w:tc>
          <w:tcPr>
            <w:tcW w:w="1016"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Ukupni dodatni prihodi i primici</w:t>
            </w:r>
          </w:p>
        </w:tc>
        <w:tc>
          <w:tcPr>
            <w:tcW w:w="815"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 xml:space="preserve">Plan prihoda i primitaka u tekućem </w:t>
            </w:r>
            <w:r>
              <w:rPr>
                <w:rFonts w:ascii="Times New Roman" w:eastAsia="Times New Roman" w:hAnsi="Times New Roman" w:cs="Times New Roman"/>
                <w:b/>
                <w:bCs/>
                <w:sz w:val="14"/>
                <w:szCs w:val="14"/>
                <w:lang w:eastAsia="bs-Latn-BA"/>
              </w:rPr>
              <w:t>budžetu</w:t>
            </w:r>
            <w:r w:rsidRPr="00DD48CD">
              <w:rPr>
                <w:rFonts w:ascii="Times New Roman" w:eastAsia="Times New Roman" w:hAnsi="Times New Roman" w:cs="Times New Roman"/>
                <w:b/>
                <w:bCs/>
                <w:sz w:val="14"/>
                <w:szCs w:val="14"/>
                <w:lang w:eastAsia="bs-Latn-BA"/>
              </w:rPr>
              <w:t xml:space="preserve"> n+2</w:t>
            </w:r>
          </w:p>
        </w:tc>
        <w:tc>
          <w:tcPr>
            <w:tcW w:w="1097" w:type="dxa"/>
            <w:tcBorders>
              <w:top w:val="single" w:sz="8" w:space="0" w:color="000000"/>
              <w:left w:val="single" w:sz="8" w:space="0" w:color="000000"/>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Ukupni prihodi i primici nakon provođenja</w:t>
            </w:r>
          </w:p>
        </w:tc>
      </w:tr>
      <w:tr w:rsidR="00014C42" w:rsidRPr="00DD48CD" w:rsidTr="004F7549">
        <w:trPr>
          <w:trHeight w:val="211"/>
        </w:trPr>
        <w:tc>
          <w:tcPr>
            <w:tcW w:w="746" w:type="dxa"/>
            <w:vMerge/>
            <w:tcBorders>
              <w:top w:val="single" w:sz="4" w:space="0" w:color="auto"/>
              <w:left w:val="single" w:sz="8" w:space="0" w:color="auto"/>
              <w:bottom w:val="single" w:sz="4" w:space="0" w:color="auto"/>
              <w:right w:val="single" w:sz="4" w:space="0" w:color="auto"/>
            </w:tcBorders>
            <w:vAlign w:val="center"/>
            <w:hideMark/>
          </w:tcPr>
          <w:p w:rsidR="00014C42" w:rsidRPr="00DD48CD" w:rsidRDefault="00014C42" w:rsidP="004F7549">
            <w:pPr>
              <w:spacing w:after="0" w:line="240" w:lineRule="auto"/>
              <w:rPr>
                <w:rFonts w:ascii="Times New Roman" w:eastAsia="Times New Roman" w:hAnsi="Times New Roman" w:cs="Times New Roman"/>
                <w:b/>
                <w:bCs/>
                <w:sz w:val="14"/>
                <w:szCs w:val="14"/>
                <w:lang w:eastAsia="bs-Latn-BA"/>
              </w:rPr>
            </w:pPr>
          </w:p>
        </w:tc>
        <w:tc>
          <w:tcPr>
            <w:tcW w:w="1289" w:type="dxa"/>
            <w:vMerge/>
            <w:tcBorders>
              <w:top w:val="single" w:sz="4" w:space="0" w:color="auto"/>
              <w:left w:val="single" w:sz="4" w:space="0" w:color="auto"/>
              <w:bottom w:val="single" w:sz="4" w:space="0" w:color="auto"/>
              <w:right w:val="single" w:sz="4" w:space="0" w:color="auto"/>
            </w:tcBorders>
            <w:vAlign w:val="center"/>
            <w:hideMark/>
          </w:tcPr>
          <w:p w:rsidR="00014C42" w:rsidRPr="00DD48CD" w:rsidRDefault="00014C42" w:rsidP="004F7549">
            <w:pPr>
              <w:spacing w:after="0" w:line="240" w:lineRule="auto"/>
              <w:rPr>
                <w:rFonts w:ascii="Times New Roman" w:eastAsia="Times New Roman" w:hAnsi="Times New Roman" w:cs="Times New Roman"/>
                <w:b/>
                <w:bCs/>
                <w:sz w:val="14"/>
                <w:szCs w:val="14"/>
                <w:lang w:eastAsia="bs-Latn-BA"/>
              </w:rPr>
            </w:pPr>
          </w:p>
        </w:tc>
        <w:tc>
          <w:tcPr>
            <w:tcW w:w="695" w:type="dxa"/>
            <w:tcBorders>
              <w:top w:val="single" w:sz="4" w:space="0" w:color="auto"/>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w:t>
            </w:r>
          </w:p>
        </w:tc>
        <w:tc>
          <w:tcPr>
            <w:tcW w:w="770" w:type="dxa"/>
            <w:tcBorders>
              <w:top w:val="single" w:sz="4" w:space="0" w:color="auto"/>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2</w:t>
            </w:r>
          </w:p>
        </w:tc>
        <w:tc>
          <w:tcPr>
            <w:tcW w:w="622" w:type="dxa"/>
            <w:tcBorders>
              <w:top w:val="single" w:sz="4" w:space="0" w:color="auto"/>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3</w:t>
            </w:r>
          </w:p>
        </w:tc>
        <w:tc>
          <w:tcPr>
            <w:tcW w:w="684" w:type="dxa"/>
            <w:tcBorders>
              <w:top w:val="single" w:sz="4" w:space="0" w:color="auto"/>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4</w:t>
            </w:r>
          </w:p>
        </w:tc>
        <w:tc>
          <w:tcPr>
            <w:tcW w:w="815" w:type="dxa"/>
            <w:tcBorders>
              <w:top w:val="single" w:sz="4" w:space="0" w:color="auto"/>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5</w:t>
            </w:r>
          </w:p>
        </w:tc>
        <w:tc>
          <w:tcPr>
            <w:tcW w:w="803" w:type="dxa"/>
            <w:tcBorders>
              <w:top w:val="single" w:sz="4" w:space="0" w:color="auto"/>
              <w:left w:val="nil"/>
              <w:bottom w:val="single" w:sz="4" w:space="0" w:color="auto"/>
              <w:right w:val="nil"/>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6=4+5</w:t>
            </w:r>
          </w:p>
        </w:tc>
        <w:tc>
          <w:tcPr>
            <w:tcW w:w="660" w:type="dxa"/>
            <w:tcBorders>
              <w:top w:val="single" w:sz="4" w:space="0" w:color="auto"/>
              <w:left w:val="single" w:sz="4" w:space="0" w:color="auto"/>
              <w:bottom w:val="single" w:sz="4" w:space="0" w:color="auto"/>
              <w:right w:val="nil"/>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7</w:t>
            </w:r>
          </w:p>
        </w:tc>
        <w:tc>
          <w:tcPr>
            <w:tcW w:w="770"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8</w:t>
            </w:r>
          </w:p>
        </w:tc>
        <w:tc>
          <w:tcPr>
            <w:tcW w:w="622" w:type="dxa"/>
            <w:tcBorders>
              <w:top w:val="single" w:sz="4" w:space="0" w:color="auto"/>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9</w:t>
            </w:r>
          </w:p>
        </w:tc>
        <w:tc>
          <w:tcPr>
            <w:tcW w:w="806" w:type="dxa"/>
            <w:tcBorders>
              <w:top w:val="single" w:sz="4" w:space="0" w:color="auto"/>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10=7+8+9</w:t>
            </w:r>
          </w:p>
        </w:tc>
        <w:tc>
          <w:tcPr>
            <w:tcW w:w="815" w:type="dxa"/>
            <w:tcBorders>
              <w:top w:val="single" w:sz="4" w:space="0" w:color="auto"/>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11</w:t>
            </w:r>
          </w:p>
        </w:tc>
        <w:tc>
          <w:tcPr>
            <w:tcW w:w="803" w:type="dxa"/>
            <w:tcBorders>
              <w:top w:val="single" w:sz="4" w:space="0" w:color="auto"/>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12=10+11</w:t>
            </w:r>
          </w:p>
        </w:tc>
        <w:tc>
          <w:tcPr>
            <w:tcW w:w="660" w:type="dxa"/>
            <w:tcBorders>
              <w:top w:val="single" w:sz="4" w:space="0" w:color="auto"/>
              <w:left w:val="nil"/>
              <w:bottom w:val="single" w:sz="4" w:space="0" w:color="auto"/>
              <w:right w:val="nil"/>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13</w:t>
            </w:r>
          </w:p>
        </w:tc>
        <w:tc>
          <w:tcPr>
            <w:tcW w:w="770"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14</w:t>
            </w:r>
          </w:p>
        </w:tc>
        <w:tc>
          <w:tcPr>
            <w:tcW w:w="622" w:type="dxa"/>
            <w:tcBorders>
              <w:top w:val="single" w:sz="4" w:space="0" w:color="auto"/>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15</w:t>
            </w:r>
          </w:p>
        </w:tc>
        <w:tc>
          <w:tcPr>
            <w:tcW w:w="1016" w:type="dxa"/>
            <w:tcBorders>
              <w:top w:val="single" w:sz="4" w:space="0" w:color="auto"/>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16=13+14+15</w:t>
            </w:r>
          </w:p>
        </w:tc>
        <w:tc>
          <w:tcPr>
            <w:tcW w:w="815" w:type="dxa"/>
            <w:tcBorders>
              <w:top w:val="single" w:sz="4" w:space="0" w:color="auto"/>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17</w:t>
            </w:r>
          </w:p>
        </w:tc>
        <w:tc>
          <w:tcPr>
            <w:tcW w:w="1097" w:type="dxa"/>
            <w:tcBorders>
              <w:top w:val="single" w:sz="4" w:space="0" w:color="auto"/>
              <w:left w:val="nil"/>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18=16+17</w:t>
            </w:r>
          </w:p>
        </w:tc>
      </w:tr>
      <w:tr w:rsidR="00014C42" w:rsidRPr="00DD48CD" w:rsidTr="004F7549">
        <w:trPr>
          <w:trHeight w:val="840"/>
        </w:trPr>
        <w:tc>
          <w:tcPr>
            <w:tcW w:w="746"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721000</w:t>
            </w:r>
          </w:p>
        </w:tc>
        <w:tc>
          <w:tcPr>
            <w:tcW w:w="1289" w:type="dxa"/>
            <w:tcBorders>
              <w:top w:val="single" w:sz="4" w:space="0" w:color="auto"/>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Prihodi od preduzetničkih aktivnosti i imovine i prihodi od pozitivnih kursnih razlika</w:t>
            </w:r>
          </w:p>
        </w:tc>
        <w:tc>
          <w:tcPr>
            <w:tcW w:w="695" w:type="dxa"/>
            <w:tcBorders>
              <w:top w:val="single" w:sz="4" w:space="0" w:color="auto"/>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single" w:sz="4" w:space="0" w:color="auto"/>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single" w:sz="4" w:space="0" w:color="auto"/>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single" w:sz="4" w:space="0" w:color="auto"/>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single" w:sz="4" w:space="0" w:color="auto"/>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single" w:sz="4" w:space="0" w:color="auto"/>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single" w:sz="4" w:space="0" w:color="auto"/>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single" w:sz="4" w:space="0" w:color="auto"/>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722000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Naknade i takse i prihodi od pružanja javnih usluga</w:t>
            </w:r>
          </w:p>
        </w:tc>
        <w:tc>
          <w:tcPr>
            <w:tcW w:w="695"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723000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Novčane kazne (neporezne prirode)</w:t>
            </w:r>
          </w:p>
        </w:tc>
        <w:tc>
          <w:tcPr>
            <w:tcW w:w="695"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63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731000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Primljeni tekući transferi od inostranih vlada i međunarodnih organizacija</w:t>
            </w:r>
          </w:p>
        </w:tc>
        <w:tc>
          <w:tcPr>
            <w:tcW w:w="695"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732000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Primljeni tekući transferi od ostalih nivoa vlasti</w:t>
            </w:r>
          </w:p>
        </w:tc>
        <w:tc>
          <w:tcPr>
            <w:tcW w:w="695"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255"/>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733000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Donacije</w:t>
            </w:r>
          </w:p>
        </w:tc>
        <w:tc>
          <w:tcPr>
            <w:tcW w:w="695"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84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741000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Primljeni kapitalni transferi od inostranih vlada i međunarodnih organizacija</w:t>
            </w:r>
          </w:p>
        </w:tc>
        <w:tc>
          <w:tcPr>
            <w:tcW w:w="695"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742000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Kapitalni transferi od ostalih nivoa vlasti</w:t>
            </w:r>
          </w:p>
        </w:tc>
        <w:tc>
          <w:tcPr>
            <w:tcW w:w="695"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338"/>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777000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Prihodi po osnovi zaostalih obaveza</w:t>
            </w:r>
          </w:p>
        </w:tc>
        <w:tc>
          <w:tcPr>
            <w:tcW w:w="695"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272"/>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789000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Prihodi od internih transakcija</w:t>
            </w:r>
          </w:p>
        </w:tc>
        <w:tc>
          <w:tcPr>
            <w:tcW w:w="695"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811000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Kapitalni primici od prodaje stalnih sredstava</w:t>
            </w:r>
          </w:p>
        </w:tc>
        <w:tc>
          <w:tcPr>
            <w:tcW w:w="695"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813000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Primici od finansijske imovine</w:t>
            </w:r>
          </w:p>
        </w:tc>
        <w:tc>
          <w:tcPr>
            <w:tcW w:w="695"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814000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Primici od dugoročnog zaduživanja</w:t>
            </w:r>
          </w:p>
        </w:tc>
        <w:tc>
          <w:tcPr>
            <w:tcW w:w="695"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420"/>
        </w:trPr>
        <w:tc>
          <w:tcPr>
            <w:tcW w:w="746"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815000</w:t>
            </w:r>
          </w:p>
        </w:tc>
        <w:tc>
          <w:tcPr>
            <w:tcW w:w="1289"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Primici od kratkoročnog zaduživanja</w:t>
            </w:r>
          </w:p>
        </w:tc>
        <w:tc>
          <w:tcPr>
            <w:tcW w:w="695"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03" w:type="dxa"/>
            <w:tcBorders>
              <w:top w:val="nil"/>
              <w:left w:val="nil"/>
              <w:bottom w:val="single" w:sz="4" w:space="0" w:color="auto"/>
              <w:right w:val="nil"/>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60" w:type="dxa"/>
            <w:tcBorders>
              <w:top w:val="nil"/>
              <w:left w:val="single" w:sz="4"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97" w:type="dxa"/>
            <w:tcBorders>
              <w:top w:val="single" w:sz="4" w:space="0" w:color="auto"/>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255"/>
        </w:trPr>
        <w:tc>
          <w:tcPr>
            <w:tcW w:w="203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UKUPNO PRIHODI I PRIMICI</w:t>
            </w:r>
          </w:p>
        </w:tc>
        <w:tc>
          <w:tcPr>
            <w:tcW w:w="695"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770"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622"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684"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03"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66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03"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66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770"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62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1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1097" w:type="dxa"/>
            <w:tcBorders>
              <w:top w:val="nil"/>
              <w:left w:val="nil"/>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r>
    </w:tbl>
    <w:p w:rsidR="00014C42" w:rsidRPr="00DD48CD" w:rsidRDefault="00014C42" w:rsidP="00014C42">
      <w:pPr>
        <w:rPr>
          <w:rFonts w:ascii="Times New Roman" w:hAnsi="Times New Roman" w:cs="Times New Roman"/>
          <w:sz w:val="24"/>
          <w:szCs w:val="24"/>
          <w:lang w:val="hr-HR"/>
        </w:rPr>
      </w:pPr>
      <w:r w:rsidRPr="00DD48CD">
        <w:rPr>
          <w:rFonts w:ascii="Times New Roman" w:hAnsi="Times New Roman" w:cs="Times New Roman"/>
          <w:sz w:val="24"/>
          <w:szCs w:val="24"/>
          <w:lang w:val="hr-HR"/>
        </w:rPr>
        <w:br w:type="page"/>
      </w:r>
    </w:p>
    <w:tbl>
      <w:tblPr>
        <w:tblW w:w="15967" w:type="dxa"/>
        <w:tblInd w:w="118" w:type="dxa"/>
        <w:tblLook w:val="04A0" w:firstRow="1" w:lastRow="0" w:firstColumn="1" w:lastColumn="0" w:noHBand="0" w:noVBand="1"/>
      </w:tblPr>
      <w:tblGrid>
        <w:gridCol w:w="905"/>
        <w:gridCol w:w="846"/>
        <w:gridCol w:w="606"/>
        <w:gridCol w:w="816"/>
        <w:gridCol w:w="549"/>
        <w:gridCol w:w="679"/>
        <w:gridCol w:w="765"/>
        <w:gridCol w:w="845"/>
        <w:gridCol w:w="996"/>
        <w:gridCol w:w="606"/>
        <w:gridCol w:w="816"/>
        <w:gridCol w:w="549"/>
        <w:gridCol w:w="782"/>
        <w:gridCol w:w="765"/>
        <w:gridCol w:w="845"/>
        <w:gridCol w:w="606"/>
        <w:gridCol w:w="816"/>
        <w:gridCol w:w="549"/>
        <w:gridCol w:w="1016"/>
        <w:gridCol w:w="765"/>
        <w:gridCol w:w="845"/>
      </w:tblGrid>
      <w:tr w:rsidR="00014C42" w:rsidRPr="00A97131" w:rsidTr="004F7549">
        <w:trPr>
          <w:trHeight w:val="255"/>
        </w:trPr>
        <w:tc>
          <w:tcPr>
            <w:tcW w:w="15967" w:type="dxa"/>
            <w:gridSpan w:val="21"/>
            <w:tcBorders>
              <w:top w:val="single" w:sz="4" w:space="0" w:color="auto"/>
              <w:left w:val="single" w:sz="8" w:space="0" w:color="auto"/>
              <w:bottom w:val="single" w:sz="4" w:space="0" w:color="auto"/>
              <w:right w:val="single" w:sz="8" w:space="0" w:color="000000"/>
            </w:tcBorders>
            <w:shd w:val="clear" w:color="000000" w:fill="4F81BD"/>
            <w:vAlign w:val="center"/>
            <w:hideMark/>
          </w:tcPr>
          <w:p w:rsidR="00014C42" w:rsidRPr="00A97131" w:rsidRDefault="00014C42" w:rsidP="004F7549">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lastRenderedPageBreak/>
              <w:t>2. Rashodi i izdaci budžeta</w:t>
            </w:r>
          </w:p>
        </w:tc>
      </w:tr>
      <w:tr w:rsidR="00014C42" w:rsidRPr="00DD48CD" w:rsidTr="004F7549">
        <w:trPr>
          <w:trHeight w:val="630"/>
        </w:trPr>
        <w:tc>
          <w:tcPr>
            <w:tcW w:w="905" w:type="dxa"/>
            <w:vMerge w:val="restart"/>
            <w:tcBorders>
              <w:top w:val="nil"/>
              <w:left w:val="single" w:sz="8" w:space="0" w:color="auto"/>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KOD</w:t>
            </w:r>
          </w:p>
        </w:tc>
        <w:tc>
          <w:tcPr>
            <w:tcW w:w="846" w:type="dxa"/>
            <w:vMerge w:val="restart"/>
            <w:tcBorders>
              <w:top w:val="nil"/>
              <w:left w:val="single" w:sz="4" w:space="0" w:color="auto"/>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NAZIV</w:t>
            </w:r>
          </w:p>
        </w:tc>
        <w:tc>
          <w:tcPr>
            <w:tcW w:w="5256" w:type="dxa"/>
            <w:gridSpan w:val="7"/>
            <w:tcBorders>
              <w:top w:val="single" w:sz="4" w:space="0" w:color="auto"/>
              <w:left w:val="nil"/>
              <w:bottom w:val="single" w:sz="4" w:space="0" w:color="auto"/>
              <w:right w:val="nil"/>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TROŠKOVI PROVOĐENJA U TEKUĆOJ GODINI n</w:t>
            </w:r>
          </w:p>
        </w:tc>
        <w:tc>
          <w:tcPr>
            <w:tcW w:w="4363" w:type="dxa"/>
            <w:gridSpan w:val="6"/>
            <w:tcBorders>
              <w:top w:val="single" w:sz="4" w:space="0" w:color="auto"/>
              <w:left w:val="single" w:sz="4" w:space="0" w:color="auto"/>
              <w:bottom w:val="single" w:sz="4" w:space="0" w:color="auto"/>
              <w:right w:val="nil"/>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TROŠKOVI PROVOĐENJA U TEKUĆOJ GODINI n+1</w:t>
            </w:r>
          </w:p>
        </w:tc>
        <w:tc>
          <w:tcPr>
            <w:tcW w:w="4597" w:type="dxa"/>
            <w:gridSpan w:val="6"/>
            <w:tcBorders>
              <w:top w:val="single" w:sz="4" w:space="0" w:color="auto"/>
              <w:left w:val="single" w:sz="4" w:space="0" w:color="auto"/>
              <w:bottom w:val="single" w:sz="4" w:space="0" w:color="auto"/>
              <w:right w:val="single" w:sz="8"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TROŠKOVI PROVOĐENJA U TEKUĆOJ GODINI n+2</w:t>
            </w:r>
          </w:p>
        </w:tc>
      </w:tr>
      <w:tr w:rsidR="00014C42" w:rsidRPr="00DD48CD" w:rsidTr="004F7549">
        <w:trPr>
          <w:trHeight w:val="1215"/>
        </w:trPr>
        <w:tc>
          <w:tcPr>
            <w:tcW w:w="905" w:type="dxa"/>
            <w:vMerge/>
            <w:tcBorders>
              <w:top w:val="nil"/>
              <w:left w:val="single" w:sz="8" w:space="0" w:color="auto"/>
              <w:bottom w:val="single" w:sz="4" w:space="0" w:color="auto"/>
              <w:right w:val="single" w:sz="4" w:space="0" w:color="auto"/>
            </w:tcBorders>
            <w:vAlign w:val="center"/>
            <w:hideMark/>
          </w:tcPr>
          <w:p w:rsidR="00014C42" w:rsidRPr="00DD48CD" w:rsidRDefault="00014C42" w:rsidP="004F7549">
            <w:pPr>
              <w:spacing w:after="0" w:line="240" w:lineRule="auto"/>
              <w:rPr>
                <w:rFonts w:ascii="Times New Roman" w:eastAsia="Times New Roman" w:hAnsi="Times New Roman" w:cs="Times New Roman"/>
                <w:b/>
                <w:bCs/>
                <w:sz w:val="13"/>
                <w:szCs w:val="13"/>
                <w:lang w:eastAsia="bs-Latn-BA"/>
              </w:rPr>
            </w:pPr>
          </w:p>
        </w:tc>
        <w:tc>
          <w:tcPr>
            <w:tcW w:w="846" w:type="dxa"/>
            <w:vMerge/>
            <w:tcBorders>
              <w:top w:val="nil"/>
              <w:left w:val="single" w:sz="4" w:space="0" w:color="auto"/>
              <w:bottom w:val="single" w:sz="4" w:space="0" w:color="auto"/>
              <w:right w:val="single" w:sz="4" w:space="0" w:color="auto"/>
            </w:tcBorders>
            <w:vAlign w:val="center"/>
            <w:hideMark/>
          </w:tcPr>
          <w:p w:rsidR="00014C42" w:rsidRPr="00DD48CD" w:rsidRDefault="00014C42" w:rsidP="004F7549">
            <w:pPr>
              <w:spacing w:after="0" w:line="240" w:lineRule="auto"/>
              <w:rPr>
                <w:rFonts w:ascii="Times New Roman" w:eastAsia="Times New Roman" w:hAnsi="Times New Roman" w:cs="Times New Roman"/>
                <w:b/>
                <w:bCs/>
                <w:sz w:val="13"/>
                <w:szCs w:val="13"/>
                <w:lang w:eastAsia="bs-Latn-BA"/>
              </w:rPr>
            </w:pPr>
          </w:p>
        </w:tc>
        <w:tc>
          <w:tcPr>
            <w:tcW w:w="606"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Budžet</w:t>
            </w:r>
          </w:p>
        </w:tc>
        <w:tc>
          <w:tcPr>
            <w:tcW w:w="816"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Namjenski izvori</w:t>
            </w:r>
          </w:p>
        </w:tc>
        <w:tc>
          <w:tcPr>
            <w:tcW w:w="549"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Ostali izvori</w:t>
            </w:r>
          </w:p>
        </w:tc>
        <w:tc>
          <w:tcPr>
            <w:tcW w:w="679"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Ukupno dodatna sredstva</w:t>
            </w:r>
          </w:p>
        </w:tc>
        <w:tc>
          <w:tcPr>
            <w:tcW w:w="765"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Planirana sredstva unutar budžeta u tekućoj godini</w:t>
            </w:r>
          </w:p>
        </w:tc>
        <w:tc>
          <w:tcPr>
            <w:tcW w:w="845"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Ukupna potrebna sredstva za provođenje</w:t>
            </w:r>
          </w:p>
        </w:tc>
        <w:tc>
          <w:tcPr>
            <w:tcW w:w="996" w:type="dxa"/>
            <w:tcBorders>
              <w:top w:val="nil"/>
              <w:left w:val="nil"/>
              <w:bottom w:val="single" w:sz="4" w:space="0" w:color="auto"/>
              <w:right w:val="nil"/>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Preraspodjela</w:t>
            </w:r>
          </w:p>
        </w:tc>
        <w:tc>
          <w:tcPr>
            <w:tcW w:w="606" w:type="dxa"/>
            <w:tcBorders>
              <w:top w:val="nil"/>
              <w:left w:val="single" w:sz="4" w:space="0" w:color="auto"/>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Budžet</w:t>
            </w:r>
          </w:p>
        </w:tc>
        <w:tc>
          <w:tcPr>
            <w:tcW w:w="816"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Namjenski izvori</w:t>
            </w:r>
          </w:p>
        </w:tc>
        <w:tc>
          <w:tcPr>
            <w:tcW w:w="549"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Ostali izvori</w:t>
            </w:r>
          </w:p>
        </w:tc>
        <w:tc>
          <w:tcPr>
            <w:tcW w:w="782"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Ukupno dodatna sredstva</w:t>
            </w:r>
          </w:p>
        </w:tc>
        <w:tc>
          <w:tcPr>
            <w:tcW w:w="765"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Planirana sredstva unutar budžeta u tekućoj godini n+1</w:t>
            </w:r>
          </w:p>
        </w:tc>
        <w:tc>
          <w:tcPr>
            <w:tcW w:w="845" w:type="dxa"/>
            <w:tcBorders>
              <w:top w:val="nil"/>
              <w:left w:val="nil"/>
              <w:bottom w:val="single" w:sz="4" w:space="0" w:color="auto"/>
              <w:right w:val="nil"/>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Ukupna potrebna sredstva za provođenje</w:t>
            </w:r>
          </w:p>
        </w:tc>
        <w:tc>
          <w:tcPr>
            <w:tcW w:w="606" w:type="dxa"/>
            <w:tcBorders>
              <w:top w:val="nil"/>
              <w:left w:val="single" w:sz="4" w:space="0" w:color="auto"/>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Budžet</w:t>
            </w:r>
          </w:p>
        </w:tc>
        <w:tc>
          <w:tcPr>
            <w:tcW w:w="816"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Namjenski izvori</w:t>
            </w:r>
          </w:p>
        </w:tc>
        <w:tc>
          <w:tcPr>
            <w:tcW w:w="549"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Ostali izvori</w:t>
            </w:r>
          </w:p>
        </w:tc>
        <w:tc>
          <w:tcPr>
            <w:tcW w:w="1016"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Ukupno dodatna sredstva</w:t>
            </w:r>
          </w:p>
        </w:tc>
        <w:tc>
          <w:tcPr>
            <w:tcW w:w="765"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Planirana sredstva unutar budžeta u tekućoj godini n+2</w:t>
            </w:r>
          </w:p>
        </w:tc>
        <w:tc>
          <w:tcPr>
            <w:tcW w:w="845" w:type="dxa"/>
            <w:tcBorders>
              <w:top w:val="nil"/>
              <w:left w:val="nil"/>
              <w:bottom w:val="single" w:sz="4" w:space="0" w:color="auto"/>
              <w:right w:val="single" w:sz="8"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3"/>
                <w:szCs w:val="13"/>
                <w:lang w:eastAsia="bs-Latn-BA"/>
              </w:rPr>
            </w:pPr>
            <w:r w:rsidRPr="00DD48CD">
              <w:rPr>
                <w:rFonts w:ascii="Times New Roman" w:eastAsia="Times New Roman" w:hAnsi="Times New Roman" w:cs="Times New Roman"/>
                <w:b/>
                <w:bCs/>
                <w:sz w:val="13"/>
                <w:szCs w:val="13"/>
                <w:lang w:eastAsia="bs-Latn-BA"/>
              </w:rPr>
              <w:t>Ukupna potrebna sredstva za provođenje</w:t>
            </w:r>
          </w:p>
        </w:tc>
      </w:tr>
      <w:tr w:rsidR="00014C42" w:rsidRPr="00DD48CD" w:rsidTr="004F7549">
        <w:trPr>
          <w:trHeight w:val="268"/>
        </w:trPr>
        <w:tc>
          <w:tcPr>
            <w:tcW w:w="905" w:type="dxa"/>
            <w:vMerge/>
            <w:tcBorders>
              <w:top w:val="nil"/>
              <w:left w:val="single" w:sz="8" w:space="0" w:color="auto"/>
              <w:bottom w:val="single" w:sz="4" w:space="0" w:color="auto"/>
              <w:right w:val="single" w:sz="4" w:space="0" w:color="auto"/>
            </w:tcBorders>
            <w:vAlign w:val="center"/>
            <w:hideMark/>
          </w:tcPr>
          <w:p w:rsidR="00014C42" w:rsidRPr="00DD48CD" w:rsidRDefault="00014C42" w:rsidP="004F7549">
            <w:pPr>
              <w:spacing w:after="0" w:line="240" w:lineRule="auto"/>
              <w:rPr>
                <w:rFonts w:ascii="Times New Roman" w:eastAsia="Times New Roman" w:hAnsi="Times New Roman" w:cs="Times New Roman"/>
                <w:b/>
                <w:bCs/>
                <w:sz w:val="14"/>
                <w:szCs w:val="14"/>
                <w:lang w:eastAsia="bs-Latn-BA"/>
              </w:rPr>
            </w:pPr>
          </w:p>
        </w:tc>
        <w:tc>
          <w:tcPr>
            <w:tcW w:w="846" w:type="dxa"/>
            <w:vMerge/>
            <w:tcBorders>
              <w:top w:val="nil"/>
              <w:left w:val="single" w:sz="4" w:space="0" w:color="auto"/>
              <w:bottom w:val="single" w:sz="4" w:space="0" w:color="auto"/>
              <w:right w:val="single" w:sz="4" w:space="0" w:color="auto"/>
            </w:tcBorders>
            <w:vAlign w:val="center"/>
            <w:hideMark/>
          </w:tcPr>
          <w:p w:rsidR="00014C42" w:rsidRPr="00DD48CD" w:rsidRDefault="00014C42" w:rsidP="004F7549">
            <w:pPr>
              <w:spacing w:after="0" w:line="240" w:lineRule="auto"/>
              <w:rPr>
                <w:rFonts w:ascii="Times New Roman" w:eastAsia="Times New Roman" w:hAnsi="Times New Roman" w:cs="Times New Roman"/>
                <w:b/>
                <w:bCs/>
                <w:sz w:val="14"/>
                <w:szCs w:val="14"/>
                <w:lang w:eastAsia="bs-Latn-BA"/>
              </w:rPr>
            </w:pPr>
          </w:p>
        </w:tc>
        <w:tc>
          <w:tcPr>
            <w:tcW w:w="606"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w:t>
            </w:r>
          </w:p>
        </w:tc>
        <w:tc>
          <w:tcPr>
            <w:tcW w:w="816"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2</w:t>
            </w:r>
          </w:p>
        </w:tc>
        <w:tc>
          <w:tcPr>
            <w:tcW w:w="549"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3</w:t>
            </w:r>
          </w:p>
        </w:tc>
        <w:tc>
          <w:tcPr>
            <w:tcW w:w="679"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4</w:t>
            </w:r>
          </w:p>
        </w:tc>
        <w:tc>
          <w:tcPr>
            <w:tcW w:w="765"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5</w:t>
            </w:r>
          </w:p>
        </w:tc>
        <w:tc>
          <w:tcPr>
            <w:tcW w:w="845" w:type="dxa"/>
            <w:tcBorders>
              <w:top w:val="nil"/>
              <w:left w:val="nil"/>
              <w:bottom w:val="single" w:sz="4" w:space="0" w:color="auto"/>
              <w:right w:val="nil"/>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6=4+5</w:t>
            </w:r>
          </w:p>
        </w:tc>
        <w:tc>
          <w:tcPr>
            <w:tcW w:w="996" w:type="dxa"/>
            <w:tcBorders>
              <w:top w:val="nil"/>
              <w:left w:val="single" w:sz="4" w:space="0" w:color="auto"/>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7</w:t>
            </w:r>
          </w:p>
        </w:tc>
        <w:tc>
          <w:tcPr>
            <w:tcW w:w="606"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8</w:t>
            </w:r>
          </w:p>
        </w:tc>
        <w:tc>
          <w:tcPr>
            <w:tcW w:w="816"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9</w:t>
            </w:r>
          </w:p>
        </w:tc>
        <w:tc>
          <w:tcPr>
            <w:tcW w:w="549"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10</w:t>
            </w:r>
          </w:p>
        </w:tc>
        <w:tc>
          <w:tcPr>
            <w:tcW w:w="782"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2"/>
                <w:szCs w:val="12"/>
                <w:lang w:eastAsia="bs-Latn-BA"/>
              </w:rPr>
            </w:pPr>
            <w:r w:rsidRPr="00DD48CD">
              <w:rPr>
                <w:rFonts w:ascii="Times New Roman" w:eastAsia="Times New Roman" w:hAnsi="Times New Roman" w:cs="Times New Roman"/>
                <w:b/>
                <w:bCs/>
                <w:sz w:val="12"/>
                <w:szCs w:val="12"/>
                <w:lang w:eastAsia="bs-Latn-BA"/>
              </w:rPr>
              <w:t>11=8+9+10</w:t>
            </w:r>
          </w:p>
        </w:tc>
        <w:tc>
          <w:tcPr>
            <w:tcW w:w="765"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12</w:t>
            </w:r>
          </w:p>
        </w:tc>
        <w:tc>
          <w:tcPr>
            <w:tcW w:w="845"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13=11+12</w:t>
            </w:r>
          </w:p>
        </w:tc>
        <w:tc>
          <w:tcPr>
            <w:tcW w:w="606"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14</w:t>
            </w:r>
          </w:p>
        </w:tc>
        <w:tc>
          <w:tcPr>
            <w:tcW w:w="816"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15</w:t>
            </w:r>
          </w:p>
        </w:tc>
        <w:tc>
          <w:tcPr>
            <w:tcW w:w="549"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16</w:t>
            </w:r>
          </w:p>
        </w:tc>
        <w:tc>
          <w:tcPr>
            <w:tcW w:w="1016"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17=14+15+16</w:t>
            </w:r>
          </w:p>
        </w:tc>
        <w:tc>
          <w:tcPr>
            <w:tcW w:w="765" w:type="dxa"/>
            <w:tcBorders>
              <w:top w:val="nil"/>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18</w:t>
            </w:r>
          </w:p>
        </w:tc>
        <w:tc>
          <w:tcPr>
            <w:tcW w:w="845" w:type="dxa"/>
            <w:tcBorders>
              <w:top w:val="nil"/>
              <w:left w:val="nil"/>
              <w:bottom w:val="single" w:sz="4" w:space="0" w:color="auto"/>
              <w:right w:val="single" w:sz="8"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19=17+18</w:t>
            </w:r>
          </w:p>
        </w:tc>
      </w:tr>
      <w:tr w:rsidR="00014C42" w:rsidRPr="00DD48CD" w:rsidTr="004F7549">
        <w:trPr>
          <w:trHeight w:val="450"/>
        </w:trPr>
        <w:tc>
          <w:tcPr>
            <w:tcW w:w="905" w:type="dxa"/>
            <w:tcBorders>
              <w:top w:val="nil"/>
              <w:left w:val="single" w:sz="8" w:space="0" w:color="auto"/>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611000</w:t>
            </w:r>
          </w:p>
        </w:tc>
        <w:tc>
          <w:tcPr>
            <w:tcW w:w="846"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Plate i naknade troškova zaposlenih</w:t>
            </w:r>
          </w:p>
        </w:tc>
        <w:tc>
          <w:tcPr>
            <w:tcW w:w="60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450"/>
        </w:trPr>
        <w:tc>
          <w:tcPr>
            <w:tcW w:w="905" w:type="dxa"/>
            <w:tcBorders>
              <w:top w:val="nil"/>
              <w:left w:val="single" w:sz="8" w:space="0" w:color="auto"/>
              <w:bottom w:val="single" w:sz="4" w:space="0" w:color="auto"/>
              <w:right w:val="single" w:sz="4" w:space="0" w:color="auto"/>
            </w:tcBorders>
            <w:shd w:val="clear" w:color="auto" w:fill="auto"/>
            <w:noWrap/>
            <w:vAlign w:val="bottom"/>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612000</w:t>
            </w:r>
          </w:p>
        </w:tc>
        <w:tc>
          <w:tcPr>
            <w:tcW w:w="846"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Doprinosi poslodavca i ostali doprinosi</w:t>
            </w:r>
          </w:p>
        </w:tc>
        <w:tc>
          <w:tcPr>
            <w:tcW w:w="60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435"/>
        </w:trPr>
        <w:tc>
          <w:tcPr>
            <w:tcW w:w="905" w:type="dxa"/>
            <w:tcBorders>
              <w:top w:val="nil"/>
              <w:left w:val="single" w:sz="8" w:space="0" w:color="auto"/>
              <w:bottom w:val="single" w:sz="4" w:space="0" w:color="auto"/>
              <w:right w:val="single" w:sz="4" w:space="0" w:color="auto"/>
            </w:tcBorders>
            <w:shd w:val="clear" w:color="auto" w:fill="auto"/>
            <w:noWrap/>
            <w:vAlign w:val="bottom"/>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613000</w:t>
            </w:r>
          </w:p>
        </w:tc>
        <w:tc>
          <w:tcPr>
            <w:tcW w:w="846"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Izdaci za materijal, sitni inventar i usluge</w:t>
            </w:r>
          </w:p>
        </w:tc>
        <w:tc>
          <w:tcPr>
            <w:tcW w:w="60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450"/>
        </w:trPr>
        <w:tc>
          <w:tcPr>
            <w:tcW w:w="905"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614000</w:t>
            </w:r>
          </w:p>
        </w:tc>
        <w:tc>
          <w:tcPr>
            <w:tcW w:w="846"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Tekući  transferi i drugi tekući rashodi</w:t>
            </w:r>
          </w:p>
        </w:tc>
        <w:tc>
          <w:tcPr>
            <w:tcW w:w="60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285"/>
        </w:trPr>
        <w:tc>
          <w:tcPr>
            <w:tcW w:w="905" w:type="dxa"/>
            <w:tcBorders>
              <w:top w:val="nil"/>
              <w:left w:val="single" w:sz="8" w:space="0" w:color="auto"/>
              <w:bottom w:val="single" w:sz="4" w:space="0" w:color="auto"/>
              <w:right w:val="single" w:sz="4" w:space="0" w:color="auto"/>
            </w:tcBorders>
            <w:shd w:val="clear" w:color="auto" w:fill="auto"/>
            <w:noWrap/>
            <w:vAlign w:val="bottom"/>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615000</w:t>
            </w:r>
          </w:p>
        </w:tc>
        <w:tc>
          <w:tcPr>
            <w:tcW w:w="846"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Kapitalni transferi</w:t>
            </w:r>
          </w:p>
        </w:tc>
        <w:tc>
          <w:tcPr>
            <w:tcW w:w="60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255"/>
        </w:trPr>
        <w:tc>
          <w:tcPr>
            <w:tcW w:w="905"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616000</w:t>
            </w:r>
          </w:p>
        </w:tc>
        <w:tc>
          <w:tcPr>
            <w:tcW w:w="846"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 xml:space="preserve">Izdaci za kamate </w:t>
            </w:r>
          </w:p>
        </w:tc>
        <w:tc>
          <w:tcPr>
            <w:tcW w:w="60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435"/>
        </w:trPr>
        <w:tc>
          <w:tcPr>
            <w:tcW w:w="905"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689000</w:t>
            </w:r>
          </w:p>
        </w:tc>
        <w:tc>
          <w:tcPr>
            <w:tcW w:w="846"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Rashodi od internih transakcija</w:t>
            </w:r>
          </w:p>
        </w:tc>
        <w:tc>
          <w:tcPr>
            <w:tcW w:w="60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435"/>
        </w:trPr>
        <w:tc>
          <w:tcPr>
            <w:tcW w:w="905"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821000</w:t>
            </w:r>
          </w:p>
        </w:tc>
        <w:tc>
          <w:tcPr>
            <w:tcW w:w="846"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Izdaci za nabavku stalnih sredstava</w:t>
            </w:r>
          </w:p>
        </w:tc>
        <w:tc>
          <w:tcPr>
            <w:tcW w:w="60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495"/>
        </w:trPr>
        <w:tc>
          <w:tcPr>
            <w:tcW w:w="905"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822000</w:t>
            </w:r>
          </w:p>
        </w:tc>
        <w:tc>
          <w:tcPr>
            <w:tcW w:w="846"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Izdaci za finansijsku imovinu</w:t>
            </w:r>
          </w:p>
        </w:tc>
        <w:tc>
          <w:tcPr>
            <w:tcW w:w="60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450"/>
        </w:trPr>
        <w:tc>
          <w:tcPr>
            <w:tcW w:w="905" w:type="dxa"/>
            <w:tcBorders>
              <w:top w:val="nil"/>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823000</w:t>
            </w:r>
          </w:p>
        </w:tc>
        <w:tc>
          <w:tcPr>
            <w:tcW w:w="846" w:type="dxa"/>
            <w:tcBorders>
              <w:top w:val="nil"/>
              <w:left w:val="nil"/>
              <w:bottom w:val="single" w:sz="4" w:space="0" w:color="auto"/>
              <w:right w:val="single" w:sz="4" w:space="0" w:color="auto"/>
            </w:tcBorders>
            <w:shd w:val="clear" w:color="auto" w:fill="auto"/>
            <w:vAlign w:val="bottom"/>
            <w:hideMark/>
          </w:tcPr>
          <w:p w:rsidR="00014C42" w:rsidRPr="00DD48CD" w:rsidRDefault="00014C42" w:rsidP="004F7549">
            <w:pPr>
              <w:spacing w:after="0" w:line="240" w:lineRule="auto"/>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Izdaci za otplate dugova</w:t>
            </w:r>
          </w:p>
        </w:tc>
        <w:tc>
          <w:tcPr>
            <w:tcW w:w="60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sz w:val="14"/>
                <w:szCs w:val="14"/>
                <w:lang w:eastAsia="bs-Latn-BA"/>
              </w:rPr>
            </w:pPr>
            <w:r w:rsidRPr="00DD48CD">
              <w:rPr>
                <w:rFonts w:ascii="Times New Roman" w:eastAsia="Times New Roman" w:hAnsi="Times New Roman" w:cs="Times New Roman"/>
                <w:sz w:val="14"/>
                <w:szCs w:val="14"/>
                <w:lang w:eastAsia="bs-Latn-BA"/>
              </w:rPr>
              <w:t>0,00</w:t>
            </w:r>
          </w:p>
        </w:tc>
      </w:tr>
      <w:tr w:rsidR="00014C42" w:rsidRPr="00DD48CD" w:rsidTr="004F7549">
        <w:trPr>
          <w:trHeight w:val="255"/>
        </w:trPr>
        <w:tc>
          <w:tcPr>
            <w:tcW w:w="175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UKUPNO RASHODI I IZDACI</w:t>
            </w:r>
          </w:p>
        </w:tc>
        <w:tc>
          <w:tcPr>
            <w:tcW w:w="60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16"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549" w:type="dxa"/>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67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99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782"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4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60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549"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1016"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765" w:type="dxa"/>
            <w:tcBorders>
              <w:top w:val="nil"/>
              <w:left w:val="nil"/>
              <w:bottom w:val="single" w:sz="4" w:space="0" w:color="auto"/>
              <w:right w:val="single" w:sz="4"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c>
          <w:tcPr>
            <w:tcW w:w="845" w:type="dxa"/>
            <w:tcBorders>
              <w:top w:val="nil"/>
              <w:left w:val="nil"/>
              <w:bottom w:val="single" w:sz="4" w:space="0" w:color="auto"/>
              <w:right w:val="single" w:sz="8" w:space="0" w:color="auto"/>
            </w:tcBorders>
            <w:shd w:val="clear" w:color="auto" w:fill="auto"/>
            <w:vAlign w:val="center"/>
            <w:hideMark/>
          </w:tcPr>
          <w:p w:rsidR="00014C42" w:rsidRPr="00DD48CD" w:rsidRDefault="00014C42" w:rsidP="004F7549">
            <w:pPr>
              <w:spacing w:after="0" w:line="240" w:lineRule="auto"/>
              <w:jc w:val="right"/>
              <w:rPr>
                <w:rFonts w:ascii="Times New Roman" w:eastAsia="Times New Roman" w:hAnsi="Times New Roman" w:cs="Times New Roman"/>
                <w:b/>
                <w:bCs/>
                <w:sz w:val="14"/>
                <w:szCs w:val="14"/>
                <w:lang w:eastAsia="bs-Latn-BA"/>
              </w:rPr>
            </w:pPr>
            <w:r w:rsidRPr="00DD48CD">
              <w:rPr>
                <w:rFonts w:ascii="Times New Roman" w:eastAsia="Times New Roman" w:hAnsi="Times New Roman" w:cs="Times New Roman"/>
                <w:b/>
                <w:bCs/>
                <w:sz w:val="14"/>
                <w:szCs w:val="14"/>
                <w:lang w:eastAsia="bs-Latn-BA"/>
              </w:rPr>
              <w:t>0,00</w:t>
            </w:r>
          </w:p>
        </w:tc>
      </w:tr>
      <w:tr w:rsidR="00014C42" w:rsidRPr="00A97131" w:rsidTr="004F7549">
        <w:trPr>
          <w:trHeight w:val="240"/>
        </w:trPr>
        <w:tc>
          <w:tcPr>
            <w:tcW w:w="15967" w:type="dxa"/>
            <w:gridSpan w:val="21"/>
            <w:tcBorders>
              <w:top w:val="single" w:sz="4" w:space="0" w:color="auto"/>
              <w:left w:val="single" w:sz="8" w:space="0" w:color="auto"/>
              <w:bottom w:val="single" w:sz="4" w:space="0" w:color="auto"/>
              <w:right w:val="single" w:sz="4" w:space="0" w:color="000000"/>
            </w:tcBorders>
            <w:shd w:val="clear" w:color="000000" w:fill="4F81BD"/>
            <w:vAlign w:val="center"/>
            <w:hideMark/>
          </w:tcPr>
          <w:p w:rsidR="00014C42" w:rsidRPr="00A97131" w:rsidRDefault="00014C42" w:rsidP="004F7549">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3. Obrazloženje promjena u prihodima i primicima te rashodima i izdacima</w:t>
            </w:r>
          </w:p>
        </w:tc>
      </w:tr>
      <w:tr w:rsidR="00014C42" w:rsidRPr="00DD48CD" w:rsidTr="004F7549">
        <w:trPr>
          <w:trHeight w:val="1610"/>
        </w:trPr>
        <w:tc>
          <w:tcPr>
            <w:tcW w:w="15967" w:type="dxa"/>
            <w:gridSpan w:val="21"/>
            <w:tcBorders>
              <w:top w:val="single" w:sz="4" w:space="0" w:color="auto"/>
              <w:left w:val="single" w:sz="8" w:space="0" w:color="auto"/>
              <w:bottom w:val="single" w:sz="4" w:space="0" w:color="auto"/>
              <w:right w:val="single" w:sz="8" w:space="0" w:color="000000"/>
            </w:tcBorders>
            <w:shd w:val="clear" w:color="auto" w:fill="auto"/>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b/>
                <w:bCs/>
                <w:sz w:val="20"/>
                <w:szCs w:val="20"/>
                <w:lang w:eastAsia="bs-Latn-BA"/>
              </w:rPr>
              <w:t> </w:t>
            </w:r>
          </w:p>
        </w:tc>
      </w:tr>
    </w:tbl>
    <w:p w:rsidR="00014C42" w:rsidRPr="00DD48CD" w:rsidRDefault="00014C42" w:rsidP="00014C42">
      <w:pPr>
        <w:rPr>
          <w:rFonts w:ascii="Times New Roman" w:hAnsi="Times New Roman" w:cs="Times New Roman"/>
          <w:sz w:val="24"/>
          <w:szCs w:val="24"/>
          <w:lang w:val="hr-HR"/>
        </w:rPr>
      </w:pPr>
      <w:r w:rsidRPr="00DD48CD">
        <w:rPr>
          <w:rFonts w:ascii="Times New Roman" w:hAnsi="Times New Roman" w:cs="Times New Roman"/>
          <w:sz w:val="24"/>
          <w:szCs w:val="24"/>
          <w:lang w:val="hr-HR"/>
        </w:rPr>
        <w:br w:type="page"/>
      </w:r>
    </w:p>
    <w:tbl>
      <w:tblPr>
        <w:tblW w:w="5000" w:type="pct"/>
        <w:tblLayout w:type="fixed"/>
        <w:tblLook w:val="04A0" w:firstRow="1" w:lastRow="0" w:firstColumn="1" w:lastColumn="0" w:noHBand="0" w:noVBand="1"/>
      </w:tblPr>
      <w:tblGrid>
        <w:gridCol w:w="2706"/>
        <w:gridCol w:w="1404"/>
        <w:gridCol w:w="60"/>
        <w:gridCol w:w="637"/>
        <w:gridCol w:w="637"/>
        <w:gridCol w:w="1398"/>
        <w:gridCol w:w="392"/>
        <w:gridCol w:w="500"/>
        <w:gridCol w:w="758"/>
        <w:gridCol w:w="1541"/>
        <w:gridCol w:w="697"/>
        <w:gridCol w:w="595"/>
        <w:gridCol w:w="764"/>
        <w:gridCol w:w="767"/>
        <w:gridCol w:w="1411"/>
        <w:gridCol w:w="895"/>
        <w:gridCol w:w="758"/>
      </w:tblGrid>
      <w:tr w:rsidR="00014C42" w:rsidRPr="00A97131" w:rsidTr="004F7549">
        <w:trPr>
          <w:trHeight w:val="330"/>
        </w:trPr>
        <w:tc>
          <w:tcPr>
            <w:tcW w:w="5000" w:type="pct"/>
            <w:gridSpan w:val="17"/>
            <w:tcBorders>
              <w:top w:val="single" w:sz="4" w:space="0" w:color="auto"/>
              <w:left w:val="single" w:sz="8" w:space="0" w:color="auto"/>
              <w:bottom w:val="single" w:sz="4" w:space="0" w:color="auto"/>
              <w:right w:val="single" w:sz="8" w:space="0" w:color="000000"/>
            </w:tcBorders>
            <w:shd w:val="clear" w:color="000000" w:fill="4F81BD"/>
            <w:vAlign w:val="center"/>
          </w:tcPr>
          <w:p w:rsidR="00014C42" w:rsidRPr="00A97131" w:rsidRDefault="00014C42" w:rsidP="004F7549">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lastRenderedPageBreak/>
              <w:t>O</w:t>
            </w:r>
            <w:bookmarkStart w:id="0" w:name="_GoBack"/>
            <w:bookmarkEnd w:id="0"/>
            <w:r w:rsidRPr="00A97131">
              <w:rPr>
                <w:rFonts w:ascii="Times New Roman" w:eastAsia="Times New Roman" w:hAnsi="Times New Roman" w:cs="Times New Roman"/>
                <w:b/>
                <w:bCs/>
                <w:color w:val="FFFFFF" w:themeColor="background1"/>
                <w:sz w:val="20"/>
                <w:szCs w:val="20"/>
                <w:lang w:eastAsia="bs-Latn-BA"/>
              </w:rPr>
              <w:t>DJELJAK D. Stanje u oblasti ljudskih resursa i potencijalne obaveze</w:t>
            </w:r>
          </w:p>
        </w:tc>
      </w:tr>
      <w:tr w:rsidR="00014C42" w:rsidRPr="00A97131" w:rsidTr="004F7549">
        <w:trPr>
          <w:trHeight w:val="330"/>
        </w:trPr>
        <w:tc>
          <w:tcPr>
            <w:tcW w:w="5000" w:type="pct"/>
            <w:gridSpan w:val="17"/>
            <w:tcBorders>
              <w:top w:val="single" w:sz="4" w:space="0" w:color="auto"/>
              <w:left w:val="single" w:sz="8" w:space="0" w:color="auto"/>
              <w:bottom w:val="single" w:sz="4" w:space="0" w:color="auto"/>
              <w:right w:val="single" w:sz="8" w:space="0" w:color="000000"/>
            </w:tcBorders>
            <w:shd w:val="clear" w:color="000000" w:fill="4F81BD"/>
            <w:vAlign w:val="center"/>
          </w:tcPr>
          <w:p w:rsidR="00014C42" w:rsidRPr="00A97131" w:rsidRDefault="00014C42" w:rsidP="004F7549">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1. Promjena broja zaposlenih</w:t>
            </w:r>
          </w:p>
        </w:tc>
      </w:tr>
      <w:tr w:rsidR="00014C42" w:rsidRPr="00DD48CD" w:rsidTr="004F7549">
        <w:trPr>
          <w:trHeight w:val="360"/>
        </w:trPr>
        <w:tc>
          <w:tcPr>
            <w:tcW w:w="850" w:type="pct"/>
            <w:vMerge w:val="restart"/>
            <w:tcBorders>
              <w:top w:val="single" w:sz="4" w:space="0" w:color="auto"/>
              <w:left w:val="single" w:sz="8" w:space="0" w:color="auto"/>
              <w:right w:val="single" w:sz="4"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r w:rsidRPr="00A11EA3">
              <w:rPr>
                <w:rFonts w:ascii="Times New Roman" w:eastAsia="Times New Roman" w:hAnsi="Times New Roman" w:cs="Times New Roman"/>
                <w:sz w:val="20"/>
                <w:szCs w:val="20"/>
                <w:lang w:eastAsia="bs-Latn-BA"/>
              </w:rPr>
              <w:t>PE</w:t>
            </w:r>
            <w:r w:rsidRPr="00DD48CD">
              <w:rPr>
                <w:rFonts w:ascii="Times New Roman" w:eastAsia="Times New Roman" w:hAnsi="Times New Roman" w:cs="Times New Roman"/>
                <w:sz w:val="20"/>
                <w:szCs w:val="20"/>
                <w:lang w:eastAsia="bs-Latn-BA"/>
              </w:rPr>
              <w:t>RIOD</w:t>
            </w:r>
          </w:p>
        </w:tc>
        <w:tc>
          <w:tcPr>
            <w:tcW w:w="860" w:type="pct"/>
            <w:gridSpan w:val="4"/>
            <w:tcBorders>
              <w:top w:val="single" w:sz="4" w:space="0" w:color="auto"/>
              <w:left w:val="nil"/>
              <w:bottom w:val="single" w:sz="4" w:space="0" w:color="auto"/>
              <w:right w:val="single" w:sz="4"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SISTEMATIZOVANO</w:t>
            </w:r>
          </w:p>
        </w:tc>
        <w:tc>
          <w:tcPr>
            <w:tcW w:w="1441" w:type="pct"/>
            <w:gridSpan w:val="5"/>
            <w:tcBorders>
              <w:top w:val="single" w:sz="4" w:space="0" w:color="auto"/>
              <w:left w:val="nil"/>
              <w:bottom w:val="single" w:sz="4" w:space="0" w:color="auto"/>
              <w:right w:val="single" w:sz="4" w:space="0" w:color="000000"/>
            </w:tcBorders>
            <w:shd w:val="clear" w:color="000000" w:fill="DCE6F1"/>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PLANIRANO BUDŽETOM</w:t>
            </w:r>
          </w:p>
        </w:tc>
        <w:tc>
          <w:tcPr>
            <w:tcW w:w="887" w:type="pct"/>
            <w:gridSpan w:val="4"/>
            <w:tcBorders>
              <w:top w:val="single" w:sz="4" w:space="0" w:color="auto"/>
              <w:left w:val="nil"/>
              <w:bottom w:val="single" w:sz="4" w:space="0" w:color="auto"/>
              <w:right w:val="single" w:sz="4" w:space="0" w:color="000000"/>
            </w:tcBorders>
            <w:shd w:val="clear" w:color="000000" w:fill="DCE6F1"/>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TRENUTNO STANJE</w:t>
            </w:r>
          </w:p>
        </w:tc>
        <w:tc>
          <w:tcPr>
            <w:tcW w:w="962" w:type="pct"/>
            <w:gridSpan w:val="3"/>
            <w:tcBorders>
              <w:top w:val="single" w:sz="4" w:space="0" w:color="auto"/>
              <w:left w:val="nil"/>
              <w:bottom w:val="single" w:sz="4" w:space="0" w:color="auto"/>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r w:rsidRPr="00DD48CD">
              <w:rPr>
                <w:rFonts w:ascii="Times New Roman" w:eastAsia="Times New Roman" w:hAnsi="Times New Roman" w:cs="Times New Roman"/>
                <w:sz w:val="20"/>
                <w:szCs w:val="20"/>
                <w:lang w:eastAsia="bs-Latn-BA"/>
              </w:rPr>
              <w:t>POTREBNO</w:t>
            </w:r>
          </w:p>
        </w:tc>
      </w:tr>
      <w:tr w:rsidR="00014C42" w:rsidRPr="00DD48CD" w:rsidTr="004F7549">
        <w:trPr>
          <w:trHeight w:val="494"/>
        </w:trPr>
        <w:tc>
          <w:tcPr>
            <w:tcW w:w="850" w:type="pct"/>
            <w:vMerge/>
            <w:tcBorders>
              <w:left w:val="single" w:sz="8" w:space="0" w:color="auto"/>
              <w:right w:val="single" w:sz="4" w:space="0" w:color="000000"/>
            </w:tcBorders>
            <w:vAlign w:val="center"/>
            <w:hideMark/>
          </w:tcPr>
          <w:p w:rsidR="00014C42" w:rsidRPr="00DD48CD" w:rsidRDefault="00014C42" w:rsidP="004F7549">
            <w:pPr>
              <w:spacing w:after="0" w:line="240" w:lineRule="auto"/>
              <w:rPr>
                <w:rFonts w:ascii="Times New Roman" w:eastAsia="Times New Roman" w:hAnsi="Times New Roman" w:cs="Times New Roman"/>
                <w:sz w:val="20"/>
                <w:szCs w:val="20"/>
                <w:lang w:eastAsia="bs-Latn-BA"/>
              </w:rPr>
            </w:pPr>
          </w:p>
        </w:tc>
        <w:tc>
          <w:tcPr>
            <w:tcW w:w="460" w:type="pct"/>
            <w:gridSpan w:val="2"/>
            <w:vMerge w:val="restart"/>
            <w:tcBorders>
              <w:top w:val="single" w:sz="4" w:space="0" w:color="auto"/>
              <w:left w:val="nil"/>
              <w:right w:val="single" w:sz="4"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Postojeće stanje (n)</w:t>
            </w:r>
          </w:p>
        </w:tc>
        <w:tc>
          <w:tcPr>
            <w:tcW w:w="200" w:type="pct"/>
            <w:vMerge w:val="restart"/>
            <w:tcBorders>
              <w:top w:val="nil"/>
              <w:left w:val="nil"/>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n+1</w:t>
            </w:r>
          </w:p>
        </w:tc>
        <w:tc>
          <w:tcPr>
            <w:tcW w:w="200" w:type="pct"/>
            <w:vMerge w:val="restart"/>
            <w:tcBorders>
              <w:top w:val="nil"/>
              <w:left w:val="nil"/>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n+2</w:t>
            </w:r>
          </w:p>
        </w:tc>
        <w:tc>
          <w:tcPr>
            <w:tcW w:w="439" w:type="pct"/>
            <w:vMerge w:val="restart"/>
            <w:tcBorders>
              <w:top w:val="single" w:sz="4" w:space="0" w:color="auto"/>
              <w:left w:val="nil"/>
              <w:right w:val="single" w:sz="4"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Postojeće stanje (n)</w:t>
            </w:r>
          </w:p>
        </w:tc>
        <w:tc>
          <w:tcPr>
            <w:tcW w:w="280" w:type="pct"/>
            <w:gridSpan w:val="2"/>
            <w:vMerge w:val="restart"/>
            <w:tcBorders>
              <w:top w:val="nil"/>
              <w:left w:val="nil"/>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n+1</w:t>
            </w:r>
          </w:p>
        </w:tc>
        <w:tc>
          <w:tcPr>
            <w:tcW w:w="722" w:type="pct"/>
            <w:gridSpan w:val="2"/>
            <w:vMerge w:val="restart"/>
            <w:tcBorders>
              <w:top w:val="nil"/>
              <w:left w:val="nil"/>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n+2</w:t>
            </w:r>
          </w:p>
        </w:tc>
        <w:tc>
          <w:tcPr>
            <w:tcW w:w="406" w:type="pct"/>
            <w:gridSpan w:val="2"/>
            <w:tcBorders>
              <w:top w:val="single" w:sz="4" w:space="0" w:color="auto"/>
              <w:left w:val="nil"/>
              <w:bottom w:val="single" w:sz="4" w:space="0" w:color="auto"/>
              <w:right w:val="single" w:sz="4" w:space="0" w:color="000000"/>
            </w:tcBorders>
            <w:shd w:val="clear" w:color="000000" w:fill="DCE6F1"/>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Postojeće stanje (n)</w:t>
            </w:r>
          </w:p>
        </w:tc>
        <w:tc>
          <w:tcPr>
            <w:tcW w:w="240" w:type="pct"/>
            <w:vMerge w:val="restart"/>
            <w:tcBorders>
              <w:top w:val="nil"/>
              <w:left w:val="nil"/>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n+1</w:t>
            </w:r>
          </w:p>
        </w:tc>
        <w:tc>
          <w:tcPr>
            <w:tcW w:w="241" w:type="pct"/>
            <w:vMerge w:val="restart"/>
            <w:tcBorders>
              <w:top w:val="nil"/>
              <w:left w:val="nil"/>
              <w:right w:val="single" w:sz="4" w:space="0" w:color="auto"/>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n+2</w:t>
            </w:r>
          </w:p>
        </w:tc>
        <w:tc>
          <w:tcPr>
            <w:tcW w:w="443" w:type="pct"/>
            <w:vMerge w:val="restart"/>
            <w:tcBorders>
              <w:top w:val="single" w:sz="4" w:space="0" w:color="auto"/>
              <w:left w:val="nil"/>
              <w:right w:val="single" w:sz="4" w:space="0" w:color="000000"/>
            </w:tcBorders>
            <w:shd w:val="clear" w:color="000000" w:fill="DCE6F1"/>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Postojeće stanje (n)</w:t>
            </w:r>
          </w:p>
        </w:tc>
        <w:tc>
          <w:tcPr>
            <w:tcW w:w="281" w:type="pct"/>
            <w:vMerge w:val="restart"/>
            <w:tcBorders>
              <w:top w:val="nil"/>
              <w:left w:val="nil"/>
              <w:right w:val="single" w:sz="4" w:space="0" w:color="auto"/>
            </w:tcBorders>
            <w:shd w:val="clear" w:color="auto" w:fill="DBE5F1" w:themeFill="accent1" w:themeFillTint="33"/>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n+1</w:t>
            </w:r>
          </w:p>
        </w:tc>
        <w:tc>
          <w:tcPr>
            <w:tcW w:w="238" w:type="pct"/>
            <w:vMerge w:val="restart"/>
            <w:tcBorders>
              <w:top w:val="single" w:sz="4" w:space="0" w:color="auto"/>
              <w:left w:val="nil"/>
              <w:right w:val="single" w:sz="4" w:space="0" w:color="auto"/>
            </w:tcBorders>
            <w:shd w:val="clear" w:color="auto" w:fill="DBE5F1" w:themeFill="accent1" w:themeFillTint="33"/>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n+2</w:t>
            </w:r>
          </w:p>
        </w:tc>
      </w:tr>
      <w:tr w:rsidR="00014C42" w:rsidRPr="00DD48CD" w:rsidTr="004F7549">
        <w:trPr>
          <w:trHeight w:val="121"/>
        </w:trPr>
        <w:tc>
          <w:tcPr>
            <w:tcW w:w="850" w:type="pct"/>
            <w:vMerge/>
            <w:tcBorders>
              <w:left w:val="single" w:sz="8" w:space="0" w:color="auto"/>
              <w:bottom w:val="single" w:sz="4" w:space="0" w:color="000000"/>
              <w:right w:val="single" w:sz="4" w:space="0" w:color="000000"/>
            </w:tcBorders>
            <w:vAlign w:val="center"/>
          </w:tcPr>
          <w:p w:rsidR="00014C42" w:rsidRPr="00DD48CD" w:rsidRDefault="00014C42" w:rsidP="004F7549">
            <w:pPr>
              <w:spacing w:after="0" w:line="240" w:lineRule="auto"/>
              <w:rPr>
                <w:rFonts w:ascii="Times New Roman" w:eastAsia="Times New Roman" w:hAnsi="Times New Roman" w:cs="Times New Roman"/>
                <w:sz w:val="20"/>
                <w:szCs w:val="20"/>
                <w:lang w:eastAsia="bs-Latn-BA"/>
              </w:rPr>
            </w:pPr>
          </w:p>
        </w:tc>
        <w:tc>
          <w:tcPr>
            <w:tcW w:w="460" w:type="pct"/>
            <w:gridSpan w:val="2"/>
            <w:vMerge/>
            <w:tcBorders>
              <w:left w:val="nil"/>
              <w:bottom w:val="single" w:sz="4" w:space="0" w:color="auto"/>
              <w:right w:val="single" w:sz="4" w:space="0" w:color="000000"/>
            </w:tcBorders>
            <w:shd w:val="clear" w:color="000000" w:fill="DCE6F1"/>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00" w:type="pct"/>
            <w:vMerge/>
            <w:tcBorders>
              <w:left w:val="nil"/>
              <w:bottom w:val="single" w:sz="4" w:space="0" w:color="auto"/>
              <w:right w:val="single" w:sz="4" w:space="0" w:color="auto"/>
            </w:tcBorders>
            <w:shd w:val="clear" w:color="000000" w:fill="DCE6F1"/>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00" w:type="pct"/>
            <w:vMerge/>
            <w:tcBorders>
              <w:left w:val="nil"/>
              <w:bottom w:val="single" w:sz="4" w:space="0" w:color="auto"/>
              <w:right w:val="single" w:sz="4" w:space="0" w:color="auto"/>
            </w:tcBorders>
            <w:shd w:val="clear" w:color="000000" w:fill="DCE6F1"/>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439" w:type="pct"/>
            <w:vMerge/>
            <w:tcBorders>
              <w:left w:val="nil"/>
              <w:bottom w:val="single" w:sz="4" w:space="0" w:color="auto"/>
              <w:right w:val="single" w:sz="4" w:space="0" w:color="000000"/>
            </w:tcBorders>
            <w:shd w:val="clear" w:color="000000" w:fill="DCE6F1"/>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80" w:type="pct"/>
            <w:gridSpan w:val="2"/>
            <w:vMerge/>
            <w:tcBorders>
              <w:left w:val="nil"/>
              <w:bottom w:val="single" w:sz="4" w:space="0" w:color="auto"/>
              <w:right w:val="single" w:sz="4" w:space="0" w:color="auto"/>
            </w:tcBorders>
            <w:shd w:val="clear" w:color="000000" w:fill="DCE6F1"/>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722" w:type="pct"/>
            <w:gridSpan w:val="2"/>
            <w:vMerge/>
            <w:tcBorders>
              <w:left w:val="nil"/>
              <w:bottom w:val="single" w:sz="4" w:space="0" w:color="auto"/>
              <w:right w:val="single" w:sz="4" w:space="0" w:color="auto"/>
            </w:tcBorders>
            <w:shd w:val="clear" w:color="000000" w:fill="DCE6F1"/>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19" w:type="pct"/>
            <w:tcBorders>
              <w:top w:val="single" w:sz="4" w:space="0" w:color="auto"/>
              <w:left w:val="nil"/>
              <w:bottom w:val="single" w:sz="4" w:space="0" w:color="auto"/>
              <w:right w:val="single" w:sz="4" w:space="0" w:color="000000"/>
            </w:tcBorders>
            <w:shd w:val="clear" w:color="000000" w:fill="DCE6F1"/>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m</w:t>
            </w:r>
          </w:p>
        </w:tc>
        <w:tc>
          <w:tcPr>
            <w:tcW w:w="187" w:type="pct"/>
            <w:tcBorders>
              <w:top w:val="single" w:sz="4" w:space="0" w:color="auto"/>
              <w:left w:val="nil"/>
              <w:bottom w:val="single" w:sz="4" w:space="0" w:color="auto"/>
              <w:right w:val="single" w:sz="4" w:space="0" w:color="000000"/>
            </w:tcBorders>
            <w:shd w:val="clear" w:color="000000" w:fill="DCE6F1"/>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r>
              <w:rPr>
                <w:rFonts w:ascii="Times New Roman" w:eastAsia="Times New Roman" w:hAnsi="Times New Roman" w:cs="Times New Roman"/>
                <w:sz w:val="20"/>
                <w:szCs w:val="20"/>
                <w:lang w:eastAsia="bs-Latn-BA"/>
              </w:rPr>
              <w:t>ž</w:t>
            </w:r>
          </w:p>
        </w:tc>
        <w:tc>
          <w:tcPr>
            <w:tcW w:w="240" w:type="pct"/>
            <w:vMerge/>
            <w:tcBorders>
              <w:left w:val="nil"/>
              <w:bottom w:val="single" w:sz="4" w:space="0" w:color="auto"/>
              <w:right w:val="single" w:sz="4" w:space="0" w:color="auto"/>
            </w:tcBorders>
            <w:shd w:val="clear" w:color="000000" w:fill="DCE6F1"/>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41" w:type="pct"/>
            <w:vMerge/>
            <w:tcBorders>
              <w:left w:val="nil"/>
              <w:bottom w:val="single" w:sz="4" w:space="0" w:color="auto"/>
              <w:right w:val="single" w:sz="4" w:space="0" w:color="auto"/>
            </w:tcBorders>
            <w:shd w:val="clear" w:color="000000" w:fill="DCE6F1"/>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443" w:type="pct"/>
            <w:vMerge/>
            <w:tcBorders>
              <w:left w:val="nil"/>
              <w:bottom w:val="single" w:sz="4" w:space="0" w:color="auto"/>
              <w:right w:val="single" w:sz="4" w:space="0" w:color="000000"/>
            </w:tcBorders>
            <w:shd w:val="clear" w:color="000000" w:fill="DCE6F1"/>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81" w:type="pct"/>
            <w:vMerge/>
            <w:tcBorders>
              <w:left w:val="nil"/>
              <w:bottom w:val="single" w:sz="4" w:space="0" w:color="auto"/>
              <w:right w:val="single" w:sz="4" w:space="0" w:color="auto"/>
            </w:tcBorders>
            <w:shd w:val="clear" w:color="auto" w:fill="DBE5F1" w:themeFill="accent1" w:themeFillTint="33"/>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38" w:type="pct"/>
            <w:vMerge/>
            <w:tcBorders>
              <w:left w:val="nil"/>
              <w:bottom w:val="single" w:sz="4" w:space="0" w:color="auto"/>
              <w:right w:val="single" w:sz="4" w:space="0" w:color="auto"/>
            </w:tcBorders>
            <w:shd w:val="clear" w:color="auto" w:fill="DBE5F1" w:themeFill="accent1" w:themeFillTint="33"/>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r>
      <w:tr w:rsidR="00014C42" w:rsidRPr="00DD48CD" w:rsidTr="004F7549">
        <w:trPr>
          <w:trHeight w:val="255"/>
        </w:trPr>
        <w:tc>
          <w:tcPr>
            <w:tcW w:w="850" w:type="pct"/>
            <w:tcBorders>
              <w:top w:val="single" w:sz="4" w:space="0" w:color="auto"/>
              <w:left w:val="single" w:sz="8" w:space="0" w:color="auto"/>
              <w:bottom w:val="single" w:sz="4" w:space="0" w:color="auto"/>
              <w:right w:val="single" w:sz="4" w:space="0" w:color="000000"/>
            </w:tcBorders>
            <w:shd w:val="clear" w:color="auto" w:fill="auto"/>
            <w:hideMark/>
          </w:tcPr>
          <w:p w:rsidR="00014C42" w:rsidRPr="00DD48CD" w:rsidRDefault="00014C42" w:rsidP="004F7549">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Rukovodeći službenici i savjetnici</w:t>
            </w:r>
          </w:p>
        </w:tc>
        <w:tc>
          <w:tcPr>
            <w:tcW w:w="460" w:type="pct"/>
            <w:gridSpan w:val="2"/>
            <w:tcBorders>
              <w:top w:val="single" w:sz="4" w:space="0" w:color="auto"/>
              <w:left w:val="nil"/>
              <w:bottom w:val="single" w:sz="4" w:space="0" w:color="auto"/>
              <w:right w:val="single" w:sz="4" w:space="0" w:color="000000"/>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439" w:type="pct"/>
            <w:tcBorders>
              <w:top w:val="single" w:sz="4" w:space="0" w:color="auto"/>
              <w:left w:val="nil"/>
              <w:bottom w:val="single" w:sz="4" w:space="0" w:color="auto"/>
              <w:right w:val="single" w:sz="4" w:space="0" w:color="000000"/>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80" w:type="pct"/>
            <w:gridSpan w:val="2"/>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722" w:type="pct"/>
            <w:gridSpan w:val="2"/>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219" w:type="pct"/>
            <w:tcBorders>
              <w:top w:val="single" w:sz="4" w:space="0" w:color="auto"/>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187" w:type="pct"/>
            <w:tcBorders>
              <w:top w:val="single" w:sz="4" w:space="0" w:color="auto"/>
              <w:left w:val="single" w:sz="4" w:space="0" w:color="auto"/>
              <w:bottom w:val="single" w:sz="4" w:space="0" w:color="auto"/>
              <w:right w:val="single" w:sz="4" w:space="0" w:color="000000"/>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40" w:type="pct"/>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41" w:type="pct"/>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443" w:type="pct"/>
            <w:tcBorders>
              <w:top w:val="single" w:sz="4" w:space="0" w:color="auto"/>
              <w:left w:val="nil"/>
              <w:bottom w:val="single" w:sz="4" w:space="0" w:color="auto"/>
              <w:right w:val="single" w:sz="4" w:space="0" w:color="000000"/>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81" w:type="pct"/>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38" w:type="pct"/>
            <w:tcBorders>
              <w:top w:val="single" w:sz="4" w:space="0" w:color="auto"/>
              <w:left w:val="nil"/>
              <w:bottom w:val="single" w:sz="4" w:space="0" w:color="auto"/>
              <w:right w:val="single" w:sz="4" w:space="0" w:color="auto"/>
            </w:tcBorders>
            <w:shd w:val="clear" w:color="auto" w:fill="FFFFFF" w:themeFill="background1"/>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r>
      <w:tr w:rsidR="00014C42" w:rsidRPr="00DD48CD" w:rsidTr="004F7549">
        <w:trPr>
          <w:trHeight w:val="255"/>
        </w:trPr>
        <w:tc>
          <w:tcPr>
            <w:tcW w:w="850" w:type="pct"/>
            <w:tcBorders>
              <w:top w:val="single" w:sz="4" w:space="0" w:color="auto"/>
              <w:left w:val="single" w:sz="8" w:space="0" w:color="auto"/>
              <w:bottom w:val="single" w:sz="4" w:space="0" w:color="auto"/>
              <w:right w:val="single" w:sz="4" w:space="0" w:color="000000"/>
            </w:tcBorders>
            <w:shd w:val="clear" w:color="auto" w:fill="auto"/>
          </w:tcPr>
          <w:p w:rsidR="00014C42" w:rsidRPr="00DD48CD" w:rsidRDefault="00014C42" w:rsidP="004F7549">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Službenici i zaposlenici</w:t>
            </w:r>
          </w:p>
        </w:tc>
        <w:tc>
          <w:tcPr>
            <w:tcW w:w="460" w:type="pct"/>
            <w:gridSpan w:val="2"/>
            <w:tcBorders>
              <w:top w:val="single" w:sz="4" w:space="0" w:color="auto"/>
              <w:left w:val="nil"/>
              <w:bottom w:val="single" w:sz="4" w:space="0" w:color="auto"/>
              <w:right w:val="single" w:sz="4" w:space="0" w:color="000000"/>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439" w:type="pct"/>
            <w:tcBorders>
              <w:top w:val="single" w:sz="4" w:space="0" w:color="auto"/>
              <w:left w:val="nil"/>
              <w:bottom w:val="single" w:sz="4" w:space="0" w:color="auto"/>
              <w:right w:val="single" w:sz="4" w:space="0" w:color="000000"/>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80" w:type="pct"/>
            <w:gridSpan w:val="2"/>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722" w:type="pct"/>
            <w:gridSpan w:val="2"/>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219" w:type="pct"/>
            <w:tcBorders>
              <w:top w:val="single" w:sz="4" w:space="0" w:color="auto"/>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187" w:type="pct"/>
            <w:tcBorders>
              <w:top w:val="single" w:sz="4" w:space="0" w:color="auto"/>
              <w:left w:val="single" w:sz="4" w:space="0" w:color="auto"/>
              <w:bottom w:val="single" w:sz="4" w:space="0" w:color="auto"/>
              <w:right w:val="single" w:sz="4" w:space="0" w:color="000000"/>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40" w:type="pct"/>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41" w:type="pct"/>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443" w:type="pct"/>
            <w:tcBorders>
              <w:top w:val="single" w:sz="4" w:space="0" w:color="auto"/>
              <w:left w:val="nil"/>
              <w:bottom w:val="single" w:sz="4" w:space="0" w:color="auto"/>
              <w:right w:val="single" w:sz="4" w:space="0" w:color="000000"/>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81" w:type="pct"/>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38" w:type="pct"/>
            <w:tcBorders>
              <w:top w:val="single" w:sz="4" w:space="0" w:color="auto"/>
              <w:left w:val="nil"/>
              <w:bottom w:val="single" w:sz="4" w:space="0" w:color="auto"/>
              <w:right w:val="single" w:sz="4" w:space="0" w:color="auto"/>
            </w:tcBorders>
            <w:shd w:val="clear" w:color="auto" w:fill="FFFFFF" w:themeFill="background1"/>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r>
      <w:tr w:rsidR="00014C42" w:rsidRPr="00DD48CD" w:rsidTr="004F7549">
        <w:trPr>
          <w:trHeight w:val="255"/>
        </w:trPr>
        <w:tc>
          <w:tcPr>
            <w:tcW w:w="850" w:type="pct"/>
            <w:tcBorders>
              <w:top w:val="single" w:sz="4" w:space="0" w:color="auto"/>
              <w:left w:val="single" w:sz="8" w:space="0" w:color="auto"/>
              <w:bottom w:val="single" w:sz="4" w:space="0" w:color="auto"/>
              <w:right w:val="single" w:sz="4" w:space="0" w:color="000000"/>
            </w:tcBorders>
            <w:shd w:val="clear" w:color="auto" w:fill="auto"/>
          </w:tcPr>
          <w:p w:rsidR="00014C42" w:rsidRPr="00DD48CD" w:rsidRDefault="00014C42" w:rsidP="004F7549">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Pripravnici</w:t>
            </w:r>
          </w:p>
        </w:tc>
        <w:tc>
          <w:tcPr>
            <w:tcW w:w="460" w:type="pct"/>
            <w:gridSpan w:val="2"/>
            <w:tcBorders>
              <w:top w:val="single" w:sz="4" w:space="0" w:color="auto"/>
              <w:left w:val="nil"/>
              <w:bottom w:val="single" w:sz="4" w:space="0" w:color="auto"/>
              <w:right w:val="single" w:sz="4" w:space="0" w:color="000000"/>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439" w:type="pct"/>
            <w:tcBorders>
              <w:top w:val="single" w:sz="4" w:space="0" w:color="auto"/>
              <w:left w:val="nil"/>
              <w:bottom w:val="single" w:sz="4" w:space="0" w:color="auto"/>
              <w:right w:val="single" w:sz="4" w:space="0" w:color="000000"/>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80" w:type="pct"/>
            <w:gridSpan w:val="2"/>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722" w:type="pct"/>
            <w:gridSpan w:val="2"/>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219" w:type="pct"/>
            <w:tcBorders>
              <w:top w:val="single" w:sz="4" w:space="0" w:color="auto"/>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187" w:type="pct"/>
            <w:tcBorders>
              <w:top w:val="single" w:sz="4" w:space="0" w:color="auto"/>
              <w:left w:val="single" w:sz="4" w:space="0" w:color="auto"/>
              <w:bottom w:val="single" w:sz="4" w:space="0" w:color="auto"/>
              <w:right w:val="single" w:sz="4" w:space="0" w:color="000000"/>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40" w:type="pct"/>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41" w:type="pct"/>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443" w:type="pct"/>
            <w:tcBorders>
              <w:top w:val="single" w:sz="4" w:space="0" w:color="auto"/>
              <w:left w:val="nil"/>
              <w:bottom w:val="single" w:sz="4" w:space="0" w:color="auto"/>
              <w:right w:val="single" w:sz="4" w:space="0" w:color="000000"/>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81" w:type="pct"/>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c>
          <w:tcPr>
            <w:tcW w:w="238" w:type="pct"/>
            <w:tcBorders>
              <w:top w:val="single" w:sz="4" w:space="0" w:color="auto"/>
              <w:left w:val="nil"/>
              <w:bottom w:val="single" w:sz="4" w:space="0" w:color="auto"/>
              <w:right w:val="single" w:sz="4" w:space="0" w:color="auto"/>
            </w:tcBorders>
            <w:shd w:val="clear" w:color="auto" w:fill="FFFFFF" w:themeFill="background1"/>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r>
      <w:tr w:rsidR="00014C42" w:rsidRPr="00DD48CD" w:rsidTr="004F7549">
        <w:trPr>
          <w:trHeight w:val="255"/>
        </w:trPr>
        <w:tc>
          <w:tcPr>
            <w:tcW w:w="850" w:type="pct"/>
            <w:tcBorders>
              <w:top w:val="single" w:sz="4" w:space="0" w:color="auto"/>
              <w:left w:val="single" w:sz="8" w:space="0" w:color="auto"/>
              <w:bottom w:val="single" w:sz="4" w:space="0" w:color="auto"/>
              <w:right w:val="single" w:sz="4" w:space="0" w:color="000000"/>
            </w:tcBorders>
            <w:shd w:val="clear" w:color="auto" w:fill="auto"/>
            <w:hideMark/>
          </w:tcPr>
          <w:p w:rsidR="00014C42" w:rsidRPr="00DD48CD" w:rsidRDefault="00014C42" w:rsidP="004F7549">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Volonteri</w:t>
            </w:r>
          </w:p>
        </w:tc>
        <w:tc>
          <w:tcPr>
            <w:tcW w:w="460" w:type="pct"/>
            <w:gridSpan w:val="2"/>
            <w:tcBorders>
              <w:top w:val="single" w:sz="4" w:space="0" w:color="auto"/>
              <w:left w:val="nil"/>
              <w:bottom w:val="single" w:sz="4" w:space="0" w:color="auto"/>
              <w:right w:val="single" w:sz="4" w:space="0" w:color="000000"/>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439" w:type="pct"/>
            <w:tcBorders>
              <w:top w:val="single" w:sz="4" w:space="0" w:color="auto"/>
              <w:left w:val="nil"/>
              <w:bottom w:val="single" w:sz="4" w:space="0" w:color="auto"/>
              <w:right w:val="single" w:sz="4" w:space="0" w:color="000000"/>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280" w:type="pct"/>
            <w:gridSpan w:val="2"/>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722" w:type="pct"/>
            <w:gridSpan w:val="2"/>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219" w:type="pct"/>
            <w:tcBorders>
              <w:top w:val="single" w:sz="4" w:space="0" w:color="auto"/>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187" w:type="pct"/>
            <w:tcBorders>
              <w:top w:val="single" w:sz="4" w:space="0" w:color="auto"/>
              <w:left w:val="single" w:sz="4" w:space="0" w:color="auto"/>
              <w:bottom w:val="single" w:sz="4" w:space="0" w:color="auto"/>
              <w:right w:val="single" w:sz="4" w:space="0" w:color="000000"/>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240" w:type="pct"/>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241" w:type="pct"/>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443" w:type="pct"/>
            <w:tcBorders>
              <w:top w:val="single" w:sz="4" w:space="0" w:color="auto"/>
              <w:left w:val="nil"/>
              <w:bottom w:val="single" w:sz="4" w:space="0" w:color="auto"/>
              <w:right w:val="single" w:sz="4" w:space="0" w:color="000000"/>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281" w:type="pct"/>
            <w:tcBorders>
              <w:top w:val="nil"/>
              <w:left w:val="nil"/>
              <w:bottom w:val="single" w:sz="4" w:space="0" w:color="auto"/>
              <w:right w:val="single" w:sz="4" w:space="0" w:color="auto"/>
            </w:tcBorders>
            <w:shd w:val="clear" w:color="000000" w:fill="FFFFFF"/>
            <w:vAlign w:val="center"/>
            <w:hideMark/>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238" w:type="pct"/>
            <w:tcBorders>
              <w:top w:val="single" w:sz="4" w:space="0" w:color="auto"/>
              <w:left w:val="nil"/>
              <w:bottom w:val="single" w:sz="4" w:space="0" w:color="auto"/>
              <w:right w:val="single" w:sz="4" w:space="0" w:color="auto"/>
            </w:tcBorders>
            <w:shd w:val="clear" w:color="auto" w:fill="FFFFFF" w:themeFill="background1"/>
            <w:vAlign w:val="center"/>
            <w:hideMark/>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r>
      <w:tr w:rsidR="00014C42" w:rsidRPr="00DD48CD" w:rsidTr="004F7549">
        <w:trPr>
          <w:trHeight w:val="255"/>
        </w:trPr>
        <w:tc>
          <w:tcPr>
            <w:tcW w:w="850" w:type="pct"/>
            <w:tcBorders>
              <w:top w:val="single" w:sz="4" w:space="0" w:color="auto"/>
              <w:left w:val="single" w:sz="8" w:space="0" w:color="auto"/>
              <w:bottom w:val="single" w:sz="4" w:space="0" w:color="auto"/>
              <w:right w:val="single" w:sz="4" w:space="0" w:color="000000"/>
            </w:tcBorders>
            <w:shd w:val="clear" w:color="auto" w:fill="auto"/>
          </w:tcPr>
          <w:p w:rsidR="00014C42" w:rsidRPr="00DD48CD" w:rsidRDefault="00014C42" w:rsidP="004F7549">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UKUPNO</w:t>
            </w:r>
          </w:p>
        </w:tc>
        <w:tc>
          <w:tcPr>
            <w:tcW w:w="460" w:type="pct"/>
            <w:gridSpan w:val="2"/>
            <w:tcBorders>
              <w:top w:val="single" w:sz="4" w:space="0" w:color="auto"/>
              <w:left w:val="nil"/>
              <w:bottom w:val="single" w:sz="4" w:space="0" w:color="auto"/>
              <w:right w:val="single" w:sz="4" w:space="0" w:color="000000"/>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200" w:type="pct"/>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439" w:type="pct"/>
            <w:tcBorders>
              <w:top w:val="single" w:sz="4" w:space="0" w:color="auto"/>
              <w:left w:val="nil"/>
              <w:bottom w:val="single" w:sz="4" w:space="0" w:color="auto"/>
              <w:right w:val="single" w:sz="4" w:space="0" w:color="000000"/>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280" w:type="pct"/>
            <w:gridSpan w:val="2"/>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722" w:type="pct"/>
            <w:gridSpan w:val="2"/>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219" w:type="pct"/>
            <w:tcBorders>
              <w:top w:val="single" w:sz="4" w:space="0" w:color="auto"/>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187" w:type="pct"/>
            <w:tcBorders>
              <w:top w:val="single" w:sz="4" w:space="0" w:color="auto"/>
              <w:left w:val="single" w:sz="4" w:space="0" w:color="auto"/>
              <w:bottom w:val="single" w:sz="4" w:space="0" w:color="auto"/>
              <w:right w:val="single" w:sz="4" w:space="0" w:color="000000"/>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240" w:type="pct"/>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241" w:type="pct"/>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443" w:type="pct"/>
            <w:tcBorders>
              <w:top w:val="single" w:sz="4" w:space="0" w:color="auto"/>
              <w:left w:val="nil"/>
              <w:bottom w:val="single" w:sz="4" w:space="0" w:color="auto"/>
              <w:right w:val="single" w:sz="4" w:space="0" w:color="000000"/>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281" w:type="pct"/>
            <w:tcBorders>
              <w:top w:val="nil"/>
              <w:left w:val="nil"/>
              <w:bottom w:val="single" w:sz="4" w:space="0" w:color="auto"/>
              <w:right w:val="single" w:sz="4" w:space="0" w:color="auto"/>
            </w:tcBorders>
            <w:shd w:val="clear" w:color="000000" w:fill="FFFFFF"/>
            <w:vAlign w:val="center"/>
          </w:tcPr>
          <w:p w:rsidR="00014C42" w:rsidRPr="00DD48CD" w:rsidRDefault="00014C42" w:rsidP="004F7549">
            <w:pPr>
              <w:spacing w:after="0" w:line="240" w:lineRule="auto"/>
              <w:jc w:val="center"/>
              <w:rPr>
                <w:rFonts w:ascii="Times New Roman" w:eastAsia="Times New Roman" w:hAnsi="Times New Roman" w:cs="Times New Roman"/>
                <w:b/>
                <w:bCs/>
                <w:sz w:val="20"/>
                <w:szCs w:val="20"/>
                <w:lang w:eastAsia="bs-Latn-BA"/>
              </w:rPr>
            </w:pPr>
          </w:p>
        </w:tc>
        <w:tc>
          <w:tcPr>
            <w:tcW w:w="238" w:type="pct"/>
            <w:tcBorders>
              <w:top w:val="single" w:sz="4" w:space="0" w:color="auto"/>
              <w:left w:val="nil"/>
              <w:bottom w:val="single" w:sz="4" w:space="0" w:color="auto"/>
              <w:right w:val="single" w:sz="4" w:space="0" w:color="auto"/>
            </w:tcBorders>
            <w:shd w:val="clear" w:color="auto" w:fill="FFFFFF" w:themeFill="background1"/>
            <w:vAlign w:val="center"/>
          </w:tcPr>
          <w:p w:rsidR="00014C42" w:rsidRPr="00DD48CD" w:rsidRDefault="00014C42" w:rsidP="004F7549">
            <w:pPr>
              <w:spacing w:after="0" w:line="240" w:lineRule="auto"/>
              <w:jc w:val="center"/>
              <w:rPr>
                <w:rFonts w:ascii="Times New Roman" w:eastAsia="Times New Roman" w:hAnsi="Times New Roman" w:cs="Times New Roman"/>
                <w:sz w:val="20"/>
                <w:szCs w:val="20"/>
                <w:lang w:eastAsia="bs-Latn-BA"/>
              </w:rPr>
            </w:pPr>
          </w:p>
        </w:tc>
      </w:tr>
      <w:tr w:rsidR="00014C42" w:rsidRPr="00DD48CD" w:rsidTr="004F7549">
        <w:trPr>
          <w:trHeight w:val="225"/>
        </w:trPr>
        <w:tc>
          <w:tcPr>
            <w:tcW w:w="850" w:type="pct"/>
            <w:tcBorders>
              <w:top w:val="single" w:sz="4" w:space="0" w:color="auto"/>
              <w:left w:val="single" w:sz="8" w:space="0" w:color="auto"/>
              <w:bottom w:val="single" w:sz="4" w:space="0" w:color="auto"/>
              <w:right w:val="single" w:sz="4" w:space="0" w:color="000000"/>
            </w:tcBorders>
            <w:shd w:val="clear" w:color="auto" w:fill="auto"/>
            <w:vAlign w:val="center"/>
            <w:hideMark/>
          </w:tcPr>
          <w:p w:rsidR="00014C42" w:rsidRPr="00DD48CD" w:rsidRDefault="00014C42" w:rsidP="004F7549">
            <w:pPr>
              <w:spacing w:after="0" w:line="240" w:lineRule="auto"/>
              <w:rPr>
                <w:rFonts w:ascii="Times New Roman" w:eastAsia="Times New Roman" w:hAnsi="Times New Roman" w:cs="Times New Roman"/>
                <w:sz w:val="20"/>
                <w:szCs w:val="20"/>
                <w:lang w:eastAsia="bs-Latn-BA"/>
              </w:rPr>
            </w:pPr>
            <w:r w:rsidRPr="00DD48CD">
              <w:rPr>
                <w:rFonts w:ascii="Times New Roman" w:eastAsia="Times New Roman" w:hAnsi="Times New Roman" w:cs="Times New Roman"/>
                <w:sz w:val="20"/>
                <w:szCs w:val="20"/>
                <w:lang w:eastAsia="bs-Latn-BA"/>
              </w:rPr>
              <w:t>Obrazloženje</w:t>
            </w:r>
          </w:p>
        </w:tc>
        <w:tc>
          <w:tcPr>
            <w:tcW w:w="441" w:type="pct"/>
            <w:tcBorders>
              <w:top w:val="single" w:sz="4" w:space="0" w:color="auto"/>
              <w:left w:val="nil"/>
              <w:bottom w:val="single" w:sz="4" w:space="0" w:color="auto"/>
              <w:right w:val="nil"/>
            </w:tcBorders>
          </w:tcPr>
          <w:p w:rsidR="00014C42" w:rsidRPr="00DD48CD" w:rsidRDefault="00014C42" w:rsidP="004F7549">
            <w:pPr>
              <w:spacing w:after="0" w:line="240" w:lineRule="auto"/>
              <w:rPr>
                <w:rFonts w:ascii="Times New Roman" w:eastAsia="Times New Roman" w:hAnsi="Times New Roman" w:cs="Times New Roman"/>
                <w:sz w:val="20"/>
                <w:szCs w:val="20"/>
                <w:lang w:eastAsia="bs-Latn-BA"/>
              </w:rPr>
            </w:pPr>
          </w:p>
        </w:tc>
        <w:tc>
          <w:tcPr>
            <w:tcW w:w="3709" w:type="pct"/>
            <w:gridSpan w:val="15"/>
            <w:tcBorders>
              <w:top w:val="single" w:sz="4" w:space="0" w:color="auto"/>
              <w:left w:val="nil"/>
              <w:bottom w:val="single" w:sz="4" w:space="0" w:color="auto"/>
              <w:right w:val="single" w:sz="8" w:space="0" w:color="000000"/>
            </w:tcBorders>
            <w:shd w:val="clear" w:color="000000" w:fill="FFFFFF"/>
            <w:hideMark/>
          </w:tcPr>
          <w:p w:rsidR="00014C42" w:rsidRPr="00DD48CD" w:rsidRDefault="00014C42" w:rsidP="004F7549">
            <w:pPr>
              <w:spacing w:after="0" w:line="240" w:lineRule="auto"/>
              <w:rPr>
                <w:rFonts w:ascii="Times New Roman" w:eastAsia="Times New Roman" w:hAnsi="Times New Roman" w:cs="Times New Roman"/>
                <w:sz w:val="20"/>
                <w:szCs w:val="20"/>
                <w:lang w:eastAsia="bs-Latn-BA"/>
              </w:rPr>
            </w:pPr>
          </w:p>
        </w:tc>
      </w:tr>
      <w:tr w:rsidR="00014C42" w:rsidRPr="00A97131" w:rsidTr="004F7549">
        <w:trPr>
          <w:trHeight w:val="330"/>
        </w:trPr>
        <w:tc>
          <w:tcPr>
            <w:tcW w:w="5000" w:type="pct"/>
            <w:gridSpan w:val="17"/>
            <w:tcBorders>
              <w:top w:val="single" w:sz="4" w:space="0" w:color="auto"/>
              <w:left w:val="single" w:sz="8" w:space="0" w:color="auto"/>
              <w:bottom w:val="single" w:sz="4" w:space="0" w:color="auto"/>
              <w:right w:val="single" w:sz="8" w:space="0" w:color="000000"/>
            </w:tcBorders>
            <w:shd w:val="clear" w:color="000000" w:fill="4F81BD"/>
            <w:vAlign w:val="center"/>
          </w:tcPr>
          <w:p w:rsidR="00014C42" w:rsidRPr="00A97131" w:rsidRDefault="00014C42" w:rsidP="004F7549">
            <w:pPr>
              <w:spacing w:after="0" w:line="240" w:lineRule="auto"/>
              <w:rPr>
                <w:rFonts w:ascii="Times New Roman" w:eastAsia="Times New Roman" w:hAnsi="Times New Roman" w:cs="Times New Roman"/>
                <w:b/>
                <w:bCs/>
                <w:color w:val="FFFFFF" w:themeColor="background1"/>
                <w:sz w:val="20"/>
                <w:szCs w:val="20"/>
                <w:lang w:eastAsia="bs-Latn-BA"/>
              </w:rPr>
            </w:pPr>
            <w:r w:rsidRPr="00A97131">
              <w:rPr>
                <w:rFonts w:ascii="Times New Roman" w:eastAsia="Times New Roman" w:hAnsi="Times New Roman" w:cs="Times New Roman"/>
                <w:b/>
                <w:bCs/>
                <w:color w:val="FFFFFF" w:themeColor="background1"/>
                <w:sz w:val="20"/>
                <w:szCs w:val="20"/>
                <w:lang w:eastAsia="bs-Latn-BA"/>
              </w:rPr>
              <w:t>2. Potencijalne obaveze za budžet</w:t>
            </w:r>
          </w:p>
        </w:tc>
      </w:tr>
      <w:tr w:rsidR="00014C42" w:rsidRPr="00EF44D9" w:rsidTr="004F7549">
        <w:trPr>
          <w:trHeight w:val="205"/>
        </w:trPr>
        <w:tc>
          <w:tcPr>
            <w:tcW w:w="850"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014C42" w:rsidRPr="00EF44D9" w:rsidRDefault="00014C42" w:rsidP="004F7549">
            <w:pPr>
              <w:spacing w:after="0" w:line="240" w:lineRule="auto"/>
              <w:rPr>
                <w:rFonts w:ascii="Times New Roman" w:eastAsia="Times New Roman" w:hAnsi="Times New Roman" w:cs="Times New Roman"/>
                <w:b/>
                <w:bCs/>
                <w:sz w:val="20"/>
                <w:szCs w:val="20"/>
                <w:lang w:val="hr-HR" w:eastAsia="bs-Latn-BA"/>
              </w:rPr>
            </w:pPr>
            <w:r w:rsidRPr="00EF44D9">
              <w:rPr>
                <w:rFonts w:ascii="Times New Roman" w:eastAsia="Times New Roman" w:hAnsi="Times New Roman" w:cs="Times New Roman"/>
                <w:b/>
                <w:bCs/>
                <w:sz w:val="20"/>
                <w:szCs w:val="20"/>
                <w:lang w:val="hr-HR" w:eastAsia="bs-Latn-BA"/>
              </w:rPr>
              <w:t>NAZIV</w:t>
            </w:r>
          </w:p>
        </w:tc>
        <w:tc>
          <w:tcPr>
            <w:tcW w:w="4150" w:type="pct"/>
            <w:gridSpan w:val="16"/>
            <w:tcBorders>
              <w:top w:val="single" w:sz="4" w:space="0" w:color="auto"/>
              <w:left w:val="nil"/>
              <w:bottom w:val="single" w:sz="4" w:space="0" w:color="auto"/>
              <w:right w:val="single" w:sz="8" w:space="0" w:color="000000"/>
            </w:tcBorders>
          </w:tcPr>
          <w:p w:rsidR="00014C42" w:rsidRPr="00EF44D9" w:rsidRDefault="00014C42" w:rsidP="004F7549">
            <w:pPr>
              <w:spacing w:after="0" w:line="240" w:lineRule="auto"/>
              <w:rPr>
                <w:rFonts w:ascii="Times New Roman" w:eastAsia="Times New Roman" w:hAnsi="Times New Roman" w:cs="Times New Roman"/>
                <w:sz w:val="20"/>
                <w:szCs w:val="20"/>
                <w:lang w:val="hr-HR" w:eastAsia="bs-Latn-BA"/>
              </w:rPr>
            </w:pPr>
          </w:p>
        </w:tc>
      </w:tr>
      <w:tr w:rsidR="00014C42" w:rsidRPr="00EF44D9" w:rsidTr="004F7549">
        <w:trPr>
          <w:trHeight w:val="250"/>
        </w:trPr>
        <w:tc>
          <w:tcPr>
            <w:tcW w:w="850" w:type="pct"/>
            <w:tcBorders>
              <w:top w:val="single" w:sz="4" w:space="0" w:color="auto"/>
              <w:left w:val="single" w:sz="8" w:space="0" w:color="auto"/>
              <w:bottom w:val="single" w:sz="4" w:space="0" w:color="auto"/>
              <w:right w:val="single" w:sz="4" w:space="0" w:color="auto"/>
            </w:tcBorders>
            <w:shd w:val="clear" w:color="auto" w:fill="auto"/>
            <w:vAlign w:val="center"/>
          </w:tcPr>
          <w:p w:rsidR="00014C42" w:rsidRPr="00EF44D9" w:rsidRDefault="00014C42" w:rsidP="004F7549">
            <w:pPr>
              <w:spacing w:after="0" w:line="240" w:lineRule="auto"/>
              <w:rPr>
                <w:rFonts w:ascii="Times New Roman" w:eastAsia="Times New Roman" w:hAnsi="Times New Roman" w:cs="Times New Roman"/>
                <w:b/>
                <w:bCs/>
                <w:sz w:val="20"/>
                <w:szCs w:val="20"/>
                <w:lang w:val="hr-HR" w:eastAsia="bs-Latn-BA"/>
              </w:rPr>
            </w:pPr>
            <w:r>
              <w:rPr>
                <w:rFonts w:ascii="Times New Roman" w:eastAsia="Times New Roman" w:hAnsi="Times New Roman" w:cs="Times New Roman"/>
                <w:b/>
                <w:bCs/>
                <w:sz w:val="20"/>
                <w:szCs w:val="20"/>
                <w:lang w:val="hr-HR" w:eastAsia="bs-Latn-BA"/>
              </w:rPr>
              <w:t>Jamstva</w:t>
            </w:r>
          </w:p>
        </w:tc>
        <w:tc>
          <w:tcPr>
            <w:tcW w:w="4150" w:type="pct"/>
            <w:gridSpan w:val="16"/>
            <w:tcBorders>
              <w:top w:val="single" w:sz="4" w:space="0" w:color="auto"/>
              <w:left w:val="nil"/>
              <w:bottom w:val="single" w:sz="4" w:space="0" w:color="auto"/>
              <w:right w:val="single" w:sz="8" w:space="0" w:color="000000"/>
            </w:tcBorders>
          </w:tcPr>
          <w:p w:rsidR="00014C42" w:rsidRPr="00EF44D9" w:rsidRDefault="00014C42" w:rsidP="004F7549">
            <w:pPr>
              <w:spacing w:after="0" w:line="240" w:lineRule="auto"/>
              <w:rPr>
                <w:rFonts w:ascii="Times New Roman" w:eastAsia="Times New Roman" w:hAnsi="Times New Roman" w:cs="Times New Roman"/>
                <w:sz w:val="20"/>
                <w:szCs w:val="20"/>
                <w:lang w:val="hr-HR" w:eastAsia="bs-Latn-BA"/>
              </w:rPr>
            </w:pPr>
          </w:p>
        </w:tc>
      </w:tr>
      <w:tr w:rsidR="00014C42" w:rsidRPr="00EF44D9" w:rsidTr="004F7549">
        <w:trPr>
          <w:trHeight w:val="269"/>
        </w:trPr>
        <w:tc>
          <w:tcPr>
            <w:tcW w:w="850"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014C42" w:rsidRPr="00EF44D9" w:rsidRDefault="00014C42" w:rsidP="004F7549">
            <w:pPr>
              <w:spacing w:after="0" w:line="240" w:lineRule="auto"/>
              <w:rPr>
                <w:rFonts w:ascii="Times New Roman" w:eastAsia="Times New Roman" w:hAnsi="Times New Roman" w:cs="Times New Roman"/>
                <w:b/>
                <w:bCs/>
                <w:sz w:val="20"/>
                <w:szCs w:val="20"/>
                <w:lang w:val="hr-HR" w:eastAsia="bs-Latn-BA"/>
              </w:rPr>
            </w:pPr>
            <w:r w:rsidRPr="00EF44D9">
              <w:rPr>
                <w:rFonts w:ascii="Times New Roman" w:eastAsia="Times New Roman" w:hAnsi="Times New Roman" w:cs="Times New Roman"/>
                <w:b/>
                <w:bCs/>
                <w:sz w:val="20"/>
                <w:szCs w:val="20"/>
                <w:lang w:val="hr-HR" w:eastAsia="bs-Latn-BA"/>
              </w:rPr>
              <w:t>Ostalo</w:t>
            </w:r>
          </w:p>
        </w:tc>
        <w:tc>
          <w:tcPr>
            <w:tcW w:w="4150" w:type="pct"/>
            <w:gridSpan w:val="16"/>
            <w:tcBorders>
              <w:top w:val="single" w:sz="4" w:space="0" w:color="auto"/>
              <w:left w:val="nil"/>
              <w:bottom w:val="single" w:sz="4" w:space="0" w:color="auto"/>
              <w:right w:val="single" w:sz="8" w:space="0" w:color="000000"/>
            </w:tcBorders>
          </w:tcPr>
          <w:p w:rsidR="00014C42" w:rsidRPr="00EF44D9" w:rsidRDefault="00014C42" w:rsidP="004F7549">
            <w:pPr>
              <w:spacing w:after="0" w:line="240" w:lineRule="auto"/>
              <w:rPr>
                <w:rFonts w:ascii="Times New Roman" w:eastAsia="Times New Roman" w:hAnsi="Times New Roman" w:cs="Times New Roman"/>
                <w:b/>
                <w:bCs/>
                <w:sz w:val="20"/>
                <w:szCs w:val="20"/>
                <w:lang w:val="hr-HR" w:eastAsia="bs-Latn-BA"/>
              </w:rPr>
            </w:pPr>
          </w:p>
        </w:tc>
      </w:tr>
      <w:tr w:rsidR="00014C42" w:rsidRPr="00EF44D9" w:rsidTr="004F7549">
        <w:trPr>
          <w:trHeight w:val="330"/>
        </w:trPr>
        <w:tc>
          <w:tcPr>
            <w:tcW w:w="5000" w:type="pct"/>
            <w:gridSpan w:val="17"/>
            <w:tcBorders>
              <w:top w:val="single" w:sz="4" w:space="0" w:color="auto"/>
              <w:left w:val="single" w:sz="8" w:space="0" w:color="auto"/>
              <w:bottom w:val="single" w:sz="4" w:space="0" w:color="auto"/>
              <w:right w:val="single" w:sz="8" w:space="0" w:color="000000"/>
            </w:tcBorders>
            <w:shd w:val="clear" w:color="000000" w:fill="4F81BD"/>
            <w:vAlign w:val="center"/>
          </w:tcPr>
          <w:p w:rsidR="00014C42" w:rsidRPr="00EF44D9" w:rsidRDefault="00014C42" w:rsidP="004F7549">
            <w:pPr>
              <w:spacing w:after="0" w:line="240" w:lineRule="auto"/>
              <w:rPr>
                <w:rFonts w:ascii="Times New Roman" w:eastAsia="Times New Roman" w:hAnsi="Times New Roman" w:cs="Times New Roman"/>
                <w:b/>
                <w:bCs/>
                <w:color w:val="FFFFFF" w:themeColor="background1"/>
                <w:sz w:val="20"/>
                <w:szCs w:val="20"/>
                <w:lang w:val="hr-HR" w:eastAsia="bs-Latn-BA"/>
              </w:rPr>
            </w:pPr>
            <w:r w:rsidRPr="00EF44D9">
              <w:rPr>
                <w:rFonts w:ascii="Times New Roman" w:eastAsia="Times New Roman" w:hAnsi="Times New Roman" w:cs="Times New Roman"/>
                <w:b/>
                <w:bCs/>
                <w:color w:val="FFFFFF" w:themeColor="background1"/>
                <w:sz w:val="20"/>
                <w:szCs w:val="20"/>
                <w:lang w:val="hr-HR" w:eastAsia="bs-Latn-BA"/>
              </w:rPr>
              <w:t xml:space="preserve">ODJELJAK E. Fiskalne posljedice na druge </w:t>
            </w:r>
            <w:r>
              <w:rPr>
                <w:rFonts w:ascii="Times New Roman" w:eastAsia="Times New Roman" w:hAnsi="Times New Roman" w:cs="Times New Roman"/>
                <w:b/>
                <w:bCs/>
                <w:color w:val="FFFFFF" w:themeColor="background1"/>
                <w:sz w:val="20"/>
                <w:szCs w:val="20"/>
                <w:lang w:val="hr-HR" w:eastAsia="bs-Latn-BA"/>
              </w:rPr>
              <w:t>budžete</w:t>
            </w:r>
            <w:r w:rsidRPr="00EF44D9">
              <w:rPr>
                <w:rFonts w:ascii="Times New Roman" w:eastAsia="Times New Roman" w:hAnsi="Times New Roman" w:cs="Times New Roman"/>
                <w:b/>
                <w:bCs/>
                <w:color w:val="FFFFFF" w:themeColor="background1"/>
                <w:sz w:val="20"/>
                <w:szCs w:val="20"/>
                <w:lang w:val="hr-HR" w:eastAsia="bs-Latn-BA"/>
              </w:rPr>
              <w:t xml:space="preserve"> i </w:t>
            </w:r>
            <w:r>
              <w:rPr>
                <w:rFonts w:ascii="Times New Roman" w:eastAsia="Times New Roman" w:hAnsi="Times New Roman" w:cs="Times New Roman"/>
                <w:b/>
                <w:bCs/>
                <w:color w:val="FFFFFF" w:themeColor="background1"/>
                <w:sz w:val="20"/>
                <w:szCs w:val="20"/>
                <w:lang w:val="hr-HR" w:eastAsia="bs-Latn-BA"/>
              </w:rPr>
              <w:t>nivoe</w:t>
            </w:r>
            <w:r w:rsidRPr="00EF44D9">
              <w:rPr>
                <w:rFonts w:ascii="Times New Roman" w:eastAsia="Times New Roman" w:hAnsi="Times New Roman" w:cs="Times New Roman"/>
                <w:b/>
                <w:bCs/>
                <w:color w:val="FFFFFF" w:themeColor="background1"/>
                <w:sz w:val="20"/>
                <w:szCs w:val="20"/>
                <w:lang w:val="hr-HR" w:eastAsia="bs-Latn-BA"/>
              </w:rPr>
              <w:t xml:space="preserve"> vlasti</w:t>
            </w:r>
          </w:p>
        </w:tc>
      </w:tr>
      <w:tr w:rsidR="00014C42" w:rsidRPr="00EF44D9" w:rsidTr="004F7549">
        <w:trPr>
          <w:trHeight w:val="216"/>
        </w:trPr>
        <w:tc>
          <w:tcPr>
            <w:tcW w:w="850" w:type="pct"/>
            <w:tcBorders>
              <w:top w:val="single" w:sz="4" w:space="0" w:color="auto"/>
              <w:left w:val="single" w:sz="8" w:space="0" w:color="auto"/>
              <w:bottom w:val="single" w:sz="4" w:space="0" w:color="auto"/>
              <w:right w:val="single" w:sz="4" w:space="0" w:color="000000"/>
            </w:tcBorders>
            <w:shd w:val="clear" w:color="auto" w:fill="auto"/>
            <w:vAlign w:val="center"/>
            <w:hideMark/>
          </w:tcPr>
          <w:p w:rsidR="00014C42" w:rsidRPr="00EF44D9" w:rsidRDefault="00014C42" w:rsidP="004F7549">
            <w:pPr>
              <w:spacing w:after="0" w:line="240" w:lineRule="auto"/>
              <w:rPr>
                <w:rFonts w:ascii="Times New Roman" w:eastAsia="Times New Roman" w:hAnsi="Times New Roman" w:cs="Times New Roman"/>
                <w:b/>
                <w:bCs/>
                <w:sz w:val="20"/>
                <w:szCs w:val="20"/>
                <w:lang w:val="hr-HR" w:eastAsia="bs-Latn-BA"/>
              </w:rPr>
            </w:pPr>
            <w:r w:rsidRPr="00EF44D9">
              <w:rPr>
                <w:rFonts w:ascii="Times New Roman" w:eastAsia="Times New Roman" w:hAnsi="Times New Roman" w:cs="Times New Roman"/>
                <w:b/>
                <w:bCs/>
                <w:sz w:val="20"/>
                <w:szCs w:val="20"/>
                <w:lang w:val="hr-HR" w:eastAsia="bs-Latn-BA"/>
              </w:rPr>
              <w:t>NAZIV</w:t>
            </w:r>
          </w:p>
        </w:tc>
        <w:tc>
          <w:tcPr>
            <w:tcW w:w="4150" w:type="pct"/>
            <w:gridSpan w:val="16"/>
            <w:tcBorders>
              <w:top w:val="single" w:sz="4" w:space="0" w:color="auto"/>
              <w:left w:val="nil"/>
              <w:bottom w:val="single" w:sz="4" w:space="0" w:color="auto"/>
              <w:right w:val="single" w:sz="8" w:space="0" w:color="000000"/>
            </w:tcBorders>
          </w:tcPr>
          <w:p w:rsidR="00014C42" w:rsidRPr="00EF44D9" w:rsidRDefault="00014C42" w:rsidP="004F7549">
            <w:pPr>
              <w:spacing w:after="0" w:line="240" w:lineRule="auto"/>
              <w:rPr>
                <w:rFonts w:ascii="Times New Roman" w:eastAsia="Times New Roman" w:hAnsi="Times New Roman" w:cs="Times New Roman"/>
                <w:sz w:val="20"/>
                <w:szCs w:val="20"/>
                <w:lang w:val="hr-HR" w:eastAsia="bs-Latn-BA"/>
              </w:rPr>
            </w:pPr>
          </w:p>
        </w:tc>
      </w:tr>
      <w:tr w:rsidR="00014C42" w:rsidRPr="00EF44D9" w:rsidTr="004F7549">
        <w:trPr>
          <w:trHeight w:val="544"/>
        </w:trPr>
        <w:tc>
          <w:tcPr>
            <w:tcW w:w="850"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014C42" w:rsidRPr="00EF44D9" w:rsidRDefault="00014C42" w:rsidP="004F7549">
            <w:pPr>
              <w:spacing w:after="0" w:line="240" w:lineRule="auto"/>
              <w:rPr>
                <w:rFonts w:ascii="Times New Roman" w:eastAsia="Times New Roman" w:hAnsi="Times New Roman" w:cs="Times New Roman"/>
                <w:b/>
                <w:bCs/>
                <w:sz w:val="20"/>
                <w:szCs w:val="20"/>
                <w:lang w:val="hr-HR" w:eastAsia="bs-Latn-BA"/>
              </w:rPr>
            </w:pPr>
            <w:r>
              <w:rPr>
                <w:rFonts w:ascii="Times New Roman" w:eastAsia="Times New Roman" w:hAnsi="Times New Roman" w:cs="Times New Roman"/>
                <w:b/>
                <w:bCs/>
                <w:sz w:val="20"/>
                <w:szCs w:val="20"/>
                <w:lang w:val="hr-HR" w:eastAsia="bs-Latn-BA"/>
              </w:rPr>
              <w:t>Budžet</w:t>
            </w:r>
            <w:r w:rsidRPr="00EF44D9">
              <w:rPr>
                <w:rFonts w:ascii="Times New Roman" w:eastAsia="Times New Roman" w:hAnsi="Times New Roman" w:cs="Times New Roman"/>
                <w:b/>
                <w:bCs/>
                <w:sz w:val="20"/>
                <w:szCs w:val="20"/>
                <w:lang w:val="hr-HR" w:eastAsia="bs-Latn-BA"/>
              </w:rPr>
              <w:t xml:space="preserve"> Federacije Bosne i Hercegovine, federalni vanbudžetski fondovi i korisnici</w:t>
            </w:r>
          </w:p>
        </w:tc>
        <w:tc>
          <w:tcPr>
            <w:tcW w:w="4150" w:type="pct"/>
            <w:gridSpan w:val="16"/>
            <w:tcBorders>
              <w:top w:val="single" w:sz="4" w:space="0" w:color="auto"/>
              <w:left w:val="nil"/>
              <w:bottom w:val="single" w:sz="4" w:space="0" w:color="auto"/>
              <w:right w:val="single" w:sz="8" w:space="0" w:color="000000"/>
            </w:tcBorders>
          </w:tcPr>
          <w:p w:rsidR="00014C42" w:rsidRPr="00EF44D9" w:rsidRDefault="00014C42" w:rsidP="004F7549">
            <w:pPr>
              <w:spacing w:after="0" w:line="240" w:lineRule="auto"/>
              <w:rPr>
                <w:rFonts w:ascii="Times New Roman" w:eastAsia="Times New Roman" w:hAnsi="Times New Roman" w:cs="Times New Roman"/>
                <w:sz w:val="20"/>
                <w:szCs w:val="20"/>
                <w:lang w:val="hr-HR" w:eastAsia="bs-Latn-BA"/>
              </w:rPr>
            </w:pPr>
          </w:p>
        </w:tc>
      </w:tr>
      <w:tr w:rsidR="00014C42" w:rsidRPr="00EF44D9" w:rsidTr="004F7549">
        <w:trPr>
          <w:trHeight w:val="412"/>
        </w:trPr>
        <w:tc>
          <w:tcPr>
            <w:tcW w:w="850"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014C42" w:rsidRPr="00EF44D9" w:rsidRDefault="00014C42" w:rsidP="004F7549">
            <w:pPr>
              <w:spacing w:after="0" w:line="240" w:lineRule="auto"/>
              <w:rPr>
                <w:rFonts w:ascii="Times New Roman" w:eastAsia="Times New Roman" w:hAnsi="Times New Roman" w:cs="Times New Roman"/>
                <w:b/>
                <w:bCs/>
                <w:sz w:val="20"/>
                <w:szCs w:val="20"/>
                <w:lang w:val="hr-HR" w:eastAsia="bs-Latn-BA"/>
              </w:rPr>
            </w:pPr>
            <w:r>
              <w:rPr>
                <w:rFonts w:ascii="Times New Roman" w:eastAsia="Times New Roman" w:hAnsi="Times New Roman" w:cs="Times New Roman"/>
                <w:b/>
                <w:bCs/>
                <w:sz w:val="20"/>
                <w:szCs w:val="20"/>
                <w:lang w:val="hr-HR" w:eastAsia="bs-Latn-BA"/>
              </w:rPr>
              <w:t>Budžet</w:t>
            </w:r>
            <w:r w:rsidRPr="00EF44D9">
              <w:rPr>
                <w:rFonts w:ascii="Times New Roman" w:eastAsia="Times New Roman" w:hAnsi="Times New Roman" w:cs="Times New Roman"/>
                <w:b/>
                <w:bCs/>
                <w:sz w:val="20"/>
                <w:szCs w:val="20"/>
                <w:lang w:val="hr-HR" w:eastAsia="bs-Latn-BA"/>
              </w:rPr>
              <w:t xml:space="preserve"> Republike Srpske, vanbudžetski fondovi i korisnici</w:t>
            </w:r>
          </w:p>
        </w:tc>
        <w:tc>
          <w:tcPr>
            <w:tcW w:w="4150" w:type="pct"/>
            <w:gridSpan w:val="16"/>
            <w:tcBorders>
              <w:top w:val="single" w:sz="4" w:space="0" w:color="auto"/>
              <w:left w:val="nil"/>
              <w:bottom w:val="single" w:sz="4" w:space="0" w:color="auto"/>
              <w:right w:val="single" w:sz="8" w:space="0" w:color="000000"/>
            </w:tcBorders>
          </w:tcPr>
          <w:p w:rsidR="00014C42" w:rsidRPr="00EF44D9" w:rsidRDefault="00014C42" w:rsidP="004F7549">
            <w:pPr>
              <w:spacing w:after="0" w:line="240" w:lineRule="auto"/>
              <w:rPr>
                <w:rFonts w:ascii="Times New Roman" w:eastAsia="Times New Roman" w:hAnsi="Times New Roman" w:cs="Times New Roman"/>
                <w:sz w:val="20"/>
                <w:szCs w:val="20"/>
                <w:lang w:val="hr-HR" w:eastAsia="bs-Latn-BA"/>
              </w:rPr>
            </w:pPr>
          </w:p>
        </w:tc>
      </w:tr>
      <w:tr w:rsidR="00014C42" w:rsidRPr="00EF44D9" w:rsidTr="004F7549">
        <w:trPr>
          <w:trHeight w:val="363"/>
        </w:trPr>
        <w:tc>
          <w:tcPr>
            <w:tcW w:w="850" w:type="pct"/>
            <w:tcBorders>
              <w:top w:val="single" w:sz="4" w:space="0" w:color="auto"/>
              <w:left w:val="single" w:sz="8" w:space="0" w:color="auto"/>
              <w:bottom w:val="single" w:sz="4" w:space="0" w:color="auto"/>
              <w:right w:val="single" w:sz="4" w:space="0" w:color="auto"/>
            </w:tcBorders>
            <w:shd w:val="clear" w:color="auto" w:fill="auto"/>
            <w:vAlign w:val="center"/>
          </w:tcPr>
          <w:p w:rsidR="00014C42" w:rsidRPr="00EF44D9" w:rsidRDefault="00014C42" w:rsidP="004F7549">
            <w:pPr>
              <w:spacing w:after="0" w:line="240" w:lineRule="auto"/>
              <w:rPr>
                <w:rFonts w:ascii="Times New Roman" w:eastAsia="Times New Roman" w:hAnsi="Times New Roman" w:cs="Times New Roman"/>
                <w:b/>
                <w:bCs/>
                <w:sz w:val="20"/>
                <w:szCs w:val="20"/>
                <w:lang w:val="hr-HR" w:eastAsia="bs-Latn-BA"/>
              </w:rPr>
            </w:pPr>
            <w:r>
              <w:rPr>
                <w:rFonts w:ascii="Times New Roman" w:eastAsia="Times New Roman" w:hAnsi="Times New Roman" w:cs="Times New Roman"/>
                <w:b/>
                <w:bCs/>
                <w:sz w:val="20"/>
                <w:szCs w:val="20"/>
                <w:lang w:val="hr-HR" w:eastAsia="bs-Latn-BA"/>
              </w:rPr>
              <w:t>Budžet</w:t>
            </w:r>
            <w:r w:rsidRPr="00EF44D9">
              <w:rPr>
                <w:rFonts w:ascii="Times New Roman" w:eastAsia="Times New Roman" w:hAnsi="Times New Roman" w:cs="Times New Roman"/>
                <w:b/>
                <w:bCs/>
                <w:sz w:val="20"/>
                <w:szCs w:val="20"/>
                <w:lang w:val="hr-HR" w:eastAsia="bs-Latn-BA"/>
              </w:rPr>
              <w:t xml:space="preserve"> Brčko distrikta Bosne i Hercegovine</w:t>
            </w:r>
          </w:p>
        </w:tc>
        <w:tc>
          <w:tcPr>
            <w:tcW w:w="4150" w:type="pct"/>
            <w:gridSpan w:val="16"/>
            <w:tcBorders>
              <w:top w:val="single" w:sz="4" w:space="0" w:color="auto"/>
              <w:left w:val="nil"/>
              <w:bottom w:val="single" w:sz="4" w:space="0" w:color="auto"/>
              <w:right w:val="single" w:sz="8" w:space="0" w:color="000000"/>
            </w:tcBorders>
          </w:tcPr>
          <w:p w:rsidR="00014C42" w:rsidRPr="00EF44D9" w:rsidRDefault="00014C42" w:rsidP="004F7549">
            <w:pPr>
              <w:spacing w:after="0" w:line="240" w:lineRule="auto"/>
              <w:rPr>
                <w:rFonts w:ascii="Times New Roman" w:eastAsia="Times New Roman" w:hAnsi="Times New Roman" w:cs="Times New Roman"/>
                <w:sz w:val="20"/>
                <w:szCs w:val="20"/>
                <w:lang w:val="hr-HR" w:eastAsia="bs-Latn-BA"/>
              </w:rPr>
            </w:pPr>
          </w:p>
        </w:tc>
      </w:tr>
      <w:tr w:rsidR="00014C42" w:rsidRPr="00EF44D9" w:rsidTr="004F7549">
        <w:trPr>
          <w:trHeight w:val="268"/>
        </w:trPr>
        <w:tc>
          <w:tcPr>
            <w:tcW w:w="850" w:type="pct"/>
            <w:tcBorders>
              <w:top w:val="single" w:sz="4" w:space="0" w:color="auto"/>
              <w:left w:val="single" w:sz="8" w:space="0" w:color="auto"/>
              <w:bottom w:val="single" w:sz="4" w:space="0" w:color="auto"/>
              <w:right w:val="single" w:sz="4" w:space="0" w:color="auto"/>
            </w:tcBorders>
            <w:shd w:val="clear" w:color="auto" w:fill="auto"/>
            <w:vAlign w:val="center"/>
          </w:tcPr>
          <w:p w:rsidR="00014C42" w:rsidRPr="00EF44D9" w:rsidRDefault="00014C42" w:rsidP="004F7549">
            <w:pPr>
              <w:spacing w:after="0" w:line="240" w:lineRule="auto"/>
              <w:rPr>
                <w:rFonts w:ascii="Times New Roman" w:eastAsia="Times New Roman" w:hAnsi="Times New Roman" w:cs="Times New Roman"/>
                <w:b/>
                <w:bCs/>
                <w:sz w:val="20"/>
                <w:szCs w:val="20"/>
                <w:lang w:val="hr-HR" w:eastAsia="bs-Latn-BA"/>
              </w:rPr>
            </w:pPr>
            <w:r>
              <w:rPr>
                <w:rFonts w:ascii="Times New Roman" w:eastAsia="Times New Roman" w:hAnsi="Times New Roman" w:cs="Times New Roman"/>
                <w:b/>
                <w:bCs/>
                <w:sz w:val="20"/>
                <w:szCs w:val="20"/>
                <w:lang w:val="hr-HR" w:eastAsia="bs-Latn-BA"/>
              </w:rPr>
              <w:t>Budžeti</w:t>
            </w:r>
            <w:r w:rsidRPr="00EF44D9">
              <w:rPr>
                <w:rFonts w:ascii="Times New Roman" w:eastAsia="Times New Roman" w:hAnsi="Times New Roman" w:cs="Times New Roman"/>
                <w:b/>
                <w:bCs/>
                <w:sz w:val="20"/>
                <w:szCs w:val="20"/>
                <w:lang w:val="hr-HR" w:eastAsia="bs-Latn-BA"/>
              </w:rPr>
              <w:t xml:space="preserve"> kantona, kantonalni vanbudžetski fondovi i korisnici</w:t>
            </w:r>
          </w:p>
        </w:tc>
        <w:tc>
          <w:tcPr>
            <w:tcW w:w="4150" w:type="pct"/>
            <w:gridSpan w:val="16"/>
            <w:tcBorders>
              <w:top w:val="single" w:sz="4" w:space="0" w:color="auto"/>
              <w:left w:val="nil"/>
              <w:bottom w:val="single" w:sz="4" w:space="0" w:color="auto"/>
              <w:right w:val="single" w:sz="8" w:space="0" w:color="000000"/>
            </w:tcBorders>
          </w:tcPr>
          <w:p w:rsidR="00014C42" w:rsidRPr="00EF44D9" w:rsidRDefault="00014C42" w:rsidP="004F7549">
            <w:pPr>
              <w:spacing w:after="0" w:line="240" w:lineRule="auto"/>
              <w:rPr>
                <w:rFonts w:ascii="Times New Roman" w:eastAsia="Times New Roman" w:hAnsi="Times New Roman" w:cs="Times New Roman"/>
                <w:sz w:val="20"/>
                <w:szCs w:val="20"/>
                <w:lang w:val="hr-HR" w:eastAsia="bs-Latn-BA"/>
              </w:rPr>
            </w:pPr>
          </w:p>
        </w:tc>
      </w:tr>
      <w:tr w:rsidR="00014C42" w:rsidRPr="00EF44D9" w:rsidTr="004F7549">
        <w:trPr>
          <w:trHeight w:val="374"/>
        </w:trPr>
        <w:tc>
          <w:tcPr>
            <w:tcW w:w="850"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014C42" w:rsidRPr="00EF44D9" w:rsidRDefault="00014C42" w:rsidP="004F7549">
            <w:pPr>
              <w:spacing w:after="0" w:line="240" w:lineRule="auto"/>
              <w:rPr>
                <w:rFonts w:ascii="Times New Roman" w:eastAsia="Times New Roman" w:hAnsi="Times New Roman" w:cs="Times New Roman"/>
                <w:b/>
                <w:bCs/>
                <w:sz w:val="20"/>
                <w:szCs w:val="20"/>
                <w:lang w:val="hr-HR" w:eastAsia="bs-Latn-BA"/>
              </w:rPr>
            </w:pPr>
            <w:r>
              <w:rPr>
                <w:rFonts w:ascii="Times New Roman" w:eastAsia="Times New Roman" w:hAnsi="Times New Roman" w:cs="Times New Roman"/>
                <w:b/>
                <w:bCs/>
                <w:sz w:val="20"/>
                <w:szCs w:val="20"/>
                <w:lang w:val="hr-HR" w:eastAsia="bs-Latn-BA"/>
              </w:rPr>
              <w:t>Budžeti jedinica</w:t>
            </w:r>
            <w:r w:rsidRPr="00EF44D9">
              <w:rPr>
                <w:rFonts w:ascii="Times New Roman" w:eastAsia="Times New Roman" w:hAnsi="Times New Roman" w:cs="Times New Roman"/>
                <w:b/>
                <w:bCs/>
                <w:sz w:val="20"/>
                <w:szCs w:val="20"/>
                <w:lang w:val="hr-HR" w:eastAsia="bs-Latn-BA"/>
              </w:rPr>
              <w:t xml:space="preserve"> lokalne samouprave (općine i gradovi)</w:t>
            </w:r>
          </w:p>
        </w:tc>
        <w:tc>
          <w:tcPr>
            <w:tcW w:w="4150" w:type="pct"/>
            <w:gridSpan w:val="16"/>
            <w:tcBorders>
              <w:top w:val="single" w:sz="4" w:space="0" w:color="auto"/>
              <w:left w:val="nil"/>
              <w:bottom w:val="nil"/>
              <w:right w:val="single" w:sz="8" w:space="0" w:color="000000"/>
            </w:tcBorders>
          </w:tcPr>
          <w:p w:rsidR="00014C42" w:rsidRPr="00EF44D9" w:rsidRDefault="00014C42" w:rsidP="004F7549">
            <w:pPr>
              <w:spacing w:after="0" w:line="240" w:lineRule="auto"/>
              <w:rPr>
                <w:rFonts w:ascii="Times New Roman" w:eastAsia="Times New Roman" w:hAnsi="Times New Roman" w:cs="Times New Roman"/>
                <w:sz w:val="20"/>
                <w:szCs w:val="20"/>
                <w:lang w:val="hr-HR" w:eastAsia="bs-Latn-BA"/>
              </w:rPr>
            </w:pPr>
          </w:p>
        </w:tc>
      </w:tr>
      <w:tr w:rsidR="00014C42" w:rsidRPr="00EF44D9" w:rsidTr="004F7549">
        <w:trPr>
          <w:trHeight w:val="330"/>
        </w:trPr>
        <w:tc>
          <w:tcPr>
            <w:tcW w:w="5000" w:type="pct"/>
            <w:gridSpan w:val="17"/>
            <w:tcBorders>
              <w:top w:val="single" w:sz="4" w:space="0" w:color="auto"/>
              <w:left w:val="single" w:sz="8" w:space="0" w:color="auto"/>
              <w:bottom w:val="single" w:sz="4" w:space="0" w:color="auto"/>
              <w:right w:val="single" w:sz="8" w:space="0" w:color="000000"/>
            </w:tcBorders>
            <w:shd w:val="clear" w:color="000000" w:fill="4F81BD"/>
            <w:vAlign w:val="center"/>
          </w:tcPr>
          <w:p w:rsidR="00014C42" w:rsidRPr="00EF44D9" w:rsidRDefault="00014C42" w:rsidP="004F7549">
            <w:pPr>
              <w:spacing w:after="0" w:line="240" w:lineRule="auto"/>
              <w:rPr>
                <w:rFonts w:ascii="Times New Roman" w:eastAsia="Times New Roman" w:hAnsi="Times New Roman" w:cs="Times New Roman"/>
                <w:b/>
                <w:bCs/>
                <w:color w:val="FFFFFF" w:themeColor="background1"/>
                <w:sz w:val="20"/>
                <w:szCs w:val="20"/>
                <w:lang w:val="hr-HR" w:eastAsia="bs-Latn-BA"/>
              </w:rPr>
            </w:pPr>
            <w:r w:rsidRPr="00EF44D9">
              <w:rPr>
                <w:rFonts w:ascii="Times New Roman" w:eastAsia="Times New Roman" w:hAnsi="Times New Roman" w:cs="Times New Roman"/>
                <w:b/>
                <w:bCs/>
                <w:color w:val="FFFFFF" w:themeColor="background1"/>
                <w:sz w:val="20"/>
                <w:szCs w:val="20"/>
                <w:lang w:val="hr-HR" w:eastAsia="bs-Latn-BA"/>
              </w:rPr>
              <w:t>ODJELJAK F. Pečat i potpis odgovornog lica institucije BiH</w:t>
            </w:r>
          </w:p>
        </w:tc>
      </w:tr>
      <w:tr w:rsidR="00014C42" w:rsidRPr="00EF44D9" w:rsidTr="004F7549">
        <w:trPr>
          <w:trHeight w:val="322"/>
        </w:trPr>
        <w:tc>
          <w:tcPr>
            <w:tcW w:w="2272" w:type="pct"/>
            <w:gridSpan w:val="7"/>
            <w:tcBorders>
              <w:top w:val="single" w:sz="4" w:space="0" w:color="auto"/>
              <w:left w:val="single" w:sz="8" w:space="0" w:color="auto"/>
              <w:bottom w:val="single" w:sz="4" w:space="0" w:color="000000"/>
              <w:right w:val="nil"/>
            </w:tcBorders>
            <w:shd w:val="clear" w:color="auto" w:fill="auto"/>
            <w:noWrap/>
            <w:vAlign w:val="center"/>
            <w:hideMark/>
          </w:tcPr>
          <w:p w:rsidR="00014C42" w:rsidRPr="00EF44D9" w:rsidRDefault="00014C42" w:rsidP="004F7549">
            <w:pPr>
              <w:spacing w:after="0" w:line="240" w:lineRule="auto"/>
              <w:rPr>
                <w:rFonts w:ascii="Times New Roman" w:eastAsia="Times New Roman" w:hAnsi="Times New Roman" w:cs="Times New Roman"/>
                <w:sz w:val="20"/>
                <w:szCs w:val="20"/>
                <w:lang w:val="hr-HR" w:eastAsia="bs-Latn-BA"/>
              </w:rPr>
            </w:pPr>
            <w:r w:rsidRPr="00EF44D9">
              <w:rPr>
                <w:rFonts w:ascii="Times New Roman" w:eastAsia="Times New Roman" w:hAnsi="Times New Roman" w:cs="Times New Roman"/>
                <w:sz w:val="20"/>
                <w:szCs w:val="20"/>
                <w:lang w:val="hr-HR" w:eastAsia="bs-Latn-BA"/>
              </w:rPr>
              <w:t>Mjesto i datum</w:t>
            </w:r>
          </w:p>
        </w:tc>
        <w:tc>
          <w:tcPr>
            <w:tcW w:w="395" w:type="pct"/>
            <w:gridSpan w:val="2"/>
            <w:tcBorders>
              <w:top w:val="single" w:sz="4" w:space="0" w:color="auto"/>
              <w:left w:val="nil"/>
              <w:right w:val="nil"/>
            </w:tcBorders>
            <w:vAlign w:val="center"/>
          </w:tcPr>
          <w:p w:rsidR="00014C42" w:rsidRPr="00EF44D9" w:rsidRDefault="00014C42" w:rsidP="004F7549">
            <w:pPr>
              <w:spacing w:after="0" w:line="240" w:lineRule="auto"/>
              <w:jc w:val="center"/>
              <w:rPr>
                <w:rFonts w:ascii="Times New Roman" w:eastAsia="Times New Roman" w:hAnsi="Times New Roman" w:cs="Times New Roman"/>
                <w:sz w:val="20"/>
                <w:szCs w:val="20"/>
                <w:lang w:val="hr-HR" w:eastAsia="bs-Latn-BA"/>
              </w:rPr>
            </w:pPr>
            <w:r w:rsidRPr="00EF44D9">
              <w:rPr>
                <w:rFonts w:ascii="Times New Roman" w:eastAsia="Times New Roman" w:hAnsi="Times New Roman" w:cs="Times New Roman"/>
                <w:sz w:val="20"/>
                <w:szCs w:val="20"/>
                <w:lang w:val="hr-HR" w:eastAsia="bs-Latn-BA"/>
              </w:rPr>
              <w:t>Pečat</w:t>
            </w:r>
          </w:p>
        </w:tc>
        <w:tc>
          <w:tcPr>
            <w:tcW w:w="2333" w:type="pct"/>
            <w:gridSpan w:val="8"/>
            <w:tcBorders>
              <w:top w:val="single" w:sz="4" w:space="0" w:color="auto"/>
              <w:left w:val="nil"/>
              <w:bottom w:val="single" w:sz="4" w:space="0" w:color="000000"/>
              <w:right w:val="single" w:sz="8" w:space="0" w:color="000000"/>
            </w:tcBorders>
            <w:shd w:val="clear" w:color="auto" w:fill="auto"/>
            <w:noWrap/>
            <w:vAlign w:val="center"/>
            <w:hideMark/>
          </w:tcPr>
          <w:p w:rsidR="00014C42" w:rsidRPr="00EF44D9" w:rsidRDefault="00014C42" w:rsidP="004F7549">
            <w:pPr>
              <w:spacing w:after="0" w:line="240" w:lineRule="auto"/>
              <w:jc w:val="center"/>
              <w:rPr>
                <w:rFonts w:ascii="Times New Roman" w:eastAsia="Times New Roman" w:hAnsi="Times New Roman" w:cs="Times New Roman"/>
                <w:sz w:val="20"/>
                <w:szCs w:val="20"/>
                <w:lang w:val="hr-HR" w:eastAsia="bs-Latn-BA"/>
              </w:rPr>
            </w:pPr>
            <w:r w:rsidRPr="00EF44D9">
              <w:rPr>
                <w:rFonts w:ascii="Times New Roman" w:eastAsia="Times New Roman" w:hAnsi="Times New Roman" w:cs="Times New Roman"/>
                <w:sz w:val="20"/>
                <w:szCs w:val="20"/>
                <w:lang w:val="hr-HR" w:eastAsia="bs-Latn-BA"/>
              </w:rPr>
              <w:t xml:space="preserve">Potpis </w:t>
            </w:r>
            <w:r>
              <w:rPr>
                <w:rFonts w:ascii="Times New Roman" w:eastAsia="Times New Roman" w:hAnsi="Times New Roman" w:cs="Times New Roman"/>
                <w:sz w:val="20"/>
                <w:szCs w:val="20"/>
                <w:lang w:val="hr-HR" w:eastAsia="bs-Latn-BA"/>
              </w:rPr>
              <w:t>rukovodioca</w:t>
            </w:r>
            <w:r w:rsidRPr="00EF44D9">
              <w:rPr>
                <w:rFonts w:ascii="Times New Roman" w:eastAsia="Times New Roman" w:hAnsi="Times New Roman" w:cs="Times New Roman"/>
                <w:sz w:val="20"/>
                <w:szCs w:val="20"/>
                <w:lang w:val="hr-HR" w:eastAsia="bs-Latn-BA"/>
              </w:rPr>
              <w:t xml:space="preserve"> </w:t>
            </w:r>
            <w:r>
              <w:rPr>
                <w:rFonts w:ascii="Times New Roman" w:eastAsia="Times New Roman" w:hAnsi="Times New Roman" w:cs="Times New Roman"/>
                <w:sz w:val="20"/>
                <w:szCs w:val="20"/>
                <w:lang w:val="hr-HR" w:eastAsia="bs-Latn-BA"/>
              </w:rPr>
              <w:t>nosioca</w:t>
            </w:r>
            <w:r w:rsidRPr="00EF44D9">
              <w:rPr>
                <w:rFonts w:ascii="Times New Roman" w:eastAsia="Times New Roman" w:hAnsi="Times New Roman" w:cs="Times New Roman"/>
                <w:sz w:val="20"/>
                <w:szCs w:val="20"/>
                <w:lang w:val="hr-HR" w:eastAsia="bs-Latn-BA"/>
              </w:rPr>
              <w:t xml:space="preserve"> normativnog posla</w:t>
            </w:r>
          </w:p>
        </w:tc>
      </w:tr>
      <w:tr w:rsidR="00014C42" w:rsidRPr="00EF44D9" w:rsidTr="004F7549">
        <w:trPr>
          <w:trHeight w:val="330"/>
        </w:trPr>
        <w:tc>
          <w:tcPr>
            <w:tcW w:w="5000" w:type="pct"/>
            <w:gridSpan w:val="17"/>
            <w:tcBorders>
              <w:top w:val="single" w:sz="4" w:space="0" w:color="auto"/>
              <w:left w:val="single" w:sz="8" w:space="0" w:color="auto"/>
              <w:bottom w:val="single" w:sz="4" w:space="0" w:color="auto"/>
              <w:right w:val="single" w:sz="8" w:space="0" w:color="000000"/>
            </w:tcBorders>
            <w:shd w:val="clear" w:color="000000" w:fill="4F81BD"/>
            <w:vAlign w:val="center"/>
          </w:tcPr>
          <w:p w:rsidR="00014C42" w:rsidRPr="00EF44D9" w:rsidRDefault="00014C42" w:rsidP="004F7549">
            <w:pPr>
              <w:spacing w:after="0" w:line="240" w:lineRule="auto"/>
              <w:rPr>
                <w:rFonts w:ascii="Times New Roman" w:eastAsia="Times New Roman" w:hAnsi="Times New Roman" w:cs="Times New Roman"/>
                <w:b/>
                <w:bCs/>
                <w:color w:val="FFFFFF" w:themeColor="background1"/>
                <w:sz w:val="20"/>
                <w:szCs w:val="20"/>
                <w:lang w:val="hr-HR" w:eastAsia="bs-Latn-BA"/>
              </w:rPr>
            </w:pPr>
            <w:r w:rsidRPr="00EF44D9">
              <w:rPr>
                <w:rFonts w:ascii="Times New Roman" w:eastAsia="Times New Roman" w:hAnsi="Times New Roman" w:cs="Times New Roman"/>
                <w:b/>
                <w:bCs/>
                <w:color w:val="FFFFFF" w:themeColor="background1"/>
                <w:sz w:val="20"/>
                <w:szCs w:val="20"/>
                <w:lang w:val="hr-HR" w:eastAsia="bs-Latn-BA"/>
              </w:rPr>
              <w:t xml:space="preserve">ODJELJAK G. Mišljenje Ministarstva </w:t>
            </w:r>
            <w:proofErr w:type="spellStart"/>
            <w:r>
              <w:rPr>
                <w:rFonts w:ascii="Times New Roman" w:eastAsia="Times New Roman" w:hAnsi="Times New Roman" w:cs="Times New Roman"/>
                <w:b/>
                <w:bCs/>
                <w:color w:val="FFFFFF" w:themeColor="background1"/>
                <w:sz w:val="20"/>
                <w:szCs w:val="20"/>
                <w:lang w:val="hr-HR" w:eastAsia="bs-Latn-BA"/>
              </w:rPr>
              <w:t>finansija</w:t>
            </w:r>
            <w:proofErr w:type="spellEnd"/>
            <w:r w:rsidRPr="00EF44D9">
              <w:rPr>
                <w:rFonts w:ascii="Times New Roman" w:eastAsia="Times New Roman" w:hAnsi="Times New Roman" w:cs="Times New Roman"/>
                <w:b/>
                <w:bCs/>
                <w:color w:val="FFFFFF" w:themeColor="background1"/>
                <w:sz w:val="20"/>
                <w:szCs w:val="20"/>
                <w:lang w:val="hr-HR" w:eastAsia="bs-Latn-BA"/>
              </w:rPr>
              <w:t xml:space="preserve"> i trezora</w:t>
            </w:r>
          </w:p>
        </w:tc>
      </w:tr>
      <w:tr w:rsidR="00014C42" w:rsidRPr="00EF44D9" w:rsidTr="004F7549">
        <w:trPr>
          <w:trHeight w:val="421"/>
        </w:trPr>
        <w:tc>
          <w:tcPr>
            <w:tcW w:w="5000" w:type="pct"/>
            <w:gridSpan w:val="17"/>
            <w:tcBorders>
              <w:top w:val="single" w:sz="4" w:space="0" w:color="auto"/>
              <w:left w:val="single" w:sz="8" w:space="0" w:color="auto"/>
              <w:bottom w:val="single" w:sz="4" w:space="0" w:color="auto"/>
              <w:right w:val="single" w:sz="8" w:space="0" w:color="000000"/>
            </w:tcBorders>
          </w:tcPr>
          <w:p w:rsidR="00014C42" w:rsidRPr="00EF44D9" w:rsidRDefault="00014C42" w:rsidP="004F7549">
            <w:pPr>
              <w:spacing w:after="0" w:line="240" w:lineRule="auto"/>
              <w:rPr>
                <w:rFonts w:ascii="Times New Roman" w:eastAsia="Times New Roman" w:hAnsi="Times New Roman" w:cs="Times New Roman"/>
                <w:sz w:val="20"/>
                <w:szCs w:val="20"/>
                <w:lang w:val="hr-HR" w:eastAsia="bs-Latn-BA"/>
              </w:rPr>
            </w:pPr>
          </w:p>
        </w:tc>
      </w:tr>
      <w:tr w:rsidR="00014C42" w:rsidRPr="00EF44D9" w:rsidTr="004F7549">
        <w:trPr>
          <w:trHeight w:val="520"/>
        </w:trPr>
        <w:tc>
          <w:tcPr>
            <w:tcW w:w="2272" w:type="pct"/>
            <w:gridSpan w:val="7"/>
            <w:tcBorders>
              <w:top w:val="single" w:sz="4" w:space="0" w:color="auto"/>
              <w:left w:val="single" w:sz="8" w:space="0" w:color="auto"/>
              <w:bottom w:val="single" w:sz="4" w:space="0" w:color="000000"/>
              <w:right w:val="nil"/>
            </w:tcBorders>
            <w:shd w:val="clear" w:color="auto" w:fill="auto"/>
            <w:noWrap/>
            <w:vAlign w:val="center"/>
            <w:hideMark/>
          </w:tcPr>
          <w:p w:rsidR="00014C42" w:rsidRPr="00EF44D9" w:rsidRDefault="00014C42" w:rsidP="004F7549">
            <w:pPr>
              <w:spacing w:after="0" w:line="240" w:lineRule="auto"/>
              <w:rPr>
                <w:rFonts w:ascii="Times New Roman" w:eastAsia="Times New Roman" w:hAnsi="Times New Roman" w:cs="Times New Roman"/>
                <w:sz w:val="20"/>
                <w:szCs w:val="20"/>
                <w:lang w:val="hr-HR" w:eastAsia="bs-Latn-BA"/>
              </w:rPr>
            </w:pPr>
            <w:r w:rsidRPr="00EF44D9">
              <w:rPr>
                <w:rFonts w:ascii="Times New Roman" w:eastAsia="Times New Roman" w:hAnsi="Times New Roman" w:cs="Times New Roman"/>
                <w:sz w:val="20"/>
                <w:szCs w:val="20"/>
                <w:lang w:val="hr-HR" w:eastAsia="bs-Latn-BA"/>
              </w:rPr>
              <w:t>Mjesto i datum</w:t>
            </w:r>
          </w:p>
        </w:tc>
        <w:tc>
          <w:tcPr>
            <w:tcW w:w="395" w:type="pct"/>
            <w:gridSpan w:val="2"/>
            <w:tcBorders>
              <w:top w:val="single" w:sz="4" w:space="0" w:color="auto"/>
              <w:left w:val="nil"/>
              <w:bottom w:val="single" w:sz="4" w:space="0" w:color="auto"/>
              <w:right w:val="nil"/>
            </w:tcBorders>
            <w:vAlign w:val="center"/>
          </w:tcPr>
          <w:p w:rsidR="00014C42" w:rsidRPr="00EF44D9" w:rsidRDefault="00014C42" w:rsidP="004F7549">
            <w:pPr>
              <w:spacing w:after="0" w:line="240" w:lineRule="auto"/>
              <w:jc w:val="center"/>
              <w:rPr>
                <w:rFonts w:ascii="Times New Roman" w:eastAsia="Times New Roman" w:hAnsi="Times New Roman" w:cs="Times New Roman"/>
                <w:sz w:val="20"/>
                <w:szCs w:val="20"/>
                <w:lang w:val="hr-HR" w:eastAsia="bs-Latn-BA"/>
              </w:rPr>
            </w:pPr>
            <w:r w:rsidRPr="00EF44D9">
              <w:rPr>
                <w:rFonts w:ascii="Times New Roman" w:eastAsia="Times New Roman" w:hAnsi="Times New Roman" w:cs="Times New Roman"/>
                <w:sz w:val="20"/>
                <w:szCs w:val="20"/>
                <w:lang w:val="hr-HR" w:eastAsia="bs-Latn-BA"/>
              </w:rPr>
              <w:t>Pečat</w:t>
            </w:r>
          </w:p>
        </w:tc>
        <w:tc>
          <w:tcPr>
            <w:tcW w:w="2333" w:type="pct"/>
            <w:gridSpan w:val="8"/>
            <w:tcBorders>
              <w:top w:val="single" w:sz="4" w:space="0" w:color="auto"/>
              <w:left w:val="nil"/>
              <w:bottom w:val="single" w:sz="4" w:space="0" w:color="000000"/>
              <w:right w:val="single" w:sz="8" w:space="0" w:color="000000"/>
            </w:tcBorders>
            <w:shd w:val="clear" w:color="auto" w:fill="auto"/>
            <w:noWrap/>
            <w:vAlign w:val="center"/>
            <w:hideMark/>
          </w:tcPr>
          <w:p w:rsidR="00014C42" w:rsidRPr="00EF44D9" w:rsidRDefault="00014C42" w:rsidP="004F7549">
            <w:pPr>
              <w:spacing w:after="0" w:line="240" w:lineRule="auto"/>
              <w:jc w:val="center"/>
              <w:rPr>
                <w:rFonts w:ascii="Times New Roman" w:eastAsia="Times New Roman" w:hAnsi="Times New Roman" w:cs="Times New Roman"/>
                <w:sz w:val="20"/>
                <w:szCs w:val="20"/>
                <w:lang w:val="hr-HR" w:eastAsia="bs-Latn-BA"/>
              </w:rPr>
            </w:pPr>
            <w:r w:rsidRPr="00EF44D9">
              <w:rPr>
                <w:rFonts w:ascii="Times New Roman" w:eastAsia="Times New Roman" w:hAnsi="Times New Roman" w:cs="Times New Roman"/>
                <w:sz w:val="20"/>
                <w:szCs w:val="20"/>
                <w:lang w:val="hr-HR" w:eastAsia="bs-Latn-BA"/>
              </w:rPr>
              <w:t xml:space="preserve">Potpis ministra </w:t>
            </w:r>
            <w:proofErr w:type="spellStart"/>
            <w:r>
              <w:rPr>
                <w:rFonts w:ascii="Times New Roman" w:eastAsia="Times New Roman" w:hAnsi="Times New Roman" w:cs="Times New Roman"/>
                <w:sz w:val="20"/>
                <w:szCs w:val="20"/>
                <w:lang w:val="hr-HR" w:eastAsia="bs-Latn-BA"/>
              </w:rPr>
              <w:t>finansija</w:t>
            </w:r>
            <w:proofErr w:type="spellEnd"/>
            <w:r w:rsidRPr="00EF44D9">
              <w:rPr>
                <w:rFonts w:ascii="Times New Roman" w:eastAsia="Times New Roman" w:hAnsi="Times New Roman" w:cs="Times New Roman"/>
                <w:sz w:val="20"/>
                <w:szCs w:val="20"/>
                <w:lang w:val="hr-HR" w:eastAsia="bs-Latn-BA"/>
              </w:rPr>
              <w:t xml:space="preserve"> i trezora</w:t>
            </w:r>
          </w:p>
        </w:tc>
      </w:tr>
    </w:tbl>
    <w:p w:rsidR="00B5372D" w:rsidRDefault="00B5372D"/>
    <w:sectPr w:rsidR="00B5372D" w:rsidSect="00014C42">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C42"/>
    <w:rsid w:val="00014C42"/>
    <w:rsid w:val="00B5372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4C42"/>
    <w:pPr>
      <w:spacing w:after="0" w:line="240" w:lineRule="auto"/>
    </w:pPr>
  </w:style>
  <w:style w:type="character" w:styleId="CommentReference">
    <w:name w:val="annotation reference"/>
    <w:uiPriority w:val="99"/>
    <w:semiHidden/>
    <w:unhideWhenUsed/>
    <w:rsid w:val="00014C42"/>
    <w:rPr>
      <w:sz w:val="16"/>
      <w:szCs w:val="16"/>
    </w:rPr>
  </w:style>
  <w:style w:type="paragraph" w:styleId="ListParagraph">
    <w:name w:val="List Paragraph"/>
    <w:basedOn w:val="Normal"/>
    <w:link w:val="ListParagraphChar"/>
    <w:uiPriority w:val="34"/>
    <w:qFormat/>
    <w:rsid w:val="00014C42"/>
    <w:pPr>
      <w:spacing w:after="0" w:line="240" w:lineRule="auto"/>
      <w:ind w:left="708"/>
    </w:pPr>
    <w:rPr>
      <w:rFonts w:ascii="Calibri" w:eastAsia="Calibri" w:hAnsi="Calibri" w:cs="Arial"/>
      <w:sz w:val="20"/>
      <w:szCs w:val="20"/>
      <w:lang w:eastAsia="bs-Latn-BA"/>
    </w:rPr>
  </w:style>
  <w:style w:type="character" w:customStyle="1" w:styleId="ListParagraphChar">
    <w:name w:val="List Paragraph Char"/>
    <w:link w:val="ListParagraph"/>
    <w:uiPriority w:val="34"/>
    <w:locked/>
    <w:rsid w:val="00014C42"/>
    <w:rPr>
      <w:rFonts w:ascii="Calibri" w:eastAsia="Calibri" w:hAnsi="Calibri" w:cs="Arial"/>
      <w:sz w:val="20"/>
      <w:szCs w:val="20"/>
      <w:lang w:eastAsia="bs-Latn-BA"/>
    </w:rPr>
  </w:style>
  <w:style w:type="paragraph" w:styleId="NormalWeb">
    <w:name w:val="Normal (Web)"/>
    <w:basedOn w:val="Normal"/>
    <w:uiPriority w:val="99"/>
    <w:unhideWhenUsed/>
    <w:rsid w:val="00014C42"/>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styleId="CommentText">
    <w:name w:val="annotation text"/>
    <w:basedOn w:val="Normal"/>
    <w:link w:val="CommentTextChar"/>
    <w:uiPriority w:val="99"/>
    <w:unhideWhenUsed/>
    <w:rsid w:val="00014C42"/>
    <w:pPr>
      <w:spacing w:after="0" w:line="240" w:lineRule="auto"/>
    </w:pPr>
    <w:rPr>
      <w:rFonts w:ascii="Calibri" w:eastAsia="Calibri" w:hAnsi="Calibri" w:cs="Arial"/>
      <w:sz w:val="20"/>
      <w:szCs w:val="20"/>
      <w:lang w:eastAsia="bs-Latn-BA"/>
    </w:rPr>
  </w:style>
  <w:style w:type="character" w:customStyle="1" w:styleId="CommentTextChar">
    <w:name w:val="Comment Text Char"/>
    <w:basedOn w:val="DefaultParagraphFont"/>
    <w:link w:val="CommentText"/>
    <w:uiPriority w:val="99"/>
    <w:rsid w:val="00014C42"/>
    <w:rPr>
      <w:rFonts w:ascii="Calibri" w:eastAsia="Calibri" w:hAnsi="Calibri" w:cs="Arial"/>
      <w:sz w:val="20"/>
      <w:szCs w:val="20"/>
      <w:lang w:eastAsia="bs-Latn-BA"/>
    </w:rPr>
  </w:style>
  <w:style w:type="paragraph" w:styleId="BalloonText">
    <w:name w:val="Balloon Text"/>
    <w:basedOn w:val="Normal"/>
    <w:link w:val="BalloonTextChar"/>
    <w:uiPriority w:val="99"/>
    <w:semiHidden/>
    <w:unhideWhenUsed/>
    <w:rsid w:val="00014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C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4C42"/>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14C42"/>
    <w:rPr>
      <w:rFonts w:ascii="Calibri" w:eastAsiaTheme="minorEastAsia" w:hAnsi="Calibri" w:cs="Arial"/>
      <w:b/>
      <w:bCs/>
      <w:sz w:val="20"/>
      <w:szCs w:val="20"/>
      <w:lang w:eastAsia="bs-Latn-BA"/>
    </w:rPr>
  </w:style>
  <w:style w:type="character" w:customStyle="1" w:styleId="apple-converted-space">
    <w:name w:val="apple-converted-space"/>
    <w:basedOn w:val="DefaultParagraphFont"/>
    <w:rsid w:val="00014C42"/>
  </w:style>
  <w:style w:type="table" w:styleId="TableGrid">
    <w:name w:val="Table Grid"/>
    <w:basedOn w:val="TableNormal"/>
    <w:uiPriority w:val="59"/>
    <w:rsid w:val="00014C42"/>
    <w:pPr>
      <w:spacing w:after="0" w:line="240" w:lineRule="auto"/>
    </w:pPr>
    <w:rPr>
      <w:rFonts w:eastAsiaTheme="minorEastAsia"/>
      <w:lang w:eastAsia="bs-Latn-B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ootnote Text Char Char Char,Footnote Text Char Char,Fußnote,Footnote Text Char1,Fußnotentext Char Char2 Char,Char Char1 Char2 Char,Fußnotentext Char Char Char1 Char,Char Char1 Char Char1 Char,Footnote Text1,Footnotes,ALTS FOOTNOTE"/>
    <w:basedOn w:val="Normal"/>
    <w:link w:val="FootnoteTextChar"/>
    <w:uiPriority w:val="99"/>
    <w:unhideWhenUsed/>
    <w:rsid w:val="00014C42"/>
    <w:pPr>
      <w:spacing w:after="0" w:line="240" w:lineRule="auto"/>
    </w:pPr>
    <w:rPr>
      <w:rFonts w:eastAsiaTheme="minorEastAsia"/>
      <w:sz w:val="20"/>
      <w:szCs w:val="20"/>
      <w:lang w:val="en-US" w:eastAsia="bs-Latn-BA"/>
    </w:rPr>
  </w:style>
  <w:style w:type="character" w:customStyle="1" w:styleId="FootnoteTextChar">
    <w:name w:val="Footnote Text Char"/>
    <w:aliases w:val="Footnote Text Char Char Char Char,Footnote Text Char Char Char1,Fußnote Char,Footnote Text Char1 Char,Fußnotentext Char Char2 Char Char,Char Char1 Char2 Char Char,Fußnotentext Char Char Char1 Char Char,Char Char1 Char Char1 Char Char"/>
    <w:basedOn w:val="DefaultParagraphFont"/>
    <w:link w:val="FootnoteText"/>
    <w:uiPriority w:val="99"/>
    <w:rsid w:val="00014C42"/>
    <w:rPr>
      <w:rFonts w:eastAsiaTheme="minorEastAsia"/>
      <w:sz w:val="20"/>
      <w:szCs w:val="20"/>
      <w:lang w:val="en-US" w:eastAsia="bs-Latn-BA"/>
    </w:rPr>
  </w:style>
  <w:style w:type="character" w:styleId="FootnoteReference">
    <w:name w:val="footnote reference"/>
    <w:aliases w:val="BVI fnr,Footnote symbol,Footnote reference number,ftref,Footnote Reference Superscript"/>
    <w:basedOn w:val="DefaultParagraphFont"/>
    <w:uiPriority w:val="99"/>
    <w:unhideWhenUsed/>
    <w:rsid w:val="00014C42"/>
    <w:rPr>
      <w:vertAlign w:val="superscript"/>
    </w:rPr>
  </w:style>
  <w:style w:type="character" w:styleId="Hyperlink">
    <w:name w:val="Hyperlink"/>
    <w:basedOn w:val="DefaultParagraphFont"/>
    <w:uiPriority w:val="99"/>
    <w:unhideWhenUsed/>
    <w:rsid w:val="00014C42"/>
    <w:rPr>
      <w:color w:val="0000FF" w:themeColor="hyperlink"/>
      <w:u w:val="single"/>
    </w:rPr>
  </w:style>
  <w:style w:type="paragraph" w:customStyle="1" w:styleId="Default">
    <w:name w:val="Default"/>
    <w:basedOn w:val="Normal"/>
    <w:uiPriority w:val="99"/>
    <w:semiHidden/>
    <w:rsid w:val="00014C42"/>
    <w:pPr>
      <w:autoSpaceDE w:val="0"/>
      <w:autoSpaceDN w:val="0"/>
      <w:spacing w:after="0" w:line="240" w:lineRule="auto"/>
    </w:pPr>
    <w:rPr>
      <w:rFonts w:ascii="Arial" w:eastAsiaTheme="minorEastAsia" w:hAnsi="Arial" w:cs="Arial"/>
      <w:color w:val="000000"/>
      <w:sz w:val="24"/>
      <w:szCs w:val="24"/>
      <w:lang w:eastAsia="bs-Latn-BA"/>
    </w:rPr>
  </w:style>
  <w:style w:type="paragraph" w:styleId="HTMLPreformatted">
    <w:name w:val="HTML Preformatted"/>
    <w:basedOn w:val="Normal"/>
    <w:link w:val="HTMLPreformattedChar"/>
    <w:uiPriority w:val="99"/>
    <w:semiHidden/>
    <w:unhideWhenUsed/>
    <w:rsid w:val="00014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s-Latn-BA"/>
    </w:rPr>
  </w:style>
  <w:style w:type="character" w:customStyle="1" w:styleId="HTMLPreformattedChar">
    <w:name w:val="HTML Preformatted Char"/>
    <w:basedOn w:val="DefaultParagraphFont"/>
    <w:link w:val="HTMLPreformatted"/>
    <w:uiPriority w:val="99"/>
    <w:semiHidden/>
    <w:rsid w:val="00014C42"/>
    <w:rPr>
      <w:rFonts w:ascii="Courier New" w:eastAsia="Times New Roman" w:hAnsi="Courier New" w:cs="Courier New"/>
      <w:sz w:val="20"/>
      <w:szCs w:val="20"/>
      <w:lang w:eastAsia="bs-Latn-BA"/>
    </w:rPr>
  </w:style>
  <w:style w:type="paragraph" w:styleId="Title">
    <w:name w:val="Title"/>
    <w:basedOn w:val="Normal"/>
    <w:link w:val="TitleChar"/>
    <w:qFormat/>
    <w:rsid w:val="00014C42"/>
    <w:pPr>
      <w:spacing w:after="0" w:line="240" w:lineRule="auto"/>
      <w:jc w:val="center"/>
    </w:pPr>
    <w:rPr>
      <w:rFonts w:ascii="Times New Roman" w:eastAsia="Times New Roman" w:hAnsi="Times New Roman" w:cs="Times New Roman"/>
      <w:sz w:val="28"/>
      <w:szCs w:val="24"/>
      <w:lang w:val="hr-HR"/>
    </w:rPr>
  </w:style>
  <w:style w:type="character" w:customStyle="1" w:styleId="TitleChar">
    <w:name w:val="Title Char"/>
    <w:basedOn w:val="DefaultParagraphFont"/>
    <w:link w:val="Title"/>
    <w:rsid w:val="00014C42"/>
    <w:rPr>
      <w:rFonts w:ascii="Times New Roman" w:eastAsia="Times New Roman" w:hAnsi="Times New Roman" w:cs="Times New Roman"/>
      <w:sz w:val="28"/>
      <w:szCs w:val="24"/>
      <w:lang w:val="hr-HR"/>
    </w:rPr>
  </w:style>
  <w:style w:type="character" w:styleId="Strong">
    <w:name w:val="Strong"/>
    <w:basedOn w:val="DefaultParagraphFont"/>
    <w:uiPriority w:val="22"/>
    <w:qFormat/>
    <w:rsid w:val="00014C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4C42"/>
    <w:pPr>
      <w:spacing w:after="0" w:line="240" w:lineRule="auto"/>
    </w:pPr>
  </w:style>
  <w:style w:type="character" w:styleId="CommentReference">
    <w:name w:val="annotation reference"/>
    <w:uiPriority w:val="99"/>
    <w:semiHidden/>
    <w:unhideWhenUsed/>
    <w:rsid w:val="00014C42"/>
    <w:rPr>
      <w:sz w:val="16"/>
      <w:szCs w:val="16"/>
    </w:rPr>
  </w:style>
  <w:style w:type="paragraph" w:styleId="ListParagraph">
    <w:name w:val="List Paragraph"/>
    <w:basedOn w:val="Normal"/>
    <w:link w:val="ListParagraphChar"/>
    <w:uiPriority w:val="34"/>
    <w:qFormat/>
    <w:rsid w:val="00014C42"/>
    <w:pPr>
      <w:spacing w:after="0" w:line="240" w:lineRule="auto"/>
      <w:ind w:left="708"/>
    </w:pPr>
    <w:rPr>
      <w:rFonts w:ascii="Calibri" w:eastAsia="Calibri" w:hAnsi="Calibri" w:cs="Arial"/>
      <w:sz w:val="20"/>
      <w:szCs w:val="20"/>
      <w:lang w:eastAsia="bs-Latn-BA"/>
    </w:rPr>
  </w:style>
  <w:style w:type="character" w:customStyle="1" w:styleId="ListParagraphChar">
    <w:name w:val="List Paragraph Char"/>
    <w:link w:val="ListParagraph"/>
    <w:uiPriority w:val="34"/>
    <w:locked/>
    <w:rsid w:val="00014C42"/>
    <w:rPr>
      <w:rFonts w:ascii="Calibri" w:eastAsia="Calibri" w:hAnsi="Calibri" w:cs="Arial"/>
      <w:sz w:val="20"/>
      <w:szCs w:val="20"/>
      <w:lang w:eastAsia="bs-Latn-BA"/>
    </w:rPr>
  </w:style>
  <w:style w:type="paragraph" w:styleId="NormalWeb">
    <w:name w:val="Normal (Web)"/>
    <w:basedOn w:val="Normal"/>
    <w:uiPriority w:val="99"/>
    <w:unhideWhenUsed/>
    <w:rsid w:val="00014C42"/>
    <w:pPr>
      <w:spacing w:before="100" w:beforeAutospacing="1" w:after="100" w:afterAutospacing="1" w:line="240" w:lineRule="auto"/>
    </w:pPr>
    <w:rPr>
      <w:rFonts w:ascii="Times New Roman" w:eastAsia="Times New Roman" w:hAnsi="Times New Roman" w:cs="Times New Roman"/>
      <w:sz w:val="24"/>
      <w:szCs w:val="24"/>
      <w:lang w:eastAsia="bs-Latn-BA"/>
    </w:rPr>
  </w:style>
  <w:style w:type="paragraph" w:styleId="CommentText">
    <w:name w:val="annotation text"/>
    <w:basedOn w:val="Normal"/>
    <w:link w:val="CommentTextChar"/>
    <w:uiPriority w:val="99"/>
    <w:unhideWhenUsed/>
    <w:rsid w:val="00014C42"/>
    <w:pPr>
      <w:spacing w:after="0" w:line="240" w:lineRule="auto"/>
    </w:pPr>
    <w:rPr>
      <w:rFonts w:ascii="Calibri" w:eastAsia="Calibri" w:hAnsi="Calibri" w:cs="Arial"/>
      <w:sz w:val="20"/>
      <w:szCs w:val="20"/>
      <w:lang w:eastAsia="bs-Latn-BA"/>
    </w:rPr>
  </w:style>
  <w:style w:type="character" w:customStyle="1" w:styleId="CommentTextChar">
    <w:name w:val="Comment Text Char"/>
    <w:basedOn w:val="DefaultParagraphFont"/>
    <w:link w:val="CommentText"/>
    <w:uiPriority w:val="99"/>
    <w:rsid w:val="00014C42"/>
    <w:rPr>
      <w:rFonts w:ascii="Calibri" w:eastAsia="Calibri" w:hAnsi="Calibri" w:cs="Arial"/>
      <w:sz w:val="20"/>
      <w:szCs w:val="20"/>
      <w:lang w:eastAsia="bs-Latn-BA"/>
    </w:rPr>
  </w:style>
  <w:style w:type="paragraph" w:styleId="BalloonText">
    <w:name w:val="Balloon Text"/>
    <w:basedOn w:val="Normal"/>
    <w:link w:val="BalloonTextChar"/>
    <w:uiPriority w:val="99"/>
    <w:semiHidden/>
    <w:unhideWhenUsed/>
    <w:rsid w:val="00014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C4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14C42"/>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14C42"/>
    <w:rPr>
      <w:rFonts w:ascii="Calibri" w:eastAsiaTheme="minorEastAsia" w:hAnsi="Calibri" w:cs="Arial"/>
      <w:b/>
      <w:bCs/>
      <w:sz w:val="20"/>
      <w:szCs w:val="20"/>
      <w:lang w:eastAsia="bs-Latn-BA"/>
    </w:rPr>
  </w:style>
  <w:style w:type="character" w:customStyle="1" w:styleId="apple-converted-space">
    <w:name w:val="apple-converted-space"/>
    <w:basedOn w:val="DefaultParagraphFont"/>
    <w:rsid w:val="00014C42"/>
  </w:style>
  <w:style w:type="table" w:styleId="TableGrid">
    <w:name w:val="Table Grid"/>
    <w:basedOn w:val="TableNormal"/>
    <w:uiPriority w:val="59"/>
    <w:rsid w:val="00014C42"/>
    <w:pPr>
      <w:spacing w:after="0" w:line="240" w:lineRule="auto"/>
    </w:pPr>
    <w:rPr>
      <w:rFonts w:eastAsiaTheme="minorEastAsia"/>
      <w:lang w:eastAsia="bs-Latn-B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Footnote Text Char Char Char,Footnote Text Char Char,Fußnote,Footnote Text Char1,Fußnotentext Char Char2 Char,Char Char1 Char2 Char,Fußnotentext Char Char Char1 Char,Char Char1 Char Char1 Char,Footnote Text1,Footnotes,ALTS FOOTNOTE"/>
    <w:basedOn w:val="Normal"/>
    <w:link w:val="FootnoteTextChar"/>
    <w:uiPriority w:val="99"/>
    <w:unhideWhenUsed/>
    <w:rsid w:val="00014C42"/>
    <w:pPr>
      <w:spacing w:after="0" w:line="240" w:lineRule="auto"/>
    </w:pPr>
    <w:rPr>
      <w:rFonts w:eastAsiaTheme="minorEastAsia"/>
      <w:sz w:val="20"/>
      <w:szCs w:val="20"/>
      <w:lang w:val="en-US" w:eastAsia="bs-Latn-BA"/>
    </w:rPr>
  </w:style>
  <w:style w:type="character" w:customStyle="1" w:styleId="FootnoteTextChar">
    <w:name w:val="Footnote Text Char"/>
    <w:aliases w:val="Footnote Text Char Char Char Char,Footnote Text Char Char Char1,Fußnote Char,Footnote Text Char1 Char,Fußnotentext Char Char2 Char Char,Char Char1 Char2 Char Char,Fußnotentext Char Char Char1 Char Char,Char Char1 Char Char1 Char Char"/>
    <w:basedOn w:val="DefaultParagraphFont"/>
    <w:link w:val="FootnoteText"/>
    <w:uiPriority w:val="99"/>
    <w:rsid w:val="00014C42"/>
    <w:rPr>
      <w:rFonts w:eastAsiaTheme="minorEastAsia"/>
      <w:sz w:val="20"/>
      <w:szCs w:val="20"/>
      <w:lang w:val="en-US" w:eastAsia="bs-Latn-BA"/>
    </w:rPr>
  </w:style>
  <w:style w:type="character" w:styleId="FootnoteReference">
    <w:name w:val="footnote reference"/>
    <w:aliases w:val="BVI fnr,Footnote symbol,Footnote reference number,ftref,Footnote Reference Superscript"/>
    <w:basedOn w:val="DefaultParagraphFont"/>
    <w:uiPriority w:val="99"/>
    <w:unhideWhenUsed/>
    <w:rsid w:val="00014C42"/>
    <w:rPr>
      <w:vertAlign w:val="superscript"/>
    </w:rPr>
  </w:style>
  <w:style w:type="character" w:styleId="Hyperlink">
    <w:name w:val="Hyperlink"/>
    <w:basedOn w:val="DefaultParagraphFont"/>
    <w:uiPriority w:val="99"/>
    <w:unhideWhenUsed/>
    <w:rsid w:val="00014C42"/>
    <w:rPr>
      <w:color w:val="0000FF" w:themeColor="hyperlink"/>
      <w:u w:val="single"/>
    </w:rPr>
  </w:style>
  <w:style w:type="paragraph" w:customStyle="1" w:styleId="Default">
    <w:name w:val="Default"/>
    <w:basedOn w:val="Normal"/>
    <w:uiPriority w:val="99"/>
    <w:semiHidden/>
    <w:rsid w:val="00014C42"/>
    <w:pPr>
      <w:autoSpaceDE w:val="0"/>
      <w:autoSpaceDN w:val="0"/>
      <w:spacing w:after="0" w:line="240" w:lineRule="auto"/>
    </w:pPr>
    <w:rPr>
      <w:rFonts w:ascii="Arial" w:eastAsiaTheme="minorEastAsia" w:hAnsi="Arial" w:cs="Arial"/>
      <w:color w:val="000000"/>
      <w:sz w:val="24"/>
      <w:szCs w:val="24"/>
      <w:lang w:eastAsia="bs-Latn-BA"/>
    </w:rPr>
  </w:style>
  <w:style w:type="paragraph" w:styleId="HTMLPreformatted">
    <w:name w:val="HTML Preformatted"/>
    <w:basedOn w:val="Normal"/>
    <w:link w:val="HTMLPreformattedChar"/>
    <w:uiPriority w:val="99"/>
    <w:semiHidden/>
    <w:unhideWhenUsed/>
    <w:rsid w:val="00014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s-Latn-BA"/>
    </w:rPr>
  </w:style>
  <w:style w:type="character" w:customStyle="1" w:styleId="HTMLPreformattedChar">
    <w:name w:val="HTML Preformatted Char"/>
    <w:basedOn w:val="DefaultParagraphFont"/>
    <w:link w:val="HTMLPreformatted"/>
    <w:uiPriority w:val="99"/>
    <w:semiHidden/>
    <w:rsid w:val="00014C42"/>
    <w:rPr>
      <w:rFonts w:ascii="Courier New" w:eastAsia="Times New Roman" w:hAnsi="Courier New" w:cs="Courier New"/>
      <w:sz w:val="20"/>
      <w:szCs w:val="20"/>
      <w:lang w:eastAsia="bs-Latn-BA"/>
    </w:rPr>
  </w:style>
  <w:style w:type="paragraph" w:styleId="Title">
    <w:name w:val="Title"/>
    <w:basedOn w:val="Normal"/>
    <w:link w:val="TitleChar"/>
    <w:qFormat/>
    <w:rsid w:val="00014C42"/>
    <w:pPr>
      <w:spacing w:after="0" w:line="240" w:lineRule="auto"/>
      <w:jc w:val="center"/>
    </w:pPr>
    <w:rPr>
      <w:rFonts w:ascii="Times New Roman" w:eastAsia="Times New Roman" w:hAnsi="Times New Roman" w:cs="Times New Roman"/>
      <w:sz w:val="28"/>
      <w:szCs w:val="24"/>
      <w:lang w:val="hr-HR"/>
    </w:rPr>
  </w:style>
  <w:style w:type="character" w:customStyle="1" w:styleId="TitleChar">
    <w:name w:val="Title Char"/>
    <w:basedOn w:val="DefaultParagraphFont"/>
    <w:link w:val="Title"/>
    <w:rsid w:val="00014C42"/>
    <w:rPr>
      <w:rFonts w:ascii="Times New Roman" w:eastAsia="Times New Roman" w:hAnsi="Times New Roman" w:cs="Times New Roman"/>
      <w:sz w:val="28"/>
      <w:szCs w:val="24"/>
      <w:lang w:val="hr-HR"/>
    </w:rPr>
  </w:style>
  <w:style w:type="character" w:styleId="Strong">
    <w:name w:val="Strong"/>
    <w:basedOn w:val="DefaultParagraphFont"/>
    <w:uiPriority w:val="22"/>
    <w:qFormat/>
    <w:rsid w:val="00014C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 Grubešić</dc:creator>
  <cp:lastModifiedBy>Niko Grubešić</cp:lastModifiedBy>
  <cp:revision>1</cp:revision>
  <dcterms:created xsi:type="dcterms:W3CDTF">2018-02-22T15:11:00Z</dcterms:created>
  <dcterms:modified xsi:type="dcterms:W3CDTF">2018-02-22T15:14:00Z</dcterms:modified>
</cp:coreProperties>
</file>