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B964" w14:textId="77777777" w:rsidR="00816C6B" w:rsidRPr="00F746E0" w:rsidRDefault="00816C6B" w:rsidP="00816C6B">
      <w:pPr>
        <w:spacing w:after="0" w:line="240" w:lineRule="auto"/>
        <w:jc w:val="both"/>
        <w:rPr>
          <w:rFonts w:ascii="Times New Roman" w:hAnsi="Times New Roman"/>
          <w:sz w:val="24"/>
          <w:szCs w:val="24"/>
          <w:lang w:val="hr-HR"/>
        </w:rPr>
      </w:pPr>
      <w:r w:rsidRPr="00391CDB">
        <w:rPr>
          <w:rFonts w:ascii="Times New Roman" w:hAnsi="Times New Roman"/>
          <w:sz w:val="24"/>
          <w:szCs w:val="24"/>
          <w:lang w:val="hr-HR"/>
        </w:rPr>
        <w:t xml:space="preserve">Broj: </w:t>
      </w:r>
      <w:r w:rsidR="008C39AD" w:rsidRPr="00F746E0">
        <w:rPr>
          <w:rFonts w:ascii="Times New Roman" w:hAnsi="Times New Roman"/>
          <w:sz w:val="24"/>
          <w:szCs w:val="24"/>
          <w:lang w:val="hr-HR"/>
        </w:rPr>
        <w:t>11-02-6-____</w:t>
      </w:r>
      <w:r w:rsidR="0045311D" w:rsidRPr="00F746E0">
        <w:rPr>
          <w:rFonts w:ascii="Times New Roman" w:hAnsi="Times New Roman"/>
          <w:sz w:val="24"/>
          <w:szCs w:val="24"/>
          <w:lang w:val="hr-HR"/>
        </w:rPr>
        <w:t>/23</w:t>
      </w:r>
    </w:p>
    <w:p w14:paraId="61FA120F" w14:textId="77777777" w:rsidR="00816C6B" w:rsidRPr="00F746E0" w:rsidRDefault="003E5ABE" w:rsidP="00816C6B">
      <w:pPr>
        <w:spacing w:after="240" w:line="240" w:lineRule="auto"/>
        <w:jc w:val="both"/>
        <w:rPr>
          <w:rFonts w:ascii="Times New Roman" w:hAnsi="Times New Roman"/>
          <w:sz w:val="24"/>
          <w:szCs w:val="24"/>
          <w:lang w:val="hr-HR"/>
        </w:rPr>
      </w:pPr>
      <w:r w:rsidRPr="00F746E0">
        <w:rPr>
          <w:rFonts w:ascii="Times New Roman" w:hAnsi="Times New Roman"/>
          <w:sz w:val="24"/>
          <w:szCs w:val="24"/>
          <w:lang w:val="hr-HR"/>
        </w:rPr>
        <w:t xml:space="preserve">Sarajevo, </w:t>
      </w:r>
      <w:r w:rsidR="008C39AD" w:rsidRPr="00F746E0">
        <w:rPr>
          <w:rFonts w:ascii="Times New Roman" w:hAnsi="Times New Roman"/>
          <w:sz w:val="24"/>
          <w:szCs w:val="24"/>
          <w:lang w:val="hr-HR"/>
        </w:rPr>
        <w:t>10. 10</w:t>
      </w:r>
      <w:r w:rsidRPr="00F746E0">
        <w:rPr>
          <w:rFonts w:ascii="Times New Roman" w:hAnsi="Times New Roman"/>
          <w:sz w:val="24"/>
          <w:szCs w:val="24"/>
          <w:lang w:val="hr-HR"/>
        </w:rPr>
        <w:t>. 202</w:t>
      </w:r>
      <w:r w:rsidR="0045311D" w:rsidRPr="00F746E0">
        <w:rPr>
          <w:rFonts w:ascii="Times New Roman" w:hAnsi="Times New Roman"/>
          <w:sz w:val="24"/>
          <w:szCs w:val="24"/>
          <w:lang w:val="hr-HR"/>
        </w:rPr>
        <w:t>3</w:t>
      </w:r>
      <w:r w:rsidR="00816C6B" w:rsidRPr="00F746E0">
        <w:rPr>
          <w:rFonts w:ascii="Times New Roman" w:hAnsi="Times New Roman"/>
          <w:sz w:val="24"/>
          <w:szCs w:val="24"/>
          <w:lang w:val="hr-HR"/>
        </w:rPr>
        <w:t>. godine</w:t>
      </w:r>
    </w:p>
    <w:p w14:paraId="5193B665" w14:textId="77777777" w:rsidR="00816C6B" w:rsidRPr="00F746E0" w:rsidRDefault="00816C6B" w:rsidP="00816C6B">
      <w:pPr>
        <w:spacing w:after="120" w:line="240" w:lineRule="auto"/>
        <w:jc w:val="both"/>
        <w:rPr>
          <w:rFonts w:ascii="Times New Roman" w:hAnsi="Times New Roman"/>
          <w:sz w:val="24"/>
          <w:szCs w:val="24"/>
          <w:lang w:val="hr-HR"/>
        </w:rPr>
      </w:pPr>
    </w:p>
    <w:p w14:paraId="2AC91E94" w14:textId="77777777" w:rsidR="00816C6B" w:rsidRPr="00F746E0" w:rsidRDefault="00816C6B" w:rsidP="00816C6B">
      <w:pPr>
        <w:spacing w:after="120" w:line="240" w:lineRule="auto"/>
        <w:jc w:val="both"/>
        <w:rPr>
          <w:rFonts w:ascii="Times New Roman" w:hAnsi="Times New Roman"/>
          <w:sz w:val="24"/>
          <w:szCs w:val="24"/>
          <w:lang w:val="hr-HR"/>
        </w:rPr>
      </w:pPr>
    </w:p>
    <w:p w14:paraId="00A6DE19" w14:textId="77777777" w:rsidR="00816C6B" w:rsidRPr="00F746E0" w:rsidRDefault="00816C6B" w:rsidP="00816C6B">
      <w:pPr>
        <w:spacing w:after="120" w:line="240" w:lineRule="auto"/>
        <w:jc w:val="both"/>
        <w:rPr>
          <w:rFonts w:ascii="Times New Roman" w:hAnsi="Times New Roman"/>
          <w:sz w:val="24"/>
          <w:szCs w:val="24"/>
          <w:lang w:val="hr-HR"/>
        </w:rPr>
      </w:pPr>
    </w:p>
    <w:p w14:paraId="1CA31FC1" w14:textId="77777777" w:rsidR="00816C6B" w:rsidRPr="00F746E0" w:rsidRDefault="00816C6B" w:rsidP="00816C6B">
      <w:pPr>
        <w:spacing w:after="120" w:line="240" w:lineRule="auto"/>
        <w:jc w:val="both"/>
        <w:rPr>
          <w:rFonts w:ascii="Times New Roman" w:hAnsi="Times New Roman"/>
          <w:sz w:val="24"/>
          <w:szCs w:val="24"/>
          <w:lang w:val="hr-HR"/>
        </w:rPr>
      </w:pPr>
    </w:p>
    <w:p w14:paraId="3905EB35" w14:textId="77777777" w:rsidR="00816C6B" w:rsidRPr="00F746E0" w:rsidRDefault="00816C6B" w:rsidP="00816C6B">
      <w:pPr>
        <w:spacing w:after="120" w:line="240" w:lineRule="auto"/>
        <w:jc w:val="both"/>
        <w:rPr>
          <w:rFonts w:ascii="Times New Roman" w:hAnsi="Times New Roman"/>
          <w:sz w:val="24"/>
          <w:szCs w:val="24"/>
          <w:lang w:val="hr-HR"/>
        </w:rPr>
      </w:pPr>
    </w:p>
    <w:p w14:paraId="331D2928" w14:textId="77777777" w:rsidR="00816C6B" w:rsidRPr="00F746E0" w:rsidRDefault="00816C6B" w:rsidP="00816C6B">
      <w:pPr>
        <w:spacing w:after="120" w:line="240" w:lineRule="auto"/>
        <w:jc w:val="both"/>
        <w:rPr>
          <w:rFonts w:ascii="Times New Roman" w:hAnsi="Times New Roman"/>
          <w:sz w:val="24"/>
          <w:szCs w:val="24"/>
          <w:lang w:val="hr-HR"/>
        </w:rPr>
      </w:pPr>
    </w:p>
    <w:p w14:paraId="00C0BE0C" w14:textId="77777777" w:rsidR="00816C6B" w:rsidRPr="00F746E0" w:rsidRDefault="00816C6B" w:rsidP="00816C6B">
      <w:pPr>
        <w:spacing w:after="120" w:line="240" w:lineRule="auto"/>
        <w:jc w:val="both"/>
        <w:rPr>
          <w:rFonts w:ascii="Times New Roman" w:hAnsi="Times New Roman"/>
          <w:sz w:val="24"/>
          <w:szCs w:val="24"/>
          <w:lang w:val="hr-HR"/>
        </w:rPr>
      </w:pPr>
    </w:p>
    <w:p w14:paraId="7D479604" w14:textId="77777777" w:rsidR="00816C6B" w:rsidRDefault="00816C6B" w:rsidP="00816C6B">
      <w:pPr>
        <w:spacing w:after="120" w:line="240" w:lineRule="auto"/>
        <w:jc w:val="both"/>
        <w:rPr>
          <w:rFonts w:ascii="Times New Roman" w:hAnsi="Times New Roman"/>
          <w:sz w:val="24"/>
          <w:szCs w:val="24"/>
          <w:lang w:val="hr-HR"/>
        </w:rPr>
      </w:pPr>
    </w:p>
    <w:p w14:paraId="3E53187B" w14:textId="77777777" w:rsidR="00354A72" w:rsidRPr="00F746E0" w:rsidRDefault="00354A72" w:rsidP="00816C6B">
      <w:pPr>
        <w:spacing w:after="120" w:line="240" w:lineRule="auto"/>
        <w:jc w:val="both"/>
        <w:rPr>
          <w:rFonts w:ascii="Times New Roman" w:hAnsi="Times New Roman"/>
          <w:sz w:val="24"/>
          <w:szCs w:val="24"/>
          <w:lang w:val="hr-HR"/>
        </w:rPr>
      </w:pPr>
    </w:p>
    <w:p w14:paraId="14DF03D3" w14:textId="77777777" w:rsidR="00816C6B" w:rsidRPr="00F746E0" w:rsidRDefault="00816C6B" w:rsidP="00816C6B">
      <w:pPr>
        <w:spacing w:after="120" w:line="240" w:lineRule="auto"/>
        <w:jc w:val="center"/>
        <w:rPr>
          <w:rFonts w:ascii="Times New Roman" w:hAnsi="Times New Roman"/>
          <w:b/>
          <w:sz w:val="24"/>
          <w:szCs w:val="24"/>
          <w:lang w:val="hr-HR"/>
        </w:rPr>
      </w:pPr>
      <w:r w:rsidRPr="00F746E0">
        <w:rPr>
          <w:rFonts w:ascii="Times New Roman" w:hAnsi="Times New Roman"/>
          <w:b/>
          <w:sz w:val="24"/>
          <w:szCs w:val="24"/>
          <w:lang w:val="hr-HR"/>
        </w:rPr>
        <w:t>PROGRAM RADA</w:t>
      </w:r>
    </w:p>
    <w:p w14:paraId="4AA260A9" w14:textId="77777777" w:rsidR="00816C6B" w:rsidRPr="00391CDB" w:rsidRDefault="003E5ABE" w:rsidP="00B42AFF">
      <w:pPr>
        <w:spacing w:after="120" w:line="240" w:lineRule="auto"/>
        <w:jc w:val="center"/>
        <w:rPr>
          <w:rFonts w:ascii="Times New Roman" w:hAnsi="Times New Roman"/>
          <w:sz w:val="24"/>
          <w:szCs w:val="24"/>
          <w:lang w:val="hr-HR"/>
        </w:rPr>
      </w:pPr>
      <w:r w:rsidRPr="00F746E0">
        <w:rPr>
          <w:rFonts w:ascii="Times New Roman" w:hAnsi="Times New Roman"/>
          <w:b/>
          <w:sz w:val="24"/>
          <w:szCs w:val="24"/>
          <w:lang w:val="hr-HR"/>
        </w:rPr>
        <w:t>MINISTARSTVA PRAVDE</w:t>
      </w:r>
      <w:r w:rsidR="00816C6B" w:rsidRPr="00F746E0">
        <w:rPr>
          <w:rFonts w:ascii="Times New Roman" w:hAnsi="Times New Roman"/>
          <w:b/>
          <w:sz w:val="24"/>
          <w:szCs w:val="24"/>
          <w:lang w:val="hr-HR"/>
        </w:rPr>
        <w:t xml:space="preserve"> BOSNE I HERCEGOVINE</w:t>
      </w:r>
      <w:r w:rsidRPr="00F746E0">
        <w:rPr>
          <w:rFonts w:ascii="Times New Roman" w:hAnsi="Times New Roman"/>
          <w:b/>
          <w:sz w:val="24"/>
          <w:szCs w:val="24"/>
          <w:lang w:val="hr-HR"/>
        </w:rPr>
        <w:t xml:space="preserve"> ZA 202</w:t>
      </w:r>
      <w:r w:rsidR="0045311D" w:rsidRPr="00F746E0">
        <w:rPr>
          <w:rFonts w:ascii="Times New Roman" w:hAnsi="Times New Roman"/>
          <w:b/>
          <w:sz w:val="24"/>
          <w:szCs w:val="24"/>
          <w:lang w:val="hr-HR"/>
        </w:rPr>
        <w:t>4</w:t>
      </w:r>
      <w:r w:rsidR="00816C6B" w:rsidRPr="00F746E0">
        <w:rPr>
          <w:rFonts w:ascii="Times New Roman" w:hAnsi="Times New Roman"/>
          <w:b/>
          <w:sz w:val="24"/>
          <w:szCs w:val="24"/>
          <w:lang w:val="hr-HR"/>
        </w:rPr>
        <w:t>. GODINU</w:t>
      </w:r>
    </w:p>
    <w:p w14:paraId="52631746" w14:textId="77777777" w:rsidR="00816C6B" w:rsidRPr="00391CDB" w:rsidRDefault="00816C6B" w:rsidP="00816C6B">
      <w:pPr>
        <w:spacing w:after="120" w:line="240" w:lineRule="auto"/>
        <w:jc w:val="both"/>
        <w:rPr>
          <w:rFonts w:ascii="Times New Roman" w:hAnsi="Times New Roman"/>
          <w:sz w:val="24"/>
          <w:szCs w:val="24"/>
          <w:lang w:val="hr-HR"/>
        </w:rPr>
      </w:pPr>
    </w:p>
    <w:p w14:paraId="3E80B724" w14:textId="77777777" w:rsidR="00816C6B" w:rsidRPr="00391CDB" w:rsidRDefault="00816C6B" w:rsidP="00816C6B">
      <w:pPr>
        <w:spacing w:after="120" w:line="240" w:lineRule="auto"/>
        <w:jc w:val="both"/>
        <w:rPr>
          <w:rFonts w:ascii="Times New Roman" w:hAnsi="Times New Roman"/>
          <w:sz w:val="24"/>
          <w:szCs w:val="24"/>
          <w:lang w:val="hr-HR"/>
        </w:rPr>
      </w:pPr>
    </w:p>
    <w:p w14:paraId="6AFEAA54" w14:textId="77777777" w:rsidR="00816C6B" w:rsidRPr="00391CDB" w:rsidRDefault="00816C6B" w:rsidP="00816C6B">
      <w:pPr>
        <w:spacing w:after="120" w:line="240" w:lineRule="auto"/>
        <w:jc w:val="both"/>
        <w:rPr>
          <w:rFonts w:ascii="Times New Roman" w:hAnsi="Times New Roman"/>
          <w:sz w:val="24"/>
          <w:szCs w:val="24"/>
          <w:lang w:val="hr-HR"/>
        </w:rPr>
      </w:pPr>
    </w:p>
    <w:p w14:paraId="46D958F1" w14:textId="77777777" w:rsidR="00816C6B" w:rsidRPr="00391CDB" w:rsidRDefault="00816C6B" w:rsidP="00816C6B">
      <w:pPr>
        <w:spacing w:after="120" w:line="240" w:lineRule="auto"/>
        <w:jc w:val="both"/>
        <w:rPr>
          <w:rFonts w:ascii="Times New Roman" w:hAnsi="Times New Roman"/>
          <w:sz w:val="24"/>
          <w:szCs w:val="24"/>
          <w:lang w:val="hr-HR"/>
        </w:rPr>
      </w:pPr>
    </w:p>
    <w:p w14:paraId="1B35FC48" w14:textId="77777777" w:rsidR="00816C6B" w:rsidRPr="00391CDB" w:rsidRDefault="00816C6B" w:rsidP="00816C6B">
      <w:pPr>
        <w:spacing w:after="120" w:line="240" w:lineRule="auto"/>
        <w:jc w:val="both"/>
        <w:rPr>
          <w:rFonts w:ascii="Times New Roman" w:hAnsi="Times New Roman"/>
          <w:sz w:val="24"/>
          <w:szCs w:val="24"/>
          <w:lang w:val="hr-HR"/>
        </w:rPr>
      </w:pPr>
    </w:p>
    <w:p w14:paraId="011C0AC3" w14:textId="77777777" w:rsidR="00816C6B" w:rsidRPr="00391CDB" w:rsidRDefault="00816C6B" w:rsidP="00816C6B">
      <w:pPr>
        <w:spacing w:after="120" w:line="240" w:lineRule="auto"/>
        <w:jc w:val="both"/>
        <w:rPr>
          <w:rFonts w:ascii="Times New Roman" w:hAnsi="Times New Roman"/>
          <w:sz w:val="24"/>
          <w:szCs w:val="24"/>
          <w:lang w:val="hr-HR"/>
        </w:rPr>
      </w:pPr>
    </w:p>
    <w:p w14:paraId="2BD57B96" w14:textId="77777777" w:rsidR="00816C6B" w:rsidRDefault="00816C6B" w:rsidP="00816C6B">
      <w:pPr>
        <w:spacing w:after="120" w:line="240" w:lineRule="auto"/>
        <w:jc w:val="both"/>
        <w:rPr>
          <w:rFonts w:ascii="Times New Roman" w:hAnsi="Times New Roman"/>
          <w:sz w:val="24"/>
          <w:szCs w:val="24"/>
          <w:lang w:val="hr-HR"/>
        </w:rPr>
      </w:pPr>
    </w:p>
    <w:p w14:paraId="37F2EB6E" w14:textId="77777777" w:rsidR="00354A72" w:rsidRDefault="00354A72" w:rsidP="00816C6B">
      <w:pPr>
        <w:spacing w:after="120" w:line="240" w:lineRule="auto"/>
        <w:jc w:val="both"/>
        <w:rPr>
          <w:rFonts w:ascii="Times New Roman" w:hAnsi="Times New Roman"/>
          <w:sz w:val="24"/>
          <w:szCs w:val="24"/>
          <w:lang w:val="hr-HR"/>
        </w:rPr>
      </w:pPr>
    </w:p>
    <w:p w14:paraId="7D3EBA4E" w14:textId="77777777" w:rsidR="00354A72" w:rsidRPr="00391CDB" w:rsidRDefault="00354A72" w:rsidP="00816C6B">
      <w:pPr>
        <w:spacing w:after="120" w:line="240" w:lineRule="auto"/>
        <w:jc w:val="both"/>
        <w:rPr>
          <w:rFonts w:ascii="Times New Roman" w:hAnsi="Times New Roman"/>
          <w:sz w:val="24"/>
          <w:szCs w:val="24"/>
          <w:lang w:val="hr-HR"/>
        </w:rPr>
      </w:pPr>
    </w:p>
    <w:p w14:paraId="6A7E34AD" w14:textId="77777777" w:rsidR="00816C6B" w:rsidRPr="00391CDB" w:rsidRDefault="00816C6B" w:rsidP="00816C6B">
      <w:pPr>
        <w:spacing w:after="240" w:line="240" w:lineRule="auto"/>
        <w:jc w:val="both"/>
        <w:rPr>
          <w:rFonts w:ascii="Times New Roman" w:hAnsi="Times New Roman"/>
          <w:sz w:val="24"/>
          <w:szCs w:val="24"/>
          <w:lang w:val="hr-HR"/>
        </w:rPr>
        <w:sectPr w:rsidR="00816C6B" w:rsidRPr="00391CDB" w:rsidSect="003E5ABE">
          <w:footerReference w:type="default" r:id="rId8"/>
          <w:headerReference w:type="first" r:id="rId9"/>
          <w:pgSz w:w="16838" w:h="11906" w:orient="landscape" w:code="9"/>
          <w:pgMar w:top="709" w:right="1418" w:bottom="993" w:left="1361" w:header="284" w:footer="873" w:gutter="0"/>
          <w:cols w:space="720"/>
          <w:titlePg/>
          <w:docGrid w:linePitch="299"/>
        </w:sectPr>
      </w:pPr>
    </w:p>
    <w:p w14:paraId="06B7B1E2" w14:textId="77777777" w:rsidR="00816C6B" w:rsidRPr="00391CDB" w:rsidRDefault="00816C6B" w:rsidP="00816C6B">
      <w:pPr>
        <w:spacing w:after="240" w:line="240" w:lineRule="auto"/>
        <w:jc w:val="center"/>
        <w:rPr>
          <w:rFonts w:ascii="Times New Roman" w:hAnsi="Times New Roman"/>
          <w:b/>
          <w:sz w:val="24"/>
          <w:szCs w:val="24"/>
          <w:lang w:val="hr-HR"/>
        </w:rPr>
      </w:pPr>
      <w:r w:rsidRPr="00391CDB">
        <w:rPr>
          <w:rFonts w:ascii="Times New Roman" w:hAnsi="Times New Roman"/>
          <w:b/>
          <w:sz w:val="24"/>
          <w:szCs w:val="24"/>
          <w:lang w:val="hr-HR"/>
        </w:rPr>
        <w:lastRenderedPageBreak/>
        <w:t>SADRŽAJ</w:t>
      </w:r>
    </w:p>
    <w:sdt>
      <w:sdtPr>
        <w:id w:val="-1224371433"/>
        <w:docPartObj>
          <w:docPartGallery w:val="Table of Contents"/>
          <w:docPartUnique/>
        </w:docPartObj>
      </w:sdtPr>
      <w:sdtEndPr>
        <w:rPr>
          <w:b/>
          <w:bCs/>
          <w:noProof/>
        </w:rPr>
      </w:sdtEndPr>
      <w:sdtContent>
        <w:p w14:paraId="502FE732" w14:textId="77777777" w:rsidR="009837ED" w:rsidRDefault="00902100">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41908511" w:history="1">
            <w:r w:rsidR="009837ED" w:rsidRPr="00D837C2">
              <w:rPr>
                <w:rStyle w:val="Hyperlink"/>
                <w:rFonts w:ascii="Times New Roman" w:hAnsi="Times New Roman"/>
                <w:noProof/>
                <w:lang w:val="hr-HR"/>
              </w:rPr>
              <w:t>I - UVOD</w:t>
            </w:r>
            <w:r w:rsidR="009837ED">
              <w:rPr>
                <w:noProof/>
                <w:webHidden/>
              </w:rPr>
              <w:tab/>
            </w:r>
            <w:r w:rsidR="009837ED">
              <w:rPr>
                <w:noProof/>
                <w:webHidden/>
              </w:rPr>
              <w:fldChar w:fldCharType="begin"/>
            </w:r>
            <w:r w:rsidR="009837ED">
              <w:rPr>
                <w:noProof/>
                <w:webHidden/>
              </w:rPr>
              <w:instrText xml:space="preserve"> PAGEREF _Toc141908511 \h </w:instrText>
            </w:r>
            <w:r w:rsidR="009837ED">
              <w:rPr>
                <w:noProof/>
                <w:webHidden/>
              </w:rPr>
            </w:r>
            <w:r w:rsidR="009837ED">
              <w:rPr>
                <w:noProof/>
                <w:webHidden/>
              </w:rPr>
              <w:fldChar w:fldCharType="separate"/>
            </w:r>
            <w:r w:rsidR="009837ED">
              <w:rPr>
                <w:noProof/>
                <w:webHidden/>
              </w:rPr>
              <w:t>2</w:t>
            </w:r>
            <w:r w:rsidR="009837ED">
              <w:rPr>
                <w:noProof/>
                <w:webHidden/>
              </w:rPr>
              <w:fldChar w:fldCharType="end"/>
            </w:r>
          </w:hyperlink>
        </w:p>
        <w:p w14:paraId="58C53690" w14:textId="77777777" w:rsidR="009837ED" w:rsidRDefault="00C00FC6">
          <w:pPr>
            <w:pStyle w:val="TOC1"/>
            <w:rPr>
              <w:rFonts w:asciiTheme="minorHAnsi" w:eastAsiaTheme="minorEastAsia" w:hAnsiTheme="minorHAnsi" w:cstheme="minorBidi"/>
              <w:noProof/>
            </w:rPr>
          </w:pPr>
          <w:hyperlink w:anchor="_Toc141908512" w:history="1">
            <w:r w:rsidR="009837ED" w:rsidRPr="00D837C2">
              <w:rPr>
                <w:rStyle w:val="Hyperlink"/>
                <w:rFonts w:ascii="Times New Roman" w:hAnsi="Times New Roman"/>
                <w:noProof/>
                <w:lang w:val="hr-HR"/>
              </w:rPr>
              <w:t>II - PLAN AKTIVNOSTI</w:t>
            </w:r>
            <w:r w:rsidR="009837ED">
              <w:rPr>
                <w:noProof/>
                <w:webHidden/>
              </w:rPr>
              <w:tab/>
            </w:r>
            <w:r w:rsidR="009837ED">
              <w:rPr>
                <w:noProof/>
                <w:webHidden/>
              </w:rPr>
              <w:fldChar w:fldCharType="begin"/>
            </w:r>
            <w:r w:rsidR="009837ED">
              <w:rPr>
                <w:noProof/>
                <w:webHidden/>
              </w:rPr>
              <w:instrText xml:space="preserve"> PAGEREF _Toc141908512 \h </w:instrText>
            </w:r>
            <w:r w:rsidR="009837ED">
              <w:rPr>
                <w:noProof/>
                <w:webHidden/>
              </w:rPr>
            </w:r>
            <w:r w:rsidR="009837ED">
              <w:rPr>
                <w:noProof/>
                <w:webHidden/>
              </w:rPr>
              <w:fldChar w:fldCharType="separate"/>
            </w:r>
            <w:r w:rsidR="009837ED">
              <w:rPr>
                <w:noProof/>
                <w:webHidden/>
              </w:rPr>
              <w:t>6</w:t>
            </w:r>
            <w:r w:rsidR="009837ED">
              <w:rPr>
                <w:noProof/>
                <w:webHidden/>
              </w:rPr>
              <w:fldChar w:fldCharType="end"/>
            </w:r>
          </w:hyperlink>
        </w:p>
        <w:p w14:paraId="20CB2481" w14:textId="77777777" w:rsidR="009837ED" w:rsidRDefault="00C00FC6">
          <w:pPr>
            <w:pStyle w:val="TOC2"/>
            <w:tabs>
              <w:tab w:val="right" w:leader="dot" w:pos="14049"/>
            </w:tabs>
            <w:rPr>
              <w:rFonts w:asciiTheme="minorHAnsi" w:eastAsiaTheme="minorEastAsia" w:hAnsiTheme="minorHAnsi" w:cstheme="minorBidi"/>
              <w:noProof/>
            </w:rPr>
          </w:pPr>
          <w:hyperlink w:anchor="_Toc141908513" w:history="1">
            <w:r w:rsidR="009837ED" w:rsidRPr="00D837C2">
              <w:rPr>
                <w:rStyle w:val="Hyperlink"/>
                <w:rFonts w:ascii="Times New Roman" w:hAnsi="Times New Roman"/>
                <w:noProof/>
                <w:lang w:val="hr-HR"/>
              </w:rPr>
              <w:t>PLAN IZRADE I SLANJA U PROCEDURU USVAJANJA DUGOROČNIH, SREDNJOROČNIH I GODIŠNJIH PLANSKIH DOKUMENATA</w:t>
            </w:r>
            <w:r w:rsidR="009837ED">
              <w:rPr>
                <w:noProof/>
                <w:webHidden/>
              </w:rPr>
              <w:tab/>
            </w:r>
            <w:r w:rsidR="009837ED">
              <w:rPr>
                <w:noProof/>
                <w:webHidden/>
              </w:rPr>
              <w:fldChar w:fldCharType="begin"/>
            </w:r>
            <w:r w:rsidR="009837ED">
              <w:rPr>
                <w:noProof/>
                <w:webHidden/>
              </w:rPr>
              <w:instrText xml:space="preserve"> PAGEREF _Toc141908513 \h </w:instrText>
            </w:r>
            <w:r w:rsidR="009837ED">
              <w:rPr>
                <w:noProof/>
                <w:webHidden/>
              </w:rPr>
            </w:r>
            <w:r w:rsidR="009837ED">
              <w:rPr>
                <w:noProof/>
                <w:webHidden/>
              </w:rPr>
              <w:fldChar w:fldCharType="separate"/>
            </w:r>
            <w:r w:rsidR="009837ED">
              <w:rPr>
                <w:noProof/>
                <w:webHidden/>
              </w:rPr>
              <w:t>6</w:t>
            </w:r>
            <w:r w:rsidR="009837ED">
              <w:rPr>
                <w:noProof/>
                <w:webHidden/>
              </w:rPr>
              <w:fldChar w:fldCharType="end"/>
            </w:r>
          </w:hyperlink>
        </w:p>
        <w:p w14:paraId="2C443BCF" w14:textId="77777777" w:rsidR="009837ED" w:rsidRDefault="00C00FC6">
          <w:pPr>
            <w:pStyle w:val="TOC2"/>
            <w:tabs>
              <w:tab w:val="right" w:leader="dot" w:pos="14049"/>
            </w:tabs>
            <w:rPr>
              <w:rFonts w:asciiTheme="minorHAnsi" w:eastAsiaTheme="minorEastAsia" w:hAnsiTheme="minorHAnsi" w:cstheme="minorBidi"/>
              <w:noProof/>
            </w:rPr>
          </w:pPr>
          <w:hyperlink w:anchor="_Toc141908514" w:history="1">
            <w:r w:rsidR="009837ED" w:rsidRPr="00D837C2">
              <w:rPr>
                <w:rStyle w:val="Hyperlink"/>
                <w:rFonts w:ascii="Times New Roman" w:hAnsi="Times New Roman"/>
                <w:noProof/>
              </w:rPr>
              <w:t>PLAN IZRADE I SLANJA U PROCEDURU USVAJANJA ILI DONOŠENJA NORMATIVNO-PRAVNIH AKATA</w:t>
            </w:r>
            <w:r w:rsidR="009837ED">
              <w:rPr>
                <w:noProof/>
                <w:webHidden/>
              </w:rPr>
              <w:tab/>
            </w:r>
            <w:r w:rsidR="009837ED">
              <w:rPr>
                <w:noProof/>
                <w:webHidden/>
              </w:rPr>
              <w:fldChar w:fldCharType="begin"/>
            </w:r>
            <w:r w:rsidR="009837ED">
              <w:rPr>
                <w:noProof/>
                <w:webHidden/>
              </w:rPr>
              <w:instrText xml:space="preserve"> PAGEREF _Toc141908514 \h </w:instrText>
            </w:r>
            <w:r w:rsidR="009837ED">
              <w:rPr>
                <w:noProof/>
                <w:webHidden/>
              </w:rPr>
            </w:r>
            <w:r w:rsidR="009837ED">
              <w:rPr>
                <w:noProof/>
                <w:webHidden/>
              </w:rPr>
              <w:fldChar w:fldCharType="separate"/>
            </w:r>
            <w:r w:rsidR="009837ED">
              <w:rPr>
                <w:noProof/>
                <w:webHidden/>
              </w:rPr>
              <w:t>8</w:t>
            </w:r>
            <w:r w:rsidR="009837ED">
              <w:rPr>
                <w:noProof/>
                <w:webHidden/>
              </w:rPr>
              <w:fldChar w:fldCharType="end"/>
            </w:r>
          </w:hyperlink>
        </w:p>
        <w:p w14:paraId="50B750F6" w14:textId="77777777" w:rsidR="009837ED" w:rsidRDefault="00C00FC6">
          <w:pPr>
            <w:pStyle w:val="TOC2"/>
            <w:tabs>
              <w:tab w:val="right" w:leader="dot" w:pos="14049"/>
            </w:tabs>
            <w:rPr>
              <w:rFonts w:asciiTheme="minorHAnsi" w:eastAsiaTheme="minorEastAsia" w:hAnsiTheme="minorHAnsi" w:cstheme="minorBidi"/>
              <w:noProof/>
            </w:rPr>
          </w:pPr>
          <w:hyperlink w:anchor="_Toc141908515" w:history="1">
            <w:r w:rsidR="009837ED" w:rsidRPr="00D837C2">
              <w:rPr>
                <w:rStyle w:val="Hyperlink"/>
                <w:rFonts w:ascii="Times New Roman" w:hAnsi="Times New Roman"/>
                <w:noProof/>
                <w:lang w:val="hr-HR"/>
              </w:rPr>
              <w:t>PLAN IZRADE I SLANJA U PROCEDURU RAZMATRANJA MEĐUNARODNIH BILATERALNIH UGOVORA I PRISTUPANJA KONVENCIJAMA I DRUGIM MEĐUNARODNIM SPORAZUMIMA</w:t>
            </w:r>
            <w:r w:rsidR="009837ED">
              <w:rPr>
                <w:noProof/>
                <w:webHidden/>
              </w:rPr>
              <w:tab/>
            </w:r>
            <w:r w:rsidR="009837ED">
              <w:rPr>
                <w:noProof/>
                <w:webHidden/>
              </w:rPr>
              <w:fldChar w:fldCharType="begin"/>
            </w:r>
            <w:r w:rsidR="009837ED">
              <w:rPr>
                <w:noProof/>
                <w:webHidden/>
              </w:rPr>
              <w:instrText xml:space="preserve"> PAGEREF _Toc141908515 \h </w:instrText>
            </w:r>
            <w:r w:rsidR="009837ED">
              <w:rPr>
                <w:noProof/>
                <w:webHidden/>
              </w:rPr>
            </w:r>
            <w:r w:rsidR="009837ED">
              <w:rPr>
                <w:noProof/>
                <w:webHidden/>
              </w:rPr>
              <w:fldChar w:fldCharType="separate"/>
            </w:r>
            <w:r w:rsidR="009837ED">
              <w:rPr>
                <w:noProof/>
                <w:webHidden/>
              </w:rPr>
              <w:t>12</w:t>
            </w:r>
            <w:r w:rsidR="009837ED">
              <w:rPr>
                <w:noProof/>
                <w:webHidden/>
              </w:rPr>
              <w:fldChar w:fldCharType="end"/>
            </w:r>
          </w:hyperlink>
        </w:p>
        <w:p w14:paraId="23A9C243" w14:textId="77777777" w:rsidR="009837ED" w:rsidRDefault="00C00FC6">
          <w:pPr>
            <w:pStyle w:val="TOC2"/>
            <w:tabs>
              <w:tab w:val="right" w:leader="dot" w:pos="14049"/>
            </w:tabs>
            <w:rPr>
              <w:rFonts w:asciiTheme="minorHAnsi" w:eastAsiaTheme="minorEastAsia" w:hAnsiTheme="minorHAnsi" w:cstheme="minorBidi"/>
              <w:noProof/>
            </w:rPr>
          </w:pPr>
          <w:hyperlink w:anchor="_Toc141908516" w:history="1">
            <w:r w:rsidR="009837ED" w:rsidRPr="00D837C2">
              <w:rPr>
                <w:rStyle w:val="Hyperlink"/>
                <w:rFonts w:ascii="Times New Roman" w:hAnsi="Times New Roman"/>
                <w:noProof/>
              </w:rPr>
              <w:t>PLAN IZRADE I SLANJA U PROCEDURU USVAJANJA ANALIZA, INFORMACIJA I IZVJEŠTAJA</w:t>
            </w:r>
            <w:r w:rsidR="009837ED">
              <w:rPr>
                <w:noProof/>
                <w:webHidden/>
              </w:rPr>
              <w:tab/>
            </w:r>
            <w:r w:rsidR="009837ED">
              <w:rPr>
                <w:noProof/>
                <w:webHidden/>
              </w:rPr>
              <w:fldChar w:fldCharType="begin"/>
            </w:r>
            <w:r w:rsidR="009837ED">
              <w:rPr>
                <w:noProof/>
                <w:webHidden/>
              </w:rPr>
              <w:instrText xml:space="preserve"> PAGEREF _Toc141908516 \h </w:instrText>
            </w:r>
            <w:r w:rsidR="009837ED">
              <w:rPr>
                <w:noProof/>
                <w:webHidden/>
              </w:rPr>
            </w:r>
            <w:r w:rsidR="009837ED">
              <w:rPr>
                <w:noProof/>
                <w:webHidden/>
              </w:rPr>
              <w:fldChar w:fldCharType="separate"/>
            </w:r>
            <w:r w:rsidR="009837ED">
              <w:rPr>
                <w:noProof/>
                <w:webHidden/>
              </w:rPr>
              <w:t>13</w:t>
            </w:r>
            <w:r w:rsidR="009837ED">
              <w:rPr>
                <w:noProof/>
                <w:webHidden/>
              </w:rPr>
              <w:fldChar w:fldCharType="end"/>
            </w:r>
          </w:hyperlink>
        </w:p>
        <w:p w14:paraId="428E5676" w14:textId="77777777" w:rsidR="009837ED" w:rsidRDefault="00C00FC6">
          <w:pPr>
            <w:pStyle w:val="TOC2"/>
            <w:tabs>
              <w:tab w:val="right" w:leader="dot" w:pos="14049"/>
            </w:tabs>
            <w:rPr>
              <w:rFonts w:asciiTheme="minorHAnsi" w:eastAsiaTheme="minorEastAsia" w:hAnsiTheme="minorHAnsi" w:cstheme="minorBidi"/>
              <w:noProof/>
            </w:rPr>
          </w:pPr>
          <w:hyperlink w:anchor="_Toc141908517" w:history="1">
            <w:r w:rsidR="009837ED" w:rsidRPr="00D837C2">
              <w:rPr>
                <w:rStyle w:val="Hyperlink"/>
                <w:rFonts w:ascii="Times New Roman" w:hAnsi="Times New Roman"/>
                <w:noProof/>
                <w:lang w:val="hr-HR"/>
              </w:rPr>
              <w:t>PLAN AKTIVNOSTI NA REALIZACIJI SPORAZUMA O STABILIZACIJI I PRIDRUŽIVANJU IZMEĐU EU I BIH</w:t>
            </w:r>
            <w:r w:rsidR="009837ED">
              <w:rPr>
                <w:noProof/>
                <w:webHidden/>
              </w:rPr>
              <w:tab/>
            </w:r>
            <w:r w:rsidR="009837ED">
              <w:rPr>
                <w:noProof/>
                <w:webHidden/>
              </w:rPr>
              <w:fldChar w:fldCharType="begin"/>
            </w:r>
            <w:r w:rsidR="009837ED">
              <w:rPr>
                <w:noProof/>
                <w:webHidden/>
              </w:rPr>
              <w:instrText xml:space="preserve"> PAGEREF _Toc141908517 \h </w:instrText>
            </w:r>
            <w:r w:rsidR="009837ED">
              <w:rPr>
                <w:noProof/>
                <w:webHidden/>
              </w:rPr>
            </w:r>
            <w:r w:rsidR="009837ED">
              <w:rPr>
                <w:noProof/>
                <w:webHidden/>
              </w:rPr>
              <w:fldChar w:fldCharType="separate"/>
            </w:r>
            <w:r w:rsidR="009837ED">
              <w:rPr>
                <w:noProof/>
                <w:webHidden/>
              </w:rPr>
              <w:t>15</w:t>
            </w:r>
            <w:r w:rsidR="009837ED">
              <w:rPr>
                <w:noProof/>
                <w:webHidden/>
              </w:rPr>
              <w:fldChar w:fldCharType="end"/>
            </w:r>
          </w:hyperlink>
        </w:p>
        <w:p w14:paraId="6997C9B3" w14:textId="77777777" w:rsidR="009837ED" w:rsidRDefault="00C00FC6">
          <w:pPr>
            <w:pStyle w:val="TOC2"/>
            <w:tabs>
              <w:tab w:val="right" w:leader="dot" w:pos="14049"/>
            </w:tabs>
            <w:rPr>
              <w:rFonts w:asciiTheme="minorHAnsi" w:eastAsiaTheme="minorEastAsia" w:hAnsiTheme="minorHAnsi" w:cstheme="minorBidi"/>
              <w:noProof/>
            </w:rPr>
          </w:pPr>
          <w:hyperlink w:anchor="_Toc141908518" w:history="1">
            <w:r w:rsidR="009837ED" w:rsidRPr="00D837C2">
              <w:rPr>
                <w:rStyle w:val="Hyperlink"/>
                <w:rFonts w:ascii="Times New Roman" w:hAnsi="Times New Roman"/>
                <w:noProof/>
                <w:lang w:val="hr-HR"/>
              </w:rPr>
              <w:t>PLAN IZVRŠAVANJA ZAKONA, REALIZACIJE STRATEŠKIH DOKUMENATA I OBAVLJANJA OSTALIH UPRAVNIH I STRUČNIH POSLOVA</w:t>
            </w:r>
            <w:r w:rsidR="009837ED">
              <w:rPr>
                <w:noProof/>
                <w:webHidden/>
              </w:rPr>
              <w:tab/>
            </w:r>
            <w:r w:rsidR="009837ED">
              <w:rPr>
                <w:noProof/>
                <w:webHidden/>
              </w:rPr>
              <w:fldChar w:fldCharType="begin"/>
            </w:r>
            <w:r w:rsidR="009837ED">
              <w:rPr>
                <w:noProof/>
                <w:webHidden/>
              </w:rPr>
              <w:instrText xml:space="preserve"> PAGEREF _Toc141908518 \h </w:instrText>
            </w:r>
            <w:r w:rsidR="009837ED">
              <w:rPr>
                <w:noProof/>
                <w:webHidden/>
              </w:rPr>
            </w:r>
            <w:r w:rsidR="009837ED">
              <w:rPr>
                <w:noProof/>
                <w:webHidden/>
              </w:rPr>
              <w:fldChar w:fldCharType="separate"/>
            </w:r>
            <w:r w:rsidR="009837ED">
              <w:rPr>
                <w:noProof/>
                <w:webHidden/>
              </w:rPr>
              <w:t>17</w:t>
            </w:r>
            <w:r w:rsidR="009837ED">
              <w:rPr>
                <w:noProof/>
                <w:webHidden/>
              </w:rPr>
              <w:fldChar w:fldCharType="end"/>
            </w:r>
          </w:hyperlink>
        </w:p>
        <w:p w14:paraId="7F21DA40" w14:textId="77777777" w:rsidR="009837ED" w:rsidRDefault="00C00FC6">
          <w:pPr>
            <w:pStyle w:val="TOC2"/>
            <w:tabs>
              <w:tab w:val="right" w:leader="dot" w:pos="14049"/>
            </w:tabs>
            <w:rPr>
              <w:rFonts w:asciiTheme="minorHAnsi" w:eastAsiaTheme="minorEastAsia" w:hAnsiTheme="minorHAnsi" w:cstheme="minorBidi"/>
              <w:noProof/>
            </w:rPr>
          </w:pPr>
          <w:hyperlink w:anchor="_Toc141908519" w:history="1">
            <w:r w:rsidR="009837ED" w:rsidRPr="00D837C2">
              <w:rPr>
                <w:rStyle w:val="Hyperlink"/>
                <w:rFonts w:ascii="Times New Roman" w:hAnsi="Times New Roman"/>
                <w:noProof/>
              </w:rPr>
              <w:t>PREGLED RAZVOJNIH, INVESTICIONIH I DRUGIH PROJEKATA</w:t>
            </w:r>
            <w:r w:rsidR="009837ED">
              <w:rPr>
                <w:noProof/>
                <w:webHidden/>
              </w:rPr>
              <w:tab/>
            </w:r>
            <w:r w:rsidR="009837ED">
              <w:rPr>
                <w:noProof/>
                <w:webHidden/>
              </w:rPr>
              <w:fldChar w:fldCharType="begin"/>
            </w:r>
            <w:r w:rsidR="009837ED">
              <w:rPr>
                <w:noProof/>
                <w:webHidden/>
              </w:rPr>
              <w:instrText xml:space="preserve"> PAGEREF _Toc141908519 \h </w:instrText>
            </w:r>
            <w:r w:rsidR="009837ED">
              <w:rPr>
                <w:noProof/>
                <w:webHidden/>
              </w:rPr>
            </w:r>
            <w:r w:rsidR="009837ED">
              <w:rPr>
                <w:noProof/>
                <w:webHidden/>
              </w:rPr>
              <w:fldChar w:fldCharType="separate"/>
            </w:r>
            <w:r w:rsidR="009837ED">
              <w:rPr>
                <w:noProof/>
                <w:webHidden/>
              </w:rPr>
              <w:t>31</w:t>
            </w:r>
            <w:r w:rsidR="009837ED">
              <w:rPr>
                <w:noProof/>
                <w:webHidden/>
              </w:rPr>
              <w:fldChar w:fldCharType="end"/>
            </w:r>
          </w:hyperlink>
        </w:p>
        <w:p w14:paraId="50BEBD9D" w14:textId="77777777" w:rsidR="009837ED" w:rsidRDefault="00C00FC6">
          <w:pPr>
            <w:pStyle w:val="TOC1"/>
            <w:rPr>
              <w:rFonts w:asciiTheme="minorHAnsi" w:eastAsiaTheme="minorEastAsia" w:hAnsiTheme="minorHAnsi" w:cstheme="minorBidi"/>
              <w:noProof/>
            </w:rPr>
          </w:pPr>
          <w:hyperlink w:anchor="_Toc141908520" w:history="1">
            <w:r w:rsidR="009837ED" w:rsidRPr="00D837C2">
              <w:rPr>
                <w:rStyle w:val="Hyperlink"/>
                <w:rFonts w:ascii="Times New Roman" w:hAnsi="Times New Roman"/>
                <w:noProof/>
                <w:lang w:val="hr-HR"/>
              </w:rPr>
              <w:t>III – ZBIRNI TABELARNI PREGLED PROGRAMA RADA</w:t>
            </w:r>
            <w:r w:rsidR="009837ED">
              <w:rPr>
                <w:noProof/>
                <w:webHidden/>
              </w:rPr>
              <w:tab/>
            </w:r>
            <w:r w:rsidR="009837ED">
              <w:rPr>
                <w:noProof/>
                <w:webHidden/>
              </w:rPr>
              <w:fldChar w:fldCharType="begin"/>
            </w:r>
            <w:r w:rsidR="009837ED">
              <w:rPr>
                <w:noProof/>
                <w:webHidden/>
              </w:rPr>
              <w:instrText xml:space="preserve"> PAGEREF _Toc141908520 \h </w:instrText>
            </w:r>
            <w:r w:rsidR="009837ED">
              <w:rPr>
                <w:noProof/>
                <w:webHidden/>
              </w:rPr>
            </w:r>
            <w:r w:rsidR="009837ED">
              <w:rPr>
                <w:noProof/>
                <w:webHidden/>
              </w:rPr>
              <w:fldChar w:fldCharType="separate"/>
            </w:r>
            <w:r w:rsidR="009837ED">
              <w:rPr>
                <w:noProof/>
                <w:webHidden/>
              </w:rPr>
              <w:t>34</w:t>
            </w:r>
            <w:r w:rsidR="009837ED">
              <w:rPr>
                <w:noProof/>
                <w:webHidden/>
              </w:rPr>
              <w:fldChar w:fldCharType="end"/>
            </w:r>
          </w:hyperlink>
        </w:p>
        <w:p w14:paraId="407D0D52" w14:textId="77777777" w:rsidR="009837ED" w:rsidRDefault="00C00FC6">
          <w:pPr>
            <w:pStyle w:val="TOC2"/>
            <w:tabs>
              <w:tab w:val="right" w:leader="dot" w:pos="14049"/>
            </w:tabs>
            <w:rPr>
              <w:rFonts w:asciiTheme="minorHAnsi" w:eastAsiaTheme="minorEastAsia" w:hAnsiTheme="minorHAnsi" w:cstheme="minorBidi"/>
              <w:noProof/>
            </w:rPr>
          </w:pPr>
          <w:hyperlink w:anchor="_Toc141908521" w:history="1">
            <w:r w:rsidR="009837ED" w:rsidRPr="00D837C2">
              <w:rPr>
                <w:rStyle w:val="Hyperlink"/>
                <w:rFonts w:ascii="Times New Roman" w:hAnsi="Times New Roman"/>
                <w:noProof/>
                <w:lang w:val="hr-HR"/>
              </w:rPr>
              <w:t>PLAN USVAJANJA DUGOROČNIH, SREDNJOROČNIH I GODIŠNJIH PLANSKIH DOKUMENATA</w:t>
            </w:r>
            <w:r w:rsidR="009837ED">
              <w:rPr>
                <w:noProof/>
                <w:webHidden/>
              </w:rPr>
              <w:tab/>
            </w:r>
            <w:r w:rsidR="009837ED">
              <w:rPr>
                <w:noProof/>
                <w:webHidden/>
              </w:rPr>
              <w:fldChar w:fldCharType="begin"/>
            </w:r>
            <w:r w:rsidR="009837ED">
              <w:rPr>
                <w:noProof/>
                <w:webHidden/>
              </w:rPr>
              <w:instrText xml:space="preserve"> PAGEREF _Toc141908521 \h </w:instrText>
            </w:r>
            <w:r w:rsidR="009837ED">
              <w:rPr>
                <w:noProof/>
                <w:webHidden/>
              </w:rPr>
            </w:r>
            <w:r w:rsidR="009837ED">
              <w:rPr>
                <w:noProof/>
                <w:webHidden/>
              </w:rPr>
              <w:fldChar w:fldCharType="separate"/>
            </w:r>
            <w:r w:rsidR="009837ED">
              <w:rPr>
                <w:noProof/>
                <w:webHidden/>
              </w:rPr>
              <w:t>34</w:t>
            </w:r>
            <w:r w:rsidR="009837ED">
              <w:rPr>
                <w:noProof/>
                <w:webHidden/>
              </w:rPr>
              <w:fldChar w:fldCharType="end"/>
            </w:r>
          </w:hyperlink>
        </w:p>
        <w:p w14:paraId="1874E21A" w14:textId="77777777" w:rsidR="009837ED" w:rsidRDefault="00C00FC6">
          <w:pPr>
            <w:pStyle w:val="TOC2"/>
            <w:tabs>
              <w:tab w:val="right" w:leader="dot" w:pos="14049"/>
            </w:tabs>
            <w:rPr>
              <w:rFonts w:asciiTheme="minorHAnsi" w:eastAsiaTheme="minorEastAsia" w:hAnsiTheme="minorHAnsi" w:cstheme="minorBidi"/>
              <w:noProof/>
            </w:rPr>
          </w:pPr>
          <w:hyperlink w:anchor="_Toc141908522" w:history="1">
            <w:r w:rsidR="009837ED" w:rsidRPr="00D837C2">
              <w:rPr>
                <w:rStyle w:val="Hyperlink"/>
                <w:rFonts w:ascii="Times New Roman" w:hAnsi="Times New Roman"/>
                <w:noProof/>
              </w:rPr>
              <w:t>PLAN USVAJANJA ILI DONOŠENJA NORMATIVNO-PRAVNIH AKATA</w:t>
            </w:r>
            <w:r w:rsidR="009837ED">
              <w:rPr>
                <w:noProof/>
                <w:webHidden/>
              </w:rPr>
              <w:tab/>
            </w:r>
            <w:r w:rsidR="009837ED">
              <w:rPr>
                <w:noProof/>
                <w:webHidden/>
              </w:rPr>
              <w:fldChar w:fldCharType="begin"/>
            </w:r>
            <w:r w:rsidR="009837ED">
              <w:rPr>
                <w:noProof/>
                <w:webHidden/>
              </w:rPr>
              <w:instrText xml:space="preserve"> PAGEREF _Toc141908522 \h </w:instrText>
            </w:r>
            <w:r w:rsidR="009837ED">
              <w:rPr>
                <w:noProof/>
                <w:webHidden/>
              </w:rPr>
            </w:r>
            <w:r w:rsidR="009837ED">
              <w:rPr>
                <w:noProof/>
                <w:webHidden/>
              </w:rPr>
              <w:fldChar w:fldCharType="separate"/>
            </w:r>
            <w:r w:rsidR="009837ED">
              <w:rPr>
                <w:noProof/>
                <w:webHidden/>
              </w:rPr>
              <w:t>36</w:t>
            </w:r>
            <w:r w:rsidR="009837ED">
              <w:rPr>
                <w:noProof/>
                <w:webHidden/>
              </w:rPr>
              <w:fldChar w:fldCharType="end"/>
            </w:r>
          </w:hyperlink>
        </w:p>
        <w:p w14:paraId="5712B4B8" w14:textId="77777777" w:rsidR="009837ED" w:rsidRDefault="00C00FC6">
          <w:pPr>
            <w:pStyle w:val="TOC2"/>
            <w:tabs>
              <w:tab w:val="right" w:leader="dot" w:pos="14049"/>
            </w:tabs>
            <w:rPr>
              <w:rFonts w:asciiTheme="minorHAnsi" w:eastAsiaTheme="minorEastAsia" w:hAnsiTheme="minorHAnsi" w:cstheme="minorBidi"/>
              <w:noProof/>
            </w:rPr>
          </w:pPr>
          <w:hyperlink w:anchor="_Toc141908523" w:history="1">
            <w:r w:rsidR="009837ED" w:rsidRPr="00D837C2">
              <w:rPr>
                <w:rStyle w:val="Hyperlink"/>
                <w:rFonts w:ascii="Times New Roman" w:hAnsi="Times New Roman"/>
                <w:noProof/>
                <w:lang w:val="bs-Latn-BA"/>
              </w:rPr>
              <w:t>PLAN RAZMATRANJA MEĐUNARODNIH BILATERALNIH UGOVORA I PRISTUPANJA KONVENCIJAMA I DRUGIM MEĐUNARODNIM SPORAZUMIMA</w:t>
            </w:r>
            <w:r w:rsidR="009837ED">
              <w:rPr>
                <w:noProof/>
                <w:webHidden/>
              </w:rPr>
              <w:tab/>
            </w:r>
            <w:r w:rsidR="009837ED">
              <w:rPr>
                <w:noProof/>
                <w:webHidden/>
              </w:rPr>
              <w:fldChar w:fldCharType="begin"/>
            </w:r>
            <w:r w:rsidR="009837ED">
              <w:rPr>
                <w:noProof/>
                <w:webHidden/>
              </w:rPr>
              <w:instrText xml:space="preserve"> PAGEREF _Toc141908523 \h </w:instrText>
            </w:r>
            <w:r w:rsidR="009837ED">
              <w:rPr>
                <w:noProof/>
                <w:webHidden/>
              </w:rPr>
            </w:r>
            <w:r w:rsidR="009837ED">
              <w:rPr>
                <w:noProof/>
                <w:webHidden/>
              </w:rPr>
              <w:fldChar w:fldCharType="separate"/>
            </w:r>
            <w:r w:rsidR="009837ED">
              <w:rPr>
                <w:noProof/>
                <w:webHidden/>
              </w:rPr>
              <w:t>39</w:t>
            </w:r>
            <w:r w:rsidR="009837ED">
              <w:rPr>
                <w:noProof/>
                <w:webHidden/>
              </w:rPr>
              <w:fldChar w:fldCharType="end"/>
            </w:r>
          </w:hyperlink>
        </w:p>
        <w:p w14:paraId="03ABD64E" w14:textId="77777777" w:rsidR="009837ED" w:rsidRDefault="00C00FC6">
          <w:pPr>
            <w:pStyle w:val="TOC2"/>
            <w:tabs>
              <w:tab w:val="right" w:leader="dot" w:pos="14049"/>
            </w:tabs>
            <w:rPr>
              <w:rFonts w:asciiTheme="minorHAnsi" w:eastAsiaTheme="minorEastAsia" w:hAnsiTheme="minorHAnsi" w:cstheme="minorBidi"/>
              <w:noProof/>
            </w:rPr>
          </w:pPr>
          <w:hyperlink w:anchor="_Toc141908524" w:history="1">
            <w:r w:rsidR="009837ED" w:rsidRPr="00D837C2">
              <w:rPr>
                <w:rStyle w:val="Hyperlink"/>
                <w:rFonts w:ascii="Times New Roman" w:hAnsi="Times New Roman"/>
                <w:noProof/>
                <w:lang w:val="bs-Latn-BA"/>
              </w:rPr>
              <w:t>PLAN USVAJANJA ANALIZA, INFORMACIJA I IZVJEŠTAJA</w:t>
            </w:r>
            <w:r w:rsidR="009837ED">
              <w:rPr>
                <w:noProof/>
                <w:webHidden/>
              </w:rPr>
              <w:tab/>
            </w:r>
            <w:r w:rsidR="009837ED">
              <w:rPr>
                <w:noProof/>
                <w:webHidden/>
              </w:rPr>
              <w:fldChar w:fldCharType="begin"/>
            </w:r>
            <w:r w:rsidR="009837ED">
              <w:rPr>
                <w:noProof/>
                <w:webHidden/>
              </w:rPr>
              <w:instrText xml:space="preserve"> PAGEREF _Toc141908524 \h </w:instrText>
            </w:r>
            <w:r w:rsidR="009837ED">
              <w:rPr>
                <w:noProof/>
                <w:webHidden/>
              </w:rPr>
            </w:r>
            <w:r w:rsidR="009837ED">
              <w:rPr>
                <w:noProof/>
                <w:webHidden/>
              </w:rPr>
              <w:fldChar w:fldCharType="separate"/>
            </w:r>
            <w:r w:rsidR="009837ED">
              <w:rPr>
                <w:noProof/>
                <w:webHidden/>
              </w:rPr>
              <w:t>40</w:t>
            </w:r>
            <w:r w:rsidR="009837ED">
              <w:rPr>
                <w:noProof/>
                <w:webHidden/>
              </w:rPr>
              <w:fldChar w:fldCharType="end"/>
            </w:r>
          </w:hyperlink>
        </w:p>
        <w:p w14:paraId="7249318B" w14:textId="77777777" w:rsidR="009837ED" w:rsidRDefault="00C00FC6">
          <w:pPr>
            <w:pStyle w:val="TOC1"/>
            <w:rPr>
              <w:rFonts w:asciiTheme="minorHAnsi" w:eastAsiaTheme="minorEastAsia" w:hAnsiTheme="minorHAnsi" w:cstheme="minorBidi"/>
              <w:noProof/>
            </w:rPr>
          </w:pPr>
          <w:hyperlink w:anchor="_Toc141908525" w:history="1">
            <w:r w:rsidR="009837ED" w:rsidRPr="00D837C2">
              <w:rPr>
                <w:rStyle w:val="Hyperlink"/>
                <w:rFonts w:ascii="Times New Roman" w:hAnsi="Times New Roman"/>
                <w:noProof/>
                <w:lang w:val="hr-HR"/>
              </w:rPr>
              <w:t>IV - PREGLED FINANSIJSKIH SREDSTAVA ZA REALIZACIJU PROGRAMA RADA</w:t>
            </w:r>
            <w:r w:rsidR="009837ED">
              <w:rPr>
                <w:noProof/>
                <w:webHidden/>
              </w:rPr>
              <w:tab/>
            </w:r>
            <w:r w:rsidR="009837ED">
              <w:rPr>
                <w:noProof/>
                <w:webHidden/>
              </w:rPr>
              <w:fldChar w:fldCharType="begin"/>
            </w:r>
            <w:r w:rsidR="009837ED">
              <w:rPr>
                <w:noProof/>
                <w:webHidden/>
              </w:rPr>
              <w:instrText xml:space="preserve"> PAGEREF _Toc141908525 \h </w:instrText>
            </w:r>
            <w:r w:rsidR="009837ED">
              <w:rPr>
                <w:noProof/>
                <w:webHidden/>
              </w:rPr>
            </w:r>
            <w:r w:rsidR="009837ED">
              <w:rPr>
                <w:noProof/>
                <w:webHidden/>
              </w:rPr>
              <w:fldChar w:fldCharType="separate"/>
            </w:r>
            <w:r w:rsidR="009837ED">
              <w:rPr>
                <w:noProof/>
                <w:webHidden/>
              </w:rPr>
              <w:t>42</w:t>
            </w:r>
            <w:r w:rsidR="009837ED">
              <w:rPr>
                <w:noProof/>
                <w:webHidden/>
              </w:rPr>
              <w:fldChar w:fldCharType="end"/>
            </w:r>
          </w:hyperlink>
        </w:p>
        <w:p w14:paraId="7CFE9F13" w14:textId="77777777" w:rsidR="009837ED" w:rsidRDefault="00C00FC6">
          <w:pPr>
            <w:pStyle w:val="TOC1"/>
            <w:rPr>
              <w:rFonts w:asciiTheme="minorHAnsi" w:eastAsiaTheme="minorEastAsia" w:hAnsiTheme="minorHAnsi" w:cstheme="minorBidi"/>
              <w:noProof/>
            </w:rPr>
          </w:pPr>
          <w:hyperlink w:anchor="_Toc141908526" w:history="1">
            <w:r w:rsidR="009837ED" w:rsidRPr="00D837C2">
              <w:rPr>
                <w:rStyle w:val="Hyperlink"/>
                <w:rFonts w:ascii="Times New Roman" w:hAnsi="Times New Roman"/>
                <w:noProof/>
              </w:rPr>
              <w:t>V - PREGLED LJUDSKIH POTENCIJALA</w:t>
            </w:r>
            <w:r w:rsidR="009837ED">
              <w:rPr>
                <w:noProof/>
                <w:webHidden/>
              </w:rPr>
              <w:tab/>
            </w:r>
            <w:r w:rsidR="009837ED">
              <w:rPr>
                <w:noProof/>
                <w:webHidden/>
              </w:rPr>
              <w:fldChar w:fldCharType="begin"/>
            </w:r>
            <w:r w:rsidR="009837ED">
              <w:rPr>
                <w:noProof/>
                <w:webHidden/>
              </w:rPr>
              <w:instrText xml:space="preserve"> PAGEREF _Toc141908526 \h </w:instrText>
            </w:r>
            <w:r w:rsidR="009837ED">
              <w:rPr>
                <w:noProof/>
                <w:webHidden/>
              </w:rPr>
            </w:r>
            <w:r w:rsidR="009837ED">
              <w:rPr>
                <w:noProof/>
                <w:webHidden/>
              </w:rPr>
              <w:fldChar w:fldCharType="separate"/>
            </w:r>
            <w:r w:rsidR="009837ED">
              <w:rPr>
                <w:noProof/>
                <w:webHidden/>
              </w:rPr>
              <w:t>43</w:t>
            </w:r>
            <w:r w:rsidR="009837ED">
              <w:rPr>
                <w:noProof/>
                <w:webHidden/>
              </w:rPr>
              <w:fldChar w:fldCharType="end"/>
            </w:r>
          </w:hyperlink>
        </w:p>
        <w:p w14:paraId="4F29863A" w14:textId="77777777" w:rsidR="009837ED" w:rsidRDefault="00C00FC6">
          <w:pPr>
            <w:pStyle w:val="TOC1"/>
            <w:rPr>
              <w:rFonts w:asciiTheme="minorHAnsi" w:eastAsiaTheme="minorEastAsia" w:hAnsiTheme="minorHAnsi" w:cstheme="minorBidi"/>
              <w:noProof/>
            </w:rPr>
          </w:pPr>
          <w:hyperlink w:anchor="_Toc141908527" w:history="1">
            <w:r w:rsidR="009837ED" w:rsidRPr="00D837C2">
              <w:rPr>
                <w:rStyle w:val="Hyperlink"/>
                <w:rFonts w:ascii="Times New Roman" w:hAnsi="Times New Roman"/>
                <w:noProof/>
              </w:rPr>
              <w:t>PRILOG 1. Prethodne procjene uticaja za propise koji su predloženi u Plan izrade i slanja u proceduru usvajanja normativno-pravnih akata</w:t>
            </w:r>
            <w:r w:rsidR="009837ED">
              <w:rPr>
                <w:noProof/>
                <w:webHidden/>
              </w:rPr>
              <w:tab/>
            </w:r>
            <w:r w:rsidR="009837ED">
              <w:rPr>
                <w:noProof/>
                <w:webHidden/>
              </w:rPr>
              <w:fldChar w:fldCharType="begin"/>
            </w:r>
            <w:r w:rsidR="009837ED">
              <w:rPr>
                <w:noProof/>
                <w:webHidden/>
              </w:rPr>
              <w:instrText xml:space="preserve"> PAGEREF _Toc141908527 \h </w:instrText>
            </w:r>
            <w:r w:rsidR="009837ED">
              <w:rPr>
                <w:noProof/>
                <w:webHidden/>
              </w:rPr>
            </w:r>
            <w:r w:rsidR="009837ED">
              <w:rPr>
                <w:noProof/>
                <w:webHidden/>
              </w:rPr>
              <w:fldChar w:fldCharType="separate"/>
            </w:r>
            <w:r w:rsidR="009837ED">
              <w:rPr>
                <w:noProof/>
                <w:webHidden/>
              </w:rPr>
              <w:t>45</w:t>
            </w:r>
            <w:r w:rsidR="009837ED">
              <w:rPr>
                <w:noProof/>
                <w:webHidden/>
              </w:rPr>
              <w:fldChar w:fldCharType="end"/>
            </w:r>
          </w:hyperlink>
        </w:p>
        <w:p w14:paraId="070F2F53" w14:textId="77777777" w:rsidR="00902100" w:rsidRDefault="00902100">
          <w:r>
            <w:rPr>
              <w:b/>
              <w:bCs/>
              <w:noProof/>
            </w:rPr>
            <w:fldChar w:fldCharType="end"/>
          </w:r>
        </w:p>
      </w:sdtContent>
    </w:sdt>
    <w:p w14:paraId="6C9724DE" w14:textId="77777777" w:rsidR="00816C6B" w:rsidRPr="00391CDB" w:rsidRDefault="00816C6B" w:rsidP="00816C6B">
      <w:pPr>
        <w:pStyle w:val="TOC1"/>
        <w:rPr>
          <w:lang w:val="hr-HR"/>
        </w:rPr>
      </w:pPr>
    </w:p>
    <w:p w14:paraId="7D6E4ECF" w14:textId="77777777" w:rsidR="00816C6B" w:rsidRPr="00391CDB" w:rsidRDefault="00816C6B" w:rsidP="00816C6B">
      <w:pPr>
        <w:spacing w:after="240" w:line="240" w:lineRule="auto"/>
        <w:jc w:val="both"/>
        <w:rPr>
          <w:b/>
          <w:bCs/>
          <w:sz w:val="24"/>
          <w:szCs w:val="24"/>
          <w:lang w:val="hr-HR"/>
        </w:rPr>
        <w:sectPr w:rsidR="00816C6B" w:rsidRPr="00391CDB" w:rsidSect="003E5ABE">
          <w:footerReference w:type="default" r:id="rId10"/>
          <w:headerReference w:type="first" r:id="rId11"/>
          <w:pgSz w:w="16838" w:h="11906" w:orient="landscape" w:code="9"/>
          <w:pgMar w:top="709" w:right="1418" w:bottom="993" w:left="1361" w:header="284" w:footer="873" w:gutter="0"/>
          <w:pgNumType w:start="1"/>
          <w:cols w:space="720"/>
          <w:titlePg/>
          <w:docGrid w:linePitch="299"/>
        </w:sectPr>
      </w:pPr>
    </w:p>
    <w:p w14:paraId="0BD24646" w14:textId="77777777" w:rsidR="00816C6B" w:rsidRPr="00391CDB" w:rsidRDefault="00816C6B" w:rsidP="00816C6B">
      <w:pPr>
        <w:spacing w:after="120" w:line="240" w:lineRule="auto"/>
        <w:jc w:val="both"/>
        <w:rPr>
          <w:rFonts w:ascii="Times New Roman" w:hAnsi="Times New Roman"/>
          <w:sz w:val="24"/>
          <w:szCs w:val="24"/>
          <w:lang w:val="hr-HR"/>
        </w:rPr>
      </w:pPr>
      <w:r w:rsidRPr="00391CDB">
        <w:rPr>
          <w:rFonts w:ascii="Times New Roman" w:hAnsi="Times New Roman"/>
          <w:sz w:val="24"/>
          <w:szCs w:val="24"/>
          <w:lang w:val="hr-HR"/>
        </w:rPr>
        <w:lastRenderedPageBreak/>
        <w:t xml:space="preserve">Na </w:t>
      </w:r>
      <w:r>
        <w:rPr>
          <w:rFonts w:ascii="Times New Roman" w:hAnsi="Times New Roman"/>
          <w:sz w:val="24"/>
          <w:szCs w:val="24"/>
          <w:lang w:val="hr-HR"/>
        </w:rPr>
        <w:t>osnovu</w:t>
      </w:r>
      <w:r w:rsidRPr="00391CDB">
        <w:rPr>
          <w:rFonts w:ascii="Times New Roman" w:hAnsi="Times New Roman"/>
          <w:sz w:val="24"/>
          <w:szCs w:val="24"/>
          <w:lang w:val="hr-HR"/>
        </w:rPr>
        <w:t xml:space="preserve"> </w:t>
      </w:r>
      <w:r>
        <w:rPr>
          <w:rFonts w:ascii="Times New Roman" w:hAnsi="Times New Roman"/>
          <w:sz w:val="24"/>
          <w:szCs w:val="24"/>
          <w:lang w:val="hr-HR"/>
        </w:rPr>
        <w:t>člana</w:t>
      </w:r>
      <w:r w:rsidRPr="00391CDB">
        <w:rPr>
          <w:rFonts w:ascii="Times New Roman" w:hAnsi="Times New Roman"/>
          <w:sz w:val="24"/>
          <w:szCs w:val="24"/>
          <w:lang w:val="hr-HR"/>
        </w:rPr>
        <w:t xml:space="preserve"> 23. Zakona o ministarstvima i drugim </w:t>
      </w:r>
      <w:r>
        <w:rPr>
          <w:rFonts w:ascii="Times New Roman" w:hAnsi="Times New Roman"/>
          <w:sz w:val="24"/>
          <w:szCs w:val="24"/>
          <w:lang w:val="hr-HR"/>
        </w:rPr>
        <w:t>organima</w:t>
      </w:r>
      <w:r w:rsidRPr="00391CDB">
        <w:rPr>
          <w:rFonts w:ascii="Times New Roman" w:hAnsi="Times New Roman"/>
          <w:sz w:val="24"/>
          <w:szCs w:val="24"/>
          <w:lang w:val="hr-HR"/>
        </w:rPr>
        <w:t xml:space="preserve"> uprave Bosne i Hercegovine („Službeni glasnik BiH“, br. 5/03, 42/03, 26/04, 42/04, 45/06, 88/07, 35/09, 59/09, 103/09, 87/12, 6/13, 19/16 i 83/17) i </w:t>
      </w:r>
      <w:r>
        <w:rPr>
          <w:rFonts w:ascii="Times New Roman" w:hAnsi="Times New Roman"/>
          <w:sz w:val="24"/>
          <w:szCs w:val="24"/>
          <w:lang w:val="hr-HR"/>
        </w:rPr>
        <w:t>člana</w:t>
      </w:r>
      <w:r w:rsidRPr="00391CDB">
        <w:rPr>
          <w:rFonts w:ascii="Times New Roman" w:hAnsi="Times New Roman"/>
          <w:sz w:val="24"/>
          <w:szCs w:val="24"/>
          <w:lang w:val="hr-HR"/>
        </w:rPr>
        <w:t xml:space="preserve"> 6. Odluke о godišnjem </w:t>
      </w:r>
      <w:proofErr w:type="spellStart"/>
      <w:r w:rsidRPr="00391CDB">
        <w:rPr>
          <w:rFonts w:ascii="Times New Roman" w:hAnsi="Times New Roman"/>
          <w:sz w:val="24"/>
          <w:szCs w:val="24"/>
          <w:lang w:val="hr-HR"/>
        </w:rPr>
        <w:t>plаnirаnju</w:t>
      </w:r>
      <w:proofErr w:type="spellEnd"/>
      <w:r w:rsidRPr="00391CDB">
        <w:rPr>
          <w:rFonts w:ascii="Times New Roman" w:hAnsi="Times New Roman"/>
          <w:sz w:val="24"/>
          <w:szCs w:val="24"/>
          <w:lang w:val="hr-HR"/>
        </w:rPr>
        <w:t xml:space="preserve"> rada i načinu praćenja i </w:t>
      </w:r>
      <w:r>
        <w:rPr>
          <w:rFonts w:ascii="Times New Roman" w:hAnsi="Times New Roman"/>
          <w:sz w:val="24"/>
          <w:szCs w:val="24"/>
          <w:lang w:val="hr-HR"/>
        </w:rPr>
        <w:t>izvještavanja</w:t>
      </w:r>
      <w:r w:rsidRPr="00391CDB">
        <w:rPr>
          <w:rFonts w:ascii="Times New Roman" w:hAnsi="Times New Roman"/>
          <w:sz w:val="24"/>
          <w:szCs w:val="24"/>
          <w:lang w:val="hr-HR"/>
        </w:rPr>
        <w:t xml:space="preserve"> u institucijama Bosne i Hercegovine („Službeni glasnik BiH“, broj 80/22), Vijeće ministara Bosne i Hercegovine na ____</w:t>
      </w:r>
      <w:r>
        <w:rPr>
          <w:rFonts w:ascii="Times New Roman" w:hAnsi="Times New Roman"/>
          <w:sz w:val="24"/>
          <w:szCs w:val="24"/>
          <w:lang w:val="hr-HR"/>
        </w:rPr>
        <w:t xml:space="preserve"> sjednici</w:t>
      </w:r>
      <w:r w:rsidRPr="00391CDB">
        <w:rPr>
          <w:rFonts w:ascii="Times New Roman" w:hAnsi="Times New Roman"/>
          <w:sz w:val="24"/>
          <w:szCs w:val="24"/>
          <w:lang w:val="hr-HR"/>
        </w:rPr>
        <w:t>, održanoj _____ 202</w:t>
      </w:r>
      <w:r w:rsidR="00F746E0">
        <w:rPr>
          <w:rFonts w:ascii="Times New Roman" w:hAnsi="Times New Roman"/>
          <w:sz w:val="24"/>
          <w:szCs w:val="24"/>
          <w:lang w:val="hr-HR"/>
        </w:rPr>
        <w:t>_</w:t>
      </w:r>
      <w:r w:rsidRPr="00391CDB">
        <w:rPr>
          <w:rFonts w:ascii="Times New Roman" w:hAnsi="Times New Roman"/>
          <w:sz w:val="24"/>
          <w:szCs w:val="24"/>
          <w:lang w:val="hr-HR"/>
        </w:rPr>
        <w:t>. godine, potvrđuje</w:t>
      </w:r>
    </w:p>
    <w:p w14:paraId="1CDEB4A3" w14:textId="77777777" w:rsidR="00816C6B" w:rsidRPr="00391CDB" w:rsidRDefault="00816C6B" w:rsidP="00816C6B">
      <w:pPr>
        <w:spacing w:after="120" w:line="240" w:lineRule="auto"/>
        <w:jc w:val="center"/>
        <w:rPr>
          <w:rFonts w:ascii="Times New Roman" w:hAnsi="Times New Roman"/>
          <w:b/>
          <w:sz w:val="24"/>
          <w:szCs w:val="24"/>
          <w:lang w:val="hr-HR"/>
        </w:rPr>
      </w:pPr>
      <w:r w:rsidRPr="00391CDB">
        <w:rPr>
          <w:rFonts w:ascii="Times New Roman" w:hAnsi="Times New Roman"/>
          <w:b/>
          <w:sz w:val="24"/>
          <w:szCs w:val="24"/>
          <w:lang w:val="hr-HR"/>
        </w:rPr>
        <w:t>PROGRAM RADA</w:t>
      </w:r>
    </w:p>
    <w:p w14:paraId="26C49673" w14:textId="77777777" w:rsidR="00816C6B" w:rsidRPr="00F746E0" w:rsidRDefault="00D22CE8" w:rsidP="00816C6B">
      <w:pPr>
        <w:spacing w:after="120" w:line="240" w:lineRule="auto"/>
        <w:jc w:val="center"/>
        <w:rPr>
          <w:rFonts w:ascii="Times New Roman" w:hAnsi="Times New Roman"/>
          <w:b/>
          <w:sz w:val="24"/>
          <w:szCs w:val="24"/>
          <w:lang w:val="hr-HR"/>
        </w:rPr>
      </w:pPr>
      <w:r w:rsidRPr="00F746E0">
        <w:rPr>
          <w:rFonts w:ascii="Times New Roman" w:hAnsi="Times New Roman"/>
          <w:b/>
          <w:sz w:val="24"/>
          <w:szCs w:val="24"/>
          <w:lang w:val="hr-HR"/>
        </w:rPr>
        <w:t xml:space="preserve">MINISTARSTVA PRAVDE </w:t>
      </w:r>
      <w:r w:rsidR="00816C6B" w:rsidRPr="00F746E0">
        <w:rPr>
          <w:rFonts w:ascii="Times New Roman" w:hAnsi="Times New Roman"/>
          <w:b/>
          <w:sz w:val="24"/>
          <w:szCs w:val="24"/>
          <w:lang w:val="hr-HR"/>
        </w:rPr>
        <w:t>BOSNE I HERCEGOVINE ZA 202</w:t>
      </w:r>
      <w:r w:rsidR="0045311D" w:rsidRPr="00F746E0">
        <w:rPr>
          <w:rFonts w:ascii="Times New Roman" w:hAnsi="Times New Roman"/>
          <w:b/>
          <w:sz w:val="24"/>
          <w:szCs w:val="24"/>
          <w:lang w:val="hr-HR"/>
        </w:rPr>
        <w:t>4</w:t>
      </w:r>
      <w:r w:rsidR="00816C6B" w:rsidRPr="00F746E0">
        <w:rPr>
          <w:rFonts w:ascii="Times New Roman" w:hAnsi="Times New Roman"/>
          <w:b/>
          <w:sz w:val="24"/>
          <w:szCs w:val="24"/>
          <w:lang w:val="hr-HR"/>
        </w:rPr>
        <w:t>. GODINU</w:t>
      </w:r>
    </w:p>
    <w:p w14:paraId="5ECC8D52" w14:textId="77777777" w:rsidR="00816C6B" w:rsidRPr="00F746E0" w:rsidRDefault="00816C6B" w:rsidP="00816C6B">
      <w:pPr>
        <w:pStyle w:val="Heading1"/>
        <w:spacing w:before="0" w:after="120"/>
        <w:jc w:val="both"/>
        <w:rPr>
          <w:rFonts w:ascii="Times New Roman" w:hAnsi="Times New Roman"/>
          <w:sz w:val="24"/>
          <w:szCs w:val="24"/>
          <w:lang w:val="hr-HR"/>
        </w:rPr>
      </w:pPr>
      <w:bookmarkStart w:id="0" w:name="_Toc141908511"/>
      <w:r w:rsidRPr="00F746E0">
        <w:rPr>
          <w:rFonts w:ascii="Times New Roman" w:hAnsi="Times New Roman"/>
          <w:sz w:val="24"/>
          <w:szCs w:val="24"/>
          <w:lang w:val="hr-HR"/>
        </w:rPr>
        <w:t>I - UVOD</w:t>
      </w:r>
      <w:bookmarkEnd w:id="0"/>
    </w:p>
    <w:p w14:paraId="685670EE" w14:textId="77777777" w:rsidR="00816C6B" w:rsidRPr="00F746E0" w:rsidRDefault="00816C6B" w:rsidP="00816C6B">
      <w:pPr>
        <w:pStyle w:val="BodyText"/>
        <w:spacing w:after="120"/>
        <w:ind w:left="0"/>
        <w:jc w:val="both"/>
        <w:rPr>
          <w:rFonts w:ascii="Times New Roman" w:hAnsi="Times New Roman"/>
          <w:noProof w:val="0"/>
          <w:sz w:val="24"/>
          <w:szCs w:val="24"/>
          <w:lang w:val="hr-HR"/>
        </w:rPr>
      </w:pPr>
      <w:r w:rsidRPr="00F746E0">
        <w:rPr>
          <w:rFonts w:ascii="Times New Roman" w:hAnsi="Times New Roman"/>
          <w:noProof w:val="0"/>
          <w:sz w:val="24"/>
          <w:szCs w:val="24"/>
          <w:lang w:val="hr-HR"/>
        </w:rPr>
        <w:t xml:space="preserve">Program rada </w:t>
      </w:r>
      <w:r w:rsidR="00E76448" w:rsidRPr="00F746E0">
        <w:rPr>
          <w:rFonts w:ascii="Times New Roman" w:hAnsi="Times New Roman"/>
          <w:sz w:val="24"/>
          <w:szCs w:val="24"/>
          <w:lang w:val="hr-HR"/>
        </w:rPr>
        <w:t>Ministarstva pravde</w:t>
      </w:r>
      <w:r w:rsidRPr="00F746E0">
        <w:rPr>
          <w:rFonts w:ascii="Times New Roman" w:hAnsi="Times New Roman"/>
          <w:sz w:val="24"/>
          <w:szCs w:val="24"/>
          <w:lang w:val="hr-HR"/>
        </w:rPr>
        <w:t xml:space="preserve"> </w:t>
      </w:r>
      <w:r w:rsidRPr="00F746E0">
        <w:rPr>
          <w:rFonts w:ascii="Times New Roman" w:hAnsi="Times New Roman"/>
          <w:noProof w:val="0"/>
          <w:sz w:val="24"/>
          <w:szCs w:val="24"/>
          <w:lang w:val="hr-HR"/>
        </w:rPr>
        <w:t xml:space="preserve">Bosne i Hercegovine sadrži najznačajnije zadatke koje </w:t>
      </w:r>
      <w:r w:rsidR="00CC306F" w:rsidRPr="00F746E0">
        <w:rPr>
          <w:rFonts w:ascii="Times New Roman" w:hAnsi="Times New Roman"/>
          <w:sz w:val="24"/>
          <w:szCs w:val="24"/>
          <w:lang w:val="hr-HR"/>
        </w:rPr>
        <w:t>Ministarstvo</w:t>
      </w:r>
      <w:r w:rsidR="00E76448" w:rsidRPr="00F746E0">
        <w:rPr>
          <w:rFonts w:ascii="Times New Roman" w:hAnsi="Times New Roman"/>
          <w:sz w:val="24"/>
          <w:szCs w:val="24"/>
          <w:lang w:val="hr-HR"/>
        </w:rPr>
        <w:t xml:space="preserve"> pravde </w:t>
      </w:r>
      <w:r w:rsidRPr="00F746E0">
        <w:rPr>
          <w:rFonts w:ascii="Times New Roman" w:hAnsi="Times New Roman"/>
          <w:noProof w:val="0"/>
          <w:sz w:val="24"/>
          <w:szCs w:val="24"/>
          <w:lang w:val="hr-HR"/>
        </w:rPr>
        <w:t xml:space="preserve">Bosne i Hercegovine (u daljem tekstu: </w:t>
      </w:r>
      <w:r w:rsidR="00E76448" w:rsidRPr="00F746E0">
        <w:rPr>
          <w:rFonts w:ascii="Times New Roman" w:hAnsi="Times New Roman"/>
          <w:sz w:val="24"/>
          <w:szCs w:val="24"/>
          <w:lang w:val="hr-HR"/>
        </w:rPr>
        <w:t xml:space="preserve">Ministarstvo pravde </w:t>
      </w:r>
      <w:r w:rsidRPr="00F746E0">
        <w:rPr>
          <w:rFonts w:ascii="Times New Roman" w:hAnsi="Times New Roman"/>
          <w:noProof w:val="0"/>
          <w:sz w:val="24"/>
          <w:szCs w:val="24"/>
          <w:lang w:val="hr-HR"/>
        </w:rPr>
        <w:t>BiH) planira izvršiti u 202</w:t>
      </w:r>
      <w:r w:rsidR="0045311D" w:rsidRPr="00F746E0">
        <w:rPr>
          <w:rFonts w:ascii="Times New Roman" w:hAnsi="Times New Roman"/>
          <w:sz w:val="24"/>
          <w:szCs w:val="24"/>
          <w:lang w:val="hr-HR"/>
        </w:rPr>
        <w:t>4</w:t>
      </w:r>
      <w:r w:rsidRPr="00F746E0">
        <w:rPr>
          <w:rFonts w:ascii="Times New Roman" w:hAnsi="Times New Roman"/>
          <w:noProof w:val="0"/>
          <w:sz w:val="24"/>
          <w:szCs w:val="24"/>
          <w:lang w:val="hr-HR"/>
        </w:rPr>
        <w:t xml:space="preserve">. godini, koji doprinose ostvarenju usvojenih strateških ciljeva i prioriteta Vijeća ministara </w:t>
      </w:r>
      <w:r w:rsidRPr="00F746E0">
        <w:rPr>
          <w:rFonts w:ascii="Times New Roman" w:hAnsi="Times New Roman"/>
          <w:sz w:val="24"/>
          <w:szCs w:val="24"/>
          <w:lang w:val="hr-HR"/>
        </w:rPr>
        <w:t>Bosne i Hercegovine (u daljem tekstu: Vijeće ministara)</w:t>
      </w:r>
      <w:r w:rsidRPr="00F746E0">
        <w:rPr>
          <w:rFonts w:ascii="Times New Roman" w:hAnsi="Times New Roman"/>
          <w:noProof w:val="0"/>
          <w:sz w:val="24"/>
          <w:szCs w:val="24"/>
          <w:lang w:val="hr-HR"/>
        </w:rPr>
        <w:t>, sadržanih u Strateškom okviru institucija BiH do 2030. godine, Srednjoročnom programu rada Vijeća ministara za period od 202</w:t>
      </w:r>
      <w:r w:rsidR="0045311D" w:rsidRPr="00F746E0">
        <w:rPr>
          <w:rFonts w:ascii="Times New Roman" w:hAnsi="Times New Roman"/>
          <w:sz w:val="24"/>
          <w:szCs w:val="24"/>
          <w:lang w:val="hr-HR"/>
        </w:rPr>
        <w:t>4</w:t>
      </w:r>
      <w:r w:rsidRPr="00F746E0">
        <w:rPr>
          <w:rFonts w:ascii="Times New Roman" w:hAnsi="Times New Roman"/>
          <w:noProof w:val="0"/>
          <w:sz w:val="24"/>
          <w:szCs w:val="24"/>
          <w:lang w:val="hr-HR"/>
        </w:rPr>
        <w:t>. do 202</w:t>
      </w:r>
      <w:r w:rsidR="0045311D" w:rsidRPr="00F746E0">
        <w:rPr>
          <w:rFonts w:ascii="Times New Roman" w:hAnsi="Times New Roman"/>
          <w:sz w:val="24"/>
          <w:szCs w:val="24"/>
          <w:lang w:val="hr-HR"/>
        </w:rPr>
        <w:t>6</w:t>
      </w:r>
      <w:r w:rsidRPr="00F746E0">
        <w:rPr>
          <w:rFonts w:ascii="Times New Roman" w:hAnsi="Times New Roman"/>
          <w:noProof w:val="0"/>
          <w:sz w:val="24"/>
          <w:szCs w:val="24"/>
          <w:lang w:val="hr-HR"/>
        </w:rPr>
        <w:t xml:space="preserve">. godine i u Srednjoročnom planu </w:t>
      </w:r>
      <w:r w:rsidR="00E76448" w:rsidRPr="00F746E0">
        <w:rPr>
          <w:rFonts w:ascii="Times New Roman" w:hAnsi="Times New Roman"/>
          <w:sz w:val="24"/>
          <w:szCs w:val="24"/>
          <w:lang w:val="hr-HR"/>
        </w:rPr>
        <w:t>Ministarstva pravde</w:t>
      </w:r>
      <w:r w:rsidRPr="00F746E0">
        <w:rPr>
          <w:rFonts w:ascii="Times New Roman" w:hAnsi="Times New Roman"/>
          <w:sz w:val="24"/>
          <w:szCs w:val="24"/>
          <w:lang w:val="hr-HR"/>
        </w:rPr>
        <w:t xml:space="preserve"> BiH </w:t>
      </w:r>
      <w:r w:rsidRPr="00F746E0">
        <w:rPr>
          <w:rFonts w:ascii="Times New Roman" w:hAnsi="Times New Roman"/>
          <w:noProof w:val="0"/>
          <w:sz w:val="24"/>
          <w:szCs w:val="24"/>
          <w:lang w:val="hr-HR"/>
        </w:rPr>
        <w:t xml:space="preserve">za period od </w:t>
      </w:r>
      <w:r w:rsidR="00E76448" w:rsidRPr="00F746E0">
        <w:rPr>
          <w:rFonts w:ascii="Times New Roman" w:hAnsi="Times New Roman"/>
          <w:noProof w:val="0"/>
          <w:sz w:val="24"/>
          <w:szCs w:val="24"/>
          <w:lang w:val="hr-HR"/>
        </w:rPr>
        <w:t>202</w:t>
      </w:r>
      <w:r w:rsidR="0045311D" w:rsidRPr="00F746E0">
        <w:rPr>
          <w:rFonts w:ascii="Times New Roman" w:hAnsi="Times New Roman"/>
          <w:sz w:val="24"/>
          <w:szCs w:val="24"/>
          <w:lang w:val="hr-HR"/>
        </w:rPr>
        <w:t>4</w:t>
      </w:r>
      <w:r w:rsidR="00E76448" w:rsidRPr="00F746E0">
        <w:rPr>
          <w:rFonts w:ascii="Times New Roman" w:hAnsi="Times New Roman"/>
          <w:noProof w:val="0"/>
          <w:sz w:val="24"/>
          <w:szCs w:val="24"/>
          <w:lang w:val="hr-HR"/>
        </w:rPr>
        <w:t>. do 202</w:t>
      </w:r>
      <w:r w:rsidR="0045311D" w:rsidRPr="00F746E0">
        <w:rPr>
          <w:rFonts w:ascii="Times New Roman" w:hAnsi="Times New Roman"/>
          <w:sz w:val="24"/>
          <w:szCs w:val="24"/>
          <w:lang w:val="hr-HR"/>
        </w:rPr>
        <w:t>6</w:t>
      </w:r>
      <w:r w:rsidR="00E76448" w:rsidRPr="00F746E0">
        <w:rPr>
          <w:rFonts w:ascii="Times New Roman" w:hAnsi="Times New Roman"/>
          <w:noProof w:val="0"/>
          <w:sz w:val="24"/>
          <w:szCs w:val="24"/>
          <w:lang w:val="hr-HR"/>
        </w:rPr>
        <w:t xml:space="preserve">. </w:t>
      </w:r>
      <w:r w:rsidRPr="00F746E0">
        <w:rPr>
          <w:rFonts w:ascii="Times New Roman" w:hAnsi="Times New Roman"/>
          <w:noProof w:val="0"/>
          <w:sz w:val="24"/>
          <w:szCs w:val="24"/>
          <w:lang w:val="hr-HR"/>
        </w:rPr>
        <w:t>godine.</w:t>
      </w:r>
    </w:p>
    <w:p w14:paraId="57375B1D" w14:textId="77777777" w:rsidR="00816C6B" w:rsidRPr="00F746E0" w:rsidRDefault="00E76448" w:rsidP="00816C6B">
      <w:pPr>
        <w:pStyle w:val="BodyText"/>
        <w:spacing w:after="120"/>
        <w:ind w:left="0"/>
        <w:jc w:val="both"/>
        <w:rPr>
          <w:rFonts w:ascii="Times New Roman" w:hAnsi="Times New Roman"/>
          <w:noProof w:val="0"/>
          <w:sz w:val="24"/>
          <w:szCs w:val="24"/>
          <w:lang w:val="hr-HR"/>
        </w:rPr>
      </w:pPr>
      <w:r w:rsidRPr="00F746E0">
        <w:rPr>
          <w:rFonts w:ascii="Times New Roman" w:hAnsi="Times New Roman"/>
          <w:sz w:val="24"/>
          <w:szCs w:val="24"/>
          <w:lang w:val="hr-HR"/>
        </w:rPr>
        <w:t xml:space="preserve">Ministarstvo pravde </w:t>
      </w:r>
      <w:r w:rsidR="00816C6B" w:rsidRPr="00F746E0">
        <w:rPr>
          <w:rFonts w:ascii="Times New Roman" w:hAnsi="Times New Roman"/>
          <w:sz w:val="24"/>
          <w:szCs w:val="24"/>
          <w:lang w:val="hr-HR"/>
        </w:rPr>
        <w:t>BiH doprinosi ostvarenju slijedećeg</w:t>
      </w:r>
      <w:r w:rsidR="00816C6B" w:rsidRPr="00F746E0">
        <w:rPr>
          <w:rFonts w:ascii="Times New Roman" w:hAnsi="Times New Roman"/>
          <w:i/>
          <w:sz w:val="24"/>
          <w:szCs w:val="24"/>
          <w:lang w:val="hr-HR"/>
        </w:rPr>
        <w:t xml:space="preserve"> </w:t>
      </w:r>
      <w:r w:rsidR="00816C6B" w:rsidRPr="00F746E0">
        <w:rPr>
          <w:rFonts w:ascii="Times New Roman" w:hAnsi="Times New Roman"/>
          <w:sz w:val="24"/>
          <w:szCs w:val="24"/>
          <w:lang w:val="hr-HR"/>
        </w:rPr>
        <w:t xml:space="preserve">strateškog cilja i prioriteta iz </w:t>
      </w:r>
      <w:r w:rsidR="00816C6B" w:rsidRPr="00F746E0">
        <w:rPr>
          <w:rFonts w:ascii="Times New Roman" w:hAnsi="Times New Roman"/>
          <w:noProof w:val="0"/>
          <w:sz w:val="24"/>
          <w:szCs w:val="24"/>
          <w:lang w:val="hr-HR"/>
        </w:rPr>
        <w:t>Strateškog okvira institucija BiH do 2030. godine:</w:t>
      </w:r>
    </w:p>
    <w:p w14:paraId="01AF3CA8" w14:textId="77777777" w:rsidR="00816C6B" w:rsidRPr="00F746E0" w:rsidRDefault="00E76448" w:rsidP="00816C6B">
      <w:pPr>
        <w:pStyle w:val="BodyText"/>
        <w:spacing w:after="120"/>
        <w:ind w:left="0"/>
        <w:jc w:val="both"/>
        <w:rPr>
          <w:rFonts w:ascii="Times New Roman" w:hAnsi="Times New Roman"/>
          <w:sz w:val="24"/>
          <w:szCs w:val="24"/>
          <w:lang w:val="hr-HR"/>
        </w:rPr>
      </w:pPr>
      <w:r w:rsidRPr="00F746E0">
        <w:rPr>
          <w:rFonts w:ascii="Times New Roman" w:hAnsi="Times New Roman"/>
          <w:sz w:val="24"/>
          <w:szCs w:val="24"/>
          <w:lang w:val="hr-HR"/>
        </w:rPr>
        <w:t>Strateški cilj 1. Transparentan, efikasan i odgovoran javni sektor</w:t>
      </w:r>
    </w:p>
    <w:p w14:paraId="3AB6B9B2" w14:textId="77777777" w:rsidR="00CC306F" w:rsidRPr="00F746E0" w:rsidRDefault="00CC306F" w:rsidP="00816C6B">
      <w:pPr>
        <w:pStyle w:val="BodyText"/>
        <w:spacing w:after="120"/>
        <w:ind w:left="0"/>
        <w:jc w:val="both"/>
        <w:rPr>
          <w:rFonts w:ascii="Times New Roman" w:hAnsi="Times New Roman"/>
          <w:sz w:val="24"/>
          <w:szCs w:val="24"/>
          <w:lang w:val="hr-HR"/>
        </w:rPr>
      </w:pPr>
      <w:r w:rsidRPr="00F746E0">
        <w:rPr>
          <w:rFonts w:ascii="Times New Roman" w:hAnsi="Times New Roman"/>
          <w:sz w:val="24"/>
          <w:szCs w:val="24"/>
          <w:lang w:val="hr-HR"/>
        </w:rPr>
        <w:t>Prioritet: 1.1. Unaprijediti funkcionalnost, transparentnost, efikasnost i odgovornost u institucijama Vijeća ministara</w:t>
      </w:r>
    </w:p>
    <w:p w14:paraId="0EFEB225" w14:textId="77777777" w:rsidR="00CC306F" w:rsidRPr="00F746E0" w:rsidRDefault="00CC306F" w:rsidP="00816C6B">
      <w:pPr>
        <w:pStyle w:val="BodyText"/>
        <w:spacing w:after="120"/>
        <w:ind w:left="0"/>
        <w:jc w:val="both"/>
        <w:rPr>
          <w:rFonts w:ascii="Times New Roman" w:hAnsi="Times New Roman"/>
          <w:noProof w:val="0"/>
          <w:sz w:val="24"/>
          <w:szCs w:val="24"/>
          <w:lang w:val="hr-HR"/>
        </w:rPr>
      </w:pPr>
      <w:r w:rsidRPr="00F746E0">
        <w:rPr>
          <w:rFonts w:ascii="Times New Roman" w:hAnsi="Times New Roman"/>
          <w:sz w:val="24"/>
          <w:szCs w:val="24"/>
          <w:lang w:val="hr-HR"/>
        </w:rPr>
        <w:t xml:space="preserve">Prioritet: 1.2. Ojačati vladavinu prava, sigurnost i </w:t>
      </w:r>
      <w:r w:rsidR="00EA6E41" w:rsidRPr="00F746E0">
        <w:rPr>
          <w:rFonts w:ascii="Times New Roman" w:hAnsi="Times New Roman"/>
          <w:sz w:val="24"/>
          <w:szCs w:val="24"/>
          <w:lang w:val="hr-HR"/>
        </w:rPr>
        <w:t>osnovna</w:t>
      </w:r>
      <w:r w:rsidRPr="00F746E0">
        <w:rPr>
          <w:rFonts w:ascii="Times New Roman" w:hAnsi="Times New Roman"/>
          <w:sz w:val="24"/>
          <w:szCs w:val="24"/>
          <w:lang w:val="hr-HR"/>
        </w:rPr>
        <w:t xml:space="preserve"> prava.</w:t>
      </w:r>
    </w:p>
    <w:p w14:paraId="5C04DCB4" w14:textId="77777777" w:rsidR="00CC306F" w:rsidRPr="00F746E0" w:rsidRDefault="00816C6B" w:rsidP="00816C6B">
      <w:pPr>
        <w:pStyle w:val="BodyText"/>
        <w:spacing w:after="120"/>
        <w:ind w:left="0"/>
        <w:jc w:val="both"/>
        <w:rPr>
          <w:rFonts w:ascii="Times New Roman" w:hAnsi="Times New Roman"/>
          <w:sz w:val="24"/>
          <w:szCs w:val="24"/>
          <w:lang w:val="hr-HR"/>
        </w:rPr>
      </w:pPr>
      <w:r w:rsidRPr="00F746E0">
        <w:rPr>
          <w:rFonts w:ascii="Times New Roman" w:hAnsi="Times New Roman"/>
          <w:noProof w:val="0"/>
          <w:sz w:val="24"/>
          <w:szCs w:val="24"/>
          <w:lang w:val="hr-HR"/>
        </w:rPr>
        <w:t xml:space="preserve">Osim navedenog, strateški okvir </w:t>
      </w:r>
      <w:r w:rsidR="00CC306F" w:rsidRPr="00F746E0">
        <w:rPr>
          <w:rFonts w:ascii="Times New Roman" w:hAnsi="Times New Roman"/>
          <w:sz w:val="24"/>
          <w:szCs w:val="24"/>
          <w:lang w:val="hr-HR"/>
        </w:rPr>
        <w:t xml:space="preserve">Ministarstva pravde </w:t>
      </w:r>
      <w:r w:rsidRPr="00F746E0">
        <w:rPr>
          <w:rFonts w:ascii="Times New Roman" w:hAnsi="Times New Roman"/>
          <w:sz w:val="24"/>
          <w:szCs w:val="24"/>
          <w:lang w:val="hr-HR"/>
        </w:rPr>
        <w:t xml:space="preserve">BiH čine i slijedeći strateški dokumenti </w:t>
      </w:r>
      <w:r w:rsidRPr="00F746E0">
        <w:rPr>
          <w:rFonts w:ascii="Times New Roman" w:hAnsi="Times New Roman"/>
          <w:noProof w:val="0"/>
          <w:sz w:val="24"/>
          <w:szCs w:val="24"/>
          <w:lang w:val="hr-HR"/>
        </w:rPr>
        <w:t>usvojeni od strane Vijeća ministara</w:t>
      </w:r>
      <w:r w:rsidR="00CC306F" w:rsidRPr="00F746E0">
        <w:rPr>
          <w:rFonts w:ascii="Times New Roman" w:hAnsi="Times New Roman"/>
          <w:sz w:val="24"/>
          <w:szCs w:val="24"/>
          <w:lang w:val="hr-HR"/>
        </w:rPr>
        <w:t>:</w:t>
      </w:r>
      <w:r w:rsidR="006E6474" w:rsidRPr="00F746E0">
        <w:rPr>
          <w:rFonts w:ascii="Times New Roman" w:hAnsi="Times New Roman"/>
          <w:sz w:val="24"/>
          <w:szCs w:val="24"/>
          <w:lang w:val="hr-HR"/>
        </w:rPr>
        <w:t xml:space="preserve"> </w:t>
      </w:r>
      <w:r w:rsidR="006E6474" w:rsidRPr="00F746E0">
        <w:rPr>
          <w:rFonts w:ascii="Times New Roman" w:hAnsi="Times New Roman"/>
          <w:sz w:val="24"/>
          <w:szCs w:val="24"/>
          <w:lang w:val="hr-BA"/>
        </w:rPr>
        <w:t>Program ekonomskih reformi 2022.-2024. godine, Strateški okvir za reformu javne uprave do 2027. godine, Strategija za reformu sektora pravde u BiH do 2027. godine, Strategija integrisanja BiH u EU, Sporazum o stabilizaciji i pridruživanju, Strategija za reforme upravljanja javnim finansijama i Strategija za prevenciju i borbu protiv korupcije.</w:t>
      </w:r>
    </w:p>
    <w:p w14:paraId="4193C620" w14:textId="77777777" w:rsidR="000F782E" w:rsidRPr="00F746E0" w:rsidRDefault="000F782E" w:rsidP="000F782E">
      <w:pPr>
        <w:tabs>
          <w:tab w:val="left" w:pos="180"/>
        </w:tabs>
        <w:spacing w:after="120" w:line="240" w:lineRule="auto"/>
        <w:jc w:val="both"/>
        <w:rPr>
          <w:rFonts w:ascii="Times New Roman" w:hAnsi="Times New Roman"/>
          <w:sz w:val="24"/>
          <w:szCs w:val="24"/>
          <w:lang w:val="hr-HR"/>
        </w:rPr>
      </w:pPr>
      <w:r w:rsidRPr="00F746E0">
        <w:rPr>
          <w:rFonts w:ascii="Times New Roman" w:hAnsi="Times New Roman"/>
          <w:sz w:val="24"/>
          <w:szCs w:val="24"/>
          <w:lang w:val="hr-HR"/>
        </w:rPr>
        <w:t>Nadležnosti Ministarstva pravde BiH propisane članovima 13. i 16. Zakona o ministarstvima i drugim organima uprave BiH su:</w:t>
      </w:r>
    </w:p>
    <w:p w14:paraId="5D248035" w14:textId="77777777" w:rsidR="000F782E" w:rsidRPr="00F746E0" w:rsidRDefault="000F782E" w:rsidP="000F782E">
      <w:pPr>
        <w:tabs>
          <w:tab w:val="left" w:pos="180"/>
        </w:tabs>
        <w:spacing w:after="120" w:line="240" w:lineRule="auto"/>
        <w:jc w:val="both"/>
        <w:rPr>
          <w:rFonts w:ascii="Times New Roman" w:hAnsi="Times New Roman"/>
          <w:sz w:val="24"/>
          <w:szCs w:val="24"/>
          <w:lang w:val="hr-HR"/>
        </w:rPr>
      </w:pPr>
      <w:r w:rsidRPr="00F746E0">
        <w:rPr>
          <w:rFonts w:ascii="Times New Roman" w:hAnsi="Times New Roman"/>
          <w:sz w:val="24"/>
          <w:szCs w:val="24"/>
          <w:lang w:val="hr-HR"/>
        </w:rPr>
        <w:t>1. izrada zakona iz oblasti pravosuđa, pravosudna uprava BiH, međunarodna pravosudna saradnja, međunarodna i međuentitetska pravna pomoć i saradnja, poslovi uprave, poslovi upravne inspekcije, koordinacija u sektoru pravde u BiH</w:t>
      </w:r>
      <w:r w:rsidR="00466BDC" w:rsidRPr="00F746E0">
        <w:rPr>
          <w:rFonts w:ascii="Times New Roman" w:hAnsi="Times New Roman"/>
          <w:sz w:val="24"/>
          <w:szCs w:val="24"/>
          <w:lang w:val="hr-HR"/>
        </w:rPr>
        <w:t>,</w:t>
      </w:r>
    </w:p>
    <w:p w14:paraId="5C574F23" w14:textId="77777777" w:rsidR="000F782E" w:rsidRPr="00F746E0" w:rsidRDefault="00EB15D6" w:rsidP="000F782E">
      <w:pPr>
        <w:tabs>
          <w:tab w:val="left" w:pos="180"/>
        </w:tabs>
        <w:spacing w:after="120" w:line="240" w:lineRule="auto"/>
        <w:jc w:val="both"/>
        <w:rPr>
          <w:rFonts w:ascii="Times New Roman" w:hAnsi="Times New Roman"/>
          <w:sz w:val="24"/>
          <w:szCs w:val="24"/>
          <w:lang w:val="hr-HR"/>
        </w:rPr>
      </w:pPr>
      <w:r w:rsidRPr="00F746E0">
        <w:rPr>
          <w:rFonts w:ascii="Times New Roman" w:hAnsi="Times New Roman"/>
          <w:sz w:val="24"/>
          <w:szCs w:val="24"/>
          <w:lang w:val="hr-HR"/>
        </w:rPr>
        <w:t>2.</w:t>
      </w:r>
      <w:r w:rsidR="000F782E" w:rsidRPr="00F746E0">
        <w:rPr>
          <w:rFonts w:ascii="Times New Roman" w:hAnsi="Times New Roman"/>
          <w:sz w:val="24"/>
          <w:szCs w:val="24"/>
          <w:lang w:val="hr-HR"/>
        </w:rPr>
        <w:t xml:space="preserve"> polaganj</w:t>
      </w:r>
      <w:r w:rsidRPr="00F746E0">
        <w:rPr>
          <w:rFonts w:ascii="Times New Roman" w:hAnsi="Times New Roman"/>
          <w:sz w:val="24"/>
          <w:szCs w:val="24"/>
          <w:lang w:val="hr-HR"/>
        </w:rPr>
        <w:t>e pravosudnog ispita, sudska policija</w:t>
      </w:r>
      <w:r w:rsidR="000F782E" w:rsidRPr="00F746E0">
        <w:rPr>
          <w:rFonts w:ascii="Times New Roman" w:hAnsi="Times New Roman"/>
          <w:sz w:val="24"/>
          <w:szCs w:val="24"/>
          <w:lang w:val="hr-HR"/>
        </w:rPr>
        <w:t xml:space="preserve"> BiH, </w:t>
      </w:r>
      <w:r w:rsidRPr="00F746E0">
        <w:rPr>
          <w:rFonts w:ascii="Times New Roman" w:hAnsi="Times New Roman"/>
          <w:sz w:val="24"/>
          <w:szCs w:val="24"/>
          <w:lang w:val="hr-HR"/>
        </w:rPr>
        <w:t>besplatna pravna pomoć, sloboda</w:t>
      </w:r>
      <w:r w:rsidR="000F782E" w:rsidRPr="00F746E0">
        <w:rPr>
          <w:rFonts w:ascii="Times New Roman" w:hAnsi="Times New Roman"/>
          <w:sz w:val="24"/>
          <w:szCs w:val="24"/>
          <w:lang w:val="hr-HR"/>
        </w:rPr>
        <w:t xml:space="preserve"> vjere i pravni položaj crkava i vjerskih zajednica u BiH, </w:t>
      </w:r>
      <w:r w:rsidRPr="00F746E0">
        <w:rPr>
          <w:rFonts w:ascii="Times New Roman" w:hAnsi="Times New Roman"/>
          <w:sz w:val="24"/>
          <w:szCs w:val="24"/>
          <w:lang w:val="hr-HR"/>
        </w:rPr>
        <w:t>registracija</w:t>
      </w:r>
      <w:r w:rsidR="000F782E" w:rsidRPr="00F746E0">
        <w:rPr>
          <w:rFonts w:ascii="Times New Roman" w:hAnsi="Times New Roman"/>
          <w:sz w:val="24"/>
          <w:szCs w:val="24"/>
          <w:lang w:val="hr-HR"/>
        </w:rPr>
        <w:t xml:space="preserve"> udruženja i fondacija, </w:t>
      </w:r>
      <w:r w:rsidRPr="00F746E0">
        <w:rPr>
          <w:rFonts w:ascii="Times New Roman" w:hAnsi="Times New Roman"/>
          <w:sz w:val="24"/>
          <w:szCs w:val="24"/>
          <w:lang w:val="hr-HR"/>
        </w:rPr>
        <w:t>registracija</w:t>
      </w:r>
      <w:r w:rsidR="000F782E" w:rsidRPr="00F746E0">
        <w:rPr>
          <w:rFonts w:ascii="Times New Roman" w:hAnsi="Times New Roman"/>
          <w:sz w:val="24"/>
          <w:szCs w:val="24"/>
          <w:lang w:val="hr-HR"/>
        </w:rPr>
        <w:t xml:space="preserve"> pravnih osoba koje os</w:t>
      </w:r>
      <w:r w:rsidRPr="00F746E0">
        <w:rPr>
          <w:rFonts w:ascii="Times New Roman" w:hAnsi="Times New Roman"/>
          <w:sz w:val="24"/>
          <w:szCs w:val="24"/>
          <w:lang w:val="hr-HR"/>
        </w:rPr>
        <w:t>nivaju institucije BiH, upotreba i zaštita</w:t>
      </w:r>
      <w:r w:rsidR="000F782E" w:rsidRPr="00F746E0">
        <w:rPr>
          <w:rFonts w:ascii="Times New Roman" w:hAnsi="Times New Roman"/>
          <w:sz w:val="24"/>
          <w:szCs w:val="24"/>
          <w:lang w:val="hr-HR"/>
        </w:rPr>
        <w:t xml:space="preserve"> naziva BiH</w:t>
      </w:r>
      <w:r w:rsidRPr="00F746E0">
        <w:rPr>
          <w:rFonts w:ascii="Times New Roman" w:hAnsi="Times New Roman"/>
          <w:sz w:val="24"/>
          <w:szCs w:val="24"/>
          <w:lang w:val="hr-HR"/>
        </w:rPr>
        <w:t>, grb, zastava i pečat BiH, izvršenje</w:t>
      </w:r>
      <w:r w:rsidR="000F782E" w:rsidRPr="00F746E0">
        <w:rPr>
          <w:rFonts w:ascii="Times New Roman" w:hAnsi="Times New Roman"/>
          <w:sz w:val="24"/>
          <w:szCs w:val="24"/>
          <w:lang w:val="hr-HR"/>
        </w:rPr>
        <w:t xml:space="preserve"> krivičnih sankcija, pritvora i drugih mjera Suda BiH</w:t>
      </w:r>
      <w:r w:rsidRPr="00F746E0">
        <w:rPr>
          <w:rFonts w:ascii="Times New Roman" w:hAnsi="Times New Roman"/>
          <w:sz w:val="24"/>
          <w:szCs w:val="24"/>
          <w:lang w:val="hr-HR"/>
        </w:rPr>
        <w:t xml:space="preserve">, pomilovanja, </w:t>
      </w:r>
      <w:proofErr w:type="spellStart"/>
      <w:r w:rsidRPr="00F746E0">
        <w:rPr>
          <w:rFonts w:ascii="Times New Roman" w:hAnsi="Times New Roman"/>
          <w:sz w:val="24"/>
          <w:szCs w:val="24"/>
          <w:lang w:val="hr-HR"/>
        </w:rPr>
        <w:t>uslovni</w:t>
      </w:r>
      <w:proofErr w:type="spellEnd"/>
      <w:r w:rsidRPr="00F746E0">
        <w:rPr>
          <w:rFonts w:ascii="Times New Roman" w:hAnsi="Times New Roman"/>
          <w:sz w:val="24"/>
          <w:szCs w:val="24"/>
          <w:lang w:val="hr-HR"/>
        </w:rPr>
        <w:t xml:space="preserve"> otpust i registracija zaloga,</w:t>
      </w:r>
    </w:p>
    <w:p w14:paraId="1C83E269" w14:textId="77777777" w:rsidR="000F782E" w:rsidRPr="00F746E0" w:rsidRDefault="00EB15D6" w:rsidP="000F782E">
      <w:pPr>
        <w:spacing w:after="120" w:line="240" w:lineRule="auto"/>
        <w:jc w:val="both"/>
        <w:rPr>
          <w:rFonts w:ascii="Times New Roman" w:hAnsi="Times New Roman"/>
          <w:sz w:val="24"/>
          <w:szCs w:val="24"/>
          <w:lang w:val="hr-HR"/>
        </w:rPr>
      </w:pPr>
      <w:r w:rsidRPr="00F746E0">
        <w:rPr>
          <w:rFonts w:ascii="Times New Roman" w:hAnsi="Times New Roman"/>
          <w:sz w:val="24"/>
          <w:szCs w:val="24"/>
          <w:lang w:val="hr-HR"/>
        </w:rPr>
        <w:t xml:space="preserve">3. </w:t>
      </w:r>
      <w:r w:rsidR="000F782E" w:rsidRPr="00F746E0">
        <w:rPr>
          <w:rFonts w:ascii="Times New Roman" w:hAnsi="Times New Roman"/>
          <w:sz w:val="24"/>
          <w:szCs w:val="24"/>
          <w:lang w:val="hr-HR"/>
        </w:rPr>
        <w:t xml:space="preserve">obuke za pružanje pravne pomoći pred Sudom BiH, </w:t>
      </w:r>
      <w:r w:rsidRPr="00F746E0">
        <w:rPr>
          <w:rFonts w:ascii="Times New Roman" w:hAnsi="Times New Roman"/>
          <w:sz w:val="24"/>
          <w:szCs w:val="24"/>
          <w:lang w:val="hr-HR"/>
        </w:rPr>
        <w:t>pravna</w:t>
      </w:r>
      <w:r w:rsidR="000F782E" w:rsidRPr="00F746E0">
        <w:rPr>
          <w:rFonts w:ascii="Times New Roman" w:hAnsi="Times New Roman"/>
          <w:sz w:val="24"/>
          <w:szCs w:val="24"/>
          <w:lang w:val="hr-HR"/>
        </w:rPr>
        <w:t xml:space="preserve"> </w:t>
      </w:r>
      <w:r w:rsidR="00466BDC" w:rsidRPr="00F746E0">
        <w:rPr>
          <w:rFonts w:ascii="Times New Roman" w:hAnsi="Times New Roman"/>
          <w:sz w:val="24"/>
          <w:szCs w:val="24"/>
          <w:lang w:val="hr-HR"/>
        </w:rPr>
        <w:t>pomoć i razvoj civilnog društva i</w:t>
      </w:r>
    </w:p>
    <w:p w14:paraId="0A9190D1" w14:textId="77777777" w:rsidR="00466BDC" w:rsidRPr="00F746E0" w:rsidRDefault="00466BDC" w:rsidP="000F782E">
      <w:pPr>
        <w:spacing w:after="120" w:line="240" w:lineRule="auto"/>
        <w:jc w:val="both"/>
        <w:rPr>
          <w:rFonts w:ascii="Times New Roman" w:hAnsi="Times New Roman"/>
          <w:sz w:val="24"/>
          <w:szCs w:val="24"/>
          <w:lang w:val="hr-HR"/>
        </w:rPr>
      </w:pPr>
      <w:r w:rsidRPr="00F746E0">
        <w:rPr>
          <w:rFonts w:ascii="Times New Roman" w:hAnsi="Times New Roman"/>
          <w:sz w:val="24"/>
          <w:szCs w:val="24"/>
          <w:lang w:val="hr-HR"/>
        </w:rPr>
        <w:t>4. drugi poslovi koji nisu u nadležnosti drugih ministarstava BiH, a srodni su poslovima iz nadležnosti Ministarstva pravde BiH.</w:t>
      </w:r>
    </w:p>
    <w:p w14:paraId="0D6D5E06" w14:textId="77777777" w:rsidR="00816C6B" w:rsidRPr="00F746E0" w:rsidRDefault="00816C6B" w:rsidP="00816C6B">
      <w:pPr>
        <w:spacing w:after="120" w:line="240" w:lineRule="auto"/>
        <w:jc w:val="both"/>
        <w:rPr>
          <w:rFonts w:ascii="Times New Roman" w:hAnsi="Times New Roman"/>
          <w:sz w:val="24"/>
          <w:szCs w:val="24"/>
          <w:lang w:val="hr-HR"/>
        </w:rPr>
      </w:pPr>
      <w:r>
        <w:rPr>
          <w:rFonts w:ascii="Times New Roman" w:hAnsi="Times New Roman"/>
          <w:sz w:val="24"/>
          <w:szCs w:val="24"/>
          <w:lang w:val="hr-HR"/>
        </w:rPr>
        <w:br w:type="page"/>
      </w:r>
      <w:r w:rsidRPr="00F746E0">
        <w:rPr>
          <w:rFonts w:ascii="Times New Roman" w:hAnsi="Times New Roman"/>
          <w:sz w:val="24"/>
          <w:szCs w:val="24"/>
          <w:lang w:val="hr-HR"/>
        </w:rPr>
        <w:lastRenderedPageBreak/>
        <w:t xml:space="preserve">Srednjoročni ciljevi </w:t>
      </w:r>
      <w:r w:rsidR="000F782E" w:rsidRPr="00F746E0">
        <w:rPr>
          <w:rFonts w:ascii="Times New Roman" w:hAnsi="Times New Roman"/>
          <w:sz w:val="24"/>
          <w:szCs w:val="24"/>
          <w:lang w:val="hr-HR"/>
        </w:rPr>
        <w:t>Ministarstva pravde</w:t>
      </w:r>
      <w:r w:rsidRPr="00F746E0">
        <w:rPr>
          <w:rFonts w:ascii="Times New Roman" w:hAnsi="Times New Roman"/>
          <w:sz w:val="24"/>
          <w:szCs w:val="24"/>
          <w:lang w:val="hr-HR"/>
        </w:rPr>
        <w:t xml:space="preserve"> BiH 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6C6B" w:rsidRPr="002A4C90" w14:paraId="5D34372B" w14:textId="77777777" w:rsidTr="007E5722">
        <w:trPr>
          <w:trHeight w:val="438"/>
          <w:jc w:val="center"/>
        </w:trPr>
        <w:tc>
          <w:tcPr>
            <w:tcW w:w="5000" w:type="pct"/>
            <w:shd w:val="clear" w:color="auto" w:fill="323E4F"/>
            <w:noWrap/>
            <w:vAlign w:val="center"/>
            <w:hideMark/>
          </w:tcPr>
          <w:p w14:paraId="37BCB338" w14:textId="77777777" w:rsidR="00816C6B" w:rsidRPr="00F746E0" w:rsidRDefault="00036601" w:rsidP="00EA6E41">
            <w:pPr>
              <w:pStyle w:val="BodyText"/>
              <w:ind w:left="0"/>
              <w:jc w:val="center"/>
              <w:rPr>
                <w:rFonts w:ascii="Times New Roman" w:hAnsi="Times New Roman"/>
                <w:b/>
                <w:sz w:val="20"/>
                <w:lang w:val="hr-HR"/>
              </w:rPr>
            </w:pPr>
            <w:r w:rsidRPr="00F746E0">
              <w:rPr>
                <w:rFonts w:ascii="Times New Roman" w:hAnsi="Times New Roman"/>
                <w:b/>
                <w:sz w:val="20"/>
                <w:lang w:val="hr-HR"/>
              </w:rPr>
              <w:t>Strateški cilj 1. Transparentan, efikasan i odgovoran javni sektor</w:t>
            </w:r>
          </w:p>
        </w:tc>
      </w:tr>
    </w:tbl>
    <w:p w14:paraId="373565EE" w14:textId="77777777" w:rsidR="00816C6B" w:rsidRPr="00F746E0" w:rsidRDefault="00816C6B" w:rsidP="00816C6B">
      <w:pPr>
        <w:spacing w:after="0" w:line="240" w:lineRule="auto"/>
        <w:jc w:val="both"/>
        <w:rPr>
          <w:rFonts w:ascii="Times New Roman" w:hAnsi="Times New Roman"/>
          <w:sz w:val="2"/>
          <w:szCs w:val="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3225"/>
        <w:gridCol w:w="2388"/>
        <w:gridCol w:w="1174"/>
        <w:gridCol w:w="1102"/>
      </w:tblGrid>
      <w:tr w:rsidR="00816C6B" w:rsidRPr="00F746E0" w14:paraId="4F3DB79A" w14:textId="77777777" w:rsidTr="00EA6E41">
        <w:trPr>
          <w:trHeight w:val="290"/>
        </w:trPr>
        <w:tc>
          <w:tcPr>
            <w:tcW w:w="5000" w:type="pct"/>
            <w:gridSpan w:val="5"/>
            <w:shd w:val="clear" w:color="auto" w:fill="D5DCE4"/>
            <w:vAlign w:val="center"/>
            <w:hideMark/>
          </w:tcPr>
          <w:p w14:paraId="1694383A" w14:textId="77777777" w:rsidR="00816C6B" w:rsidRPr="00F746E0" w:rsidRDefault="00EA6E41" w:rsidP="00EA6E41">
            <w:pPr>
              <w:spacing w:after="0" w:line="240" w:lineRule="auto"/>
              <w:rPr>
                <w:rFonts w:ascii="Times New Roman" w:eastAsia="Times New Roman" w:hAnsi="Times New Roman"/>
                <w:b/>
                <w:sz w:val="20"/>
                <w:szCs w:val="20"/>
                <w:lang w:val="hr-HR"/>
              </w:rPr>
            </w:pPr>
            <w:r w:rsidRPr="00F746E0">
              <w:rPr>
                <w:rFonts w:ascii="Times New Roman" w:hAnsi="Times New Roman"/>
                <w:b/>
                <w:sz w:val="20"/>
                <w:szCs w:val="20"/>
                <w:lang w:val="hr-HR"/>
              </w:rPr>
              <w:t xml:space="preserve">Prioritet: </w:t>
            </w:r>
            <w:r w:rsidRPr="00F746E0">
              <w:rPr>
                <w:rFonts w:ascii="Times New Roman" w:eastAsia="Times New Roman" w:hAnsi="Times New Roman"/>
                <w:b/>
                <w:sz w:val="20"/>
                <w:szCs w:val="20"/>
                <w:lang w:val="hr-HR"/>
              </w:rPr>
              <w:t xml:space="preserve">1.1. </w:t>
            </w:r>
            <w:r w:rsidRPr="00F746E0">
              <w:rPr>
                <w:rFonts w:ascii="Times New Roman" w:hAnsi="Times New Roman"/>
                <w:b/>
                <w:sz w:val="20"/>
                <w:szCs w:val="20"/>
                <w:lang w:val="hr-HR"/>
              </w:rPr>
              <w:t>Unaprijediti funkcionalnost, transparentnost, efikasnost i odgovornost u institucijama Vijeća ministara</w:t>
            </w:r>
          </w:p>
        </w:tc>
      </w:tr>
      <w:tr w:rsidR="00816C6B" w:rsidRPr="00F746E0" w14:paraId="6AA00AA4" w14:textId="77777777" w:rsidTr="00EA6E41">
        <w:trPr>
          <w:trHeight w:val="304"/>
        </w:trPr>
        <w:tc>
          <w:tcPr>
            <w:tcW w:w="2172" w:type="pct"/>
            <w:vMerge w:val="restart"/>
            <w:shd w:val="clear" w:color="auto" w:fill="323E4F"/>
            <w:noWrap/>
            <w:vAlign w:val="center"/>
            <w:hideMark/>
          </w:tcPr>
          <w:p w14:paraId="0DB96112"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Srednjoročni ciljevi</w:t>
            </w:r>
          </w:p>
        </w:tc>
        <w:tc>
          <w:tcPr>
            <w:tcW w:w="1156" w:type="pct"/>
            <w:vMerge w:val="restart"/>
            <w:shd w:val="clear" w:color="auto" w:fill="323E4F"/>
            <w:vAlign w:val="center"/>
            <w:hideMark/>
          </w:tcPr>
          <w:p w14:paraId="1BCDA604"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noWrap/>
            <w:vAlign w:val="center"/>
            <w:hideMark/>
          </w:tcPr>
          <w:p w14:paraId="3B669CF4"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Pokazatelji</w:t>
            </w:r>
          </w:p>
        </w:tc>
      </w:tr>
      <w:tr w:rsidR="00816C6B" w:rsidRPr="00F746E0" w14:paraId="62D191DA" w14:textId="77777777" w:rsidTr="00EA6E41">
        <w:trPr>
          <w:trHeight w:val="300"/>
        </w:trPr>
        <w:tc>
          <w:tcPr>
            <w:tcW w:w="2172" w:type="pct"/>
            <w:vMerge/>
            <w:shd w:val="clear" w:color="auto" w:fill="323E4F"/>
            <w:vAlign w:val="center"/>
            <w:hideMark/>
          </w:tcPr>
          <w:p w14:paraId="18C512CB" w14:textId="77777777" w:rsidR="00816C6B" w:rsidRPr="00F746E0" w:rsidRDefault="00816C6B" w:rsidP="00D22CE8">
            <w:pPr>
              <w:spacing w:after="0" w:line="240" w:lineRule="auto"/>
              <w:rPr>
                <w:rFonts w:ascii="Times New Roman" w:eastAsia="Times New Roman" w:hAnsi="Times New Roman"/>
                <w:b/>
                <w:color w:val="FFFFFF"/>
                <w:sz w:val="20"/>
                <w:szCs w:val="20"/>
                <w:lang w:val="hr-HR"/>
              </w:rPr>
            </w:pPr>
          </w:p>
        </w:tc>
        <w:tc>
          <w:tcPr>
            <w:tcW w:w="1156" w:type="pct"/>
            <w:vMerge/>
            <w:shd w:val="clear" w:color="auto" w:fill="323E4F"/>
            <w:vAlign w:val="center"/>
            <w:hideMark/>
          </w:tcPr>
          <w:p w14:paraId="5B6EA7B9" w14:textId="77777777" w:rsidR="00816C6B" w:rsidRPr="00F746E0" w:rsidRDefault="00816C6B" w:rsidP="00D22CE8">
            <w:pPr>
              <w:spacing w:after="0" w:line="240" w:lineRule="auto"/>
              <w:rPr>
                <w:rFonts w:ascii="Times New Roman" w:eastAsia="Times New Roman" w:hAnsi="Times New Roman"/>
                <w:b/>
                <w:color w:val="FFFFFF"/>
                <w:sz w:val="20"/>
                <w:szCs w:val="20"/>
                <w:lang w:val="hr-HR"/>
              </w:rPr>
            </w:pPr>
          </w:p>
        </w:tc>
        <w:tc>
          <w:tcPr>
            <w:tcW w:w="856" w:type="pct"/>
            <w:shd w:val="clear" w:color="auto" w:fill="323E4F"/>
            <w:vAlign w:val="center"/>
            <w:hideMark/>
          </w:tcPr>
          <w:p w14:paraId="3F2543F7"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Naziv</w:t>
            </w:r>
          </w:p>
        </w:tc>
        <w:tc>
          <w:tcPr>
            <w:tcW w:w="421" w:type="pct"/>
            <w:shd w:val="clear" w:color="auto" w:fill="323E4F"/>
            <w:vAlign w:val="center"/>
            <w:hideMark/>
          </w:tcPr>
          <w:p w14:paraId="13AD39D1"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Početna vrijednost</w:t>
            </w:r>
          </w:p>
        </w:tc>
        <w:tc>
          <w:tcPr>
            <w:tcW w:w="395" w:type="pct"/>
            <w:shd w:val="clear" w:color="auto" w:fill="323E4F"/>
            <w:vAlign w:val="center"/>
            <w:hideMark/>
          </w:tcPr>
          <w:p w14:paraId="778FCDA8"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Ciljana godišnja vrijednost</w:t>
            </w:r>
          </w:p>
        </w:tc>
      </w:tr>
      <w:tr w:rsidR="00812182" w:rsidRPr="00F746E0" w14:paraId="58E31CFF" w14:textId="77777777" w:rsidTr="00EA6E41">
        <w:trPr>
          <w:trHeight w:val="164"/>
        </w:trPr>
        <w:tc>
          <w:tcPr>
            <w:tcW w:w="2172" w:type="pct"/>
            <w:shd w:val="clear" w:color="000000" w:fill="FFFFFF"/>
            <w:vAlign w:val="center"/>
          </w:tcPr>
          <w:p w14:paraId="1CD540B9" w14:textId="77777777" w:rsidR="00812182" w:rsidRPr="00F746E0" w:rsidRDefault="00812182" w:rsidP="00812182">
            <w:pPr>
              <w:spacing w:after="0" w:line="240" w:lineRule="auto"/>
              <w:rPr>
                <w:rFonts w:ascii="Times New Roman" w:eastAsia="Times New Roman" w:hAnsi="Times New Roman"/>
                <w:b/>
                <w:sz w:val="20"/>
                <w:szCs w:val="20"/>
                <w:lang w:val="hr-HR"/>
              </w:rPr>
            </w:pPr>
            <w:r w:rsidRPr="00F746E0">
              <w:rPr>
                <w:rFonts w:ascii="Times New Roman" w:eastAsia="Times New Roman" w:hAnsi="Times New Roman"/>
                <w:b/>
                <w:sz w:val="20"/>
                <w:szCs w:val="20"/>
                <w:lang w:val="hr-HR"/>
              </w:rPr>
              <w:t>Unapređenje kreiranja politika, procesa integracije u EU i reforme javne uprave</w:t>
            </w:r>
          </w:p>
        </w:tc>
        <w:tc>
          <w:tcPr>
            <w:tcW w:w="1156" w:type="pct"/>
            <w:shd w:val="clear" w:color="000000" w:fill="FFFFFF"/>
            <w:vAlign w:val="center"/>
          </w:tcPr>
          <w:p w14:paraId="3C20BB98" w14:textId="77777777" w:rsidR="00812182" w:rsidRPr="00F746E0" w:rsidRDefault="00812182" w:rsidP="00812182">
            <w:pPr>
              <w:spacing w:after="0" w:line="240" w:lineRule="auto"/>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 xml:space="preserve">Kabinet ministra (KM), Kabinet zamjenika ministra (KZM), Ured sekretara Ministarstva (USM), Jedinica interne revizije (JIR), Sektor za kadrovske, opće i </w:t>
            </w:r>
            <w:proofErr w:type="spellStart"/>
            <w:r w:rsidRPr="00F746E0">
              <w:rPr>
                <w:rFonts w:ascii="Times New Roman" w:eastAsia="Times New Roman" w:hAnsi="Times New Roman"/>
                <w:sz w:val="20"/>
                <w:szCs w:val="20"/>
                <w:lang w:val="hr-HR"/>
              </w:rPr>
              <w:t>finansijsko</w:t>
            </w:r>
            <w:proofErr w:type="spellEnd"/>
            <w:r w:rsidRPr="00F746E0">
              <w:rPr>
                <w:rFonts w:ascii="Times New Roman" w:eastAsia="Times New Roman" w:hAnsi="Times New Roman"/>
                <w:sz w:val="20"/>
                <w:szCs w:val="20"/>
                <w:lang w:val="hr-HR"/>
              </w:rPr>
              <w:t>-materijalne poslove (SKOFMP), Sektor za upravu (SU), Upravni inspektorat (UI), Sektor za strateška planiranja, koordinaciju pomoći i evropske integracije (SSPKPEI), Sektor za pravnu pomoć i razvoj civilnog društva (SPPRCD), Ured za registar zaloga i informatizaciju (URZI), Žalbeno vijeće pri Vijeću ministara BiH (ŽV VM BiH)</w:t>
            </w:r>
          </w:p>
        </w:tc>
        <w:tc>
          <w:tcPr>
            <w:tcW w:w="856" w:type="pct"/>
            <w:shd w:val="clear" w:color="000000" w:fill="FFFFFF"/>
            <w:vAlign w:val="center"/>
          </w:tcPr>
          <w:p w14:paraId="4EC98D82" w14:textId="77777777" w:rsidR="00812182" w:rsidRPr="00F746E0" w:rsidRDefault="00812182" w:rsidP="00812182">
            <w:pPr>
              <w:spacing w:after="0" w:line="240" w:lineRule="auto"/>
              <w:rPr>
                <w:rFonts w:ascii="Times New Roman" w:hAnsi="Times New Roman"/>
                <w:bCs/>
                <w:sz w:val="20"/>
                <w:szCs w:val="20"/>
                <w:lang w:val="hr-HR"/>
              </w:rPr>
            </w:pPr>
            <w:r w:rsidRPr="00F746E0">
              <w:rPr>
                <w:rFonts w:ascii="Times New Roman" w:hAnsi="Times New Roman"/>
                <w:bCs/>
                <w:sz w:val="20"/>
                <w:szCs w:val="20"/>
                <w:lang w:val="hr-HR"/>
              </w:rPr>
              <w:t>Indeks vladavine prava za oblasti ograničenja državnih ovlaštenja, odsutnosti korupcije, otvorene vlasti i provođenje propisa</w:t>
            </w:r>
          </w:p>
        </w:tc>
        <w:tc>
          <w:tcPr>
            <w:tcW w:w="421" w:type="pct"/>
            <w:shd w:val="clear" w:color="000000" w:fill="FFFFFF"/>
            <w:vAlign w:val="center"/>
          </w:tcPr>
          <w:p w14:paraId="2546A585" w14:textId="77777777" w:rsidR="00812182" w:rsidRPr="00F746E0" w:rsidRDefault="00812182" w:rsidP="00812182">
            <w:pPr>
              <w:spacing w:after="0" w:line="240" w:lineRule="auto"/>
              <w:jc w:val="center"/>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0,46</w:t>
            </w:r>
          </w:p>
        </w:tc>
        <w:tc>
          <w:tcPr>
            <w:tcW w:w="395" w:type="pct"/>
            <w:shd w:val="clear" w:color="000000" w:fill="FFFFFF"/>
            <w:vAlign w:val="center"/>
          </w:tcPr>
          <w:p w14:paraId="2248AB5F" w14:textId="77777777" w:rsidR="00812182" w:rsidRPr="00F746E0" w:rsidRDefault="00812182" w:rsidP="00812182">
            <w:pPr>
              <w:spacing w:after="0" w:line="240" w:lineRule="auto"/>
              <w:jc w:val="center"/>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0,47</w:t>
            </w:r>
          </w:p>
        </w:tc>
      </w:tr>
      <w:tr w:rsidR="00EA6E41" w:rsidRPr="00F746E0" w14:paraId="6F5E7412" w14:textId="77777777" w:rsidTr="00EA6E41">
        <w:trPr>
          <w:trHeight w:val="290"/>
        </w:trPr>
        <w:tc>
          <w:tcPr>
            <w:tcW w:w="5000" w:type="pct"/>
            <w:gridSpan w:val="5"/>
            <w:shd w:val="clear" w:color="auto" w:fill="D5DCE4"/>
            <w:vAlign w:val="center"/>
            <w:hideMark/>
          </w:tcPr>
          <w:p w14:paraId="1BDC5967" w14:textId="77777777" w:rsidR="00EA6E41" w:rsidRPr="00F746E0" w:rsidRDefault="00EA6E41" w:rsidP="00EA6E41">
            <w:pPr>
              <w:spacing w:after="0" w:line="240" w:lineRule="auto"/>
              <w:rPr>
                <w:rFonts w:ascii="Times New Roman" w:eastAsia="Times New Roman" w:hAnsi="Times New Roman"/>
                <w:b/>
                <w:sz w:val="20"/>
                <w:szCs w:val="20"/>
                <w:lang w:val="hr-HR"/>
              </w:rPr>
            </w:pPr>
            <w:r w:rsidRPr="00F746E0">
              <w:rPr>
                <w:rFonts w:ascii="Times New Roman" w:hAnsi="Times New Roman"/>
                <w:b/>
                <w:sz w:val="20"/>
                <w:szCs w:val="20"/>
                <w:lang w:val="hr-HR"/>
              </w:rPr>
              <w:t xml:space="preserve">Prioritet: </w:t>
            </w:r>
            <w:r w:rsidRPr="00F746E0">
              <w:rPr>
                <w:rFonts w:ascii="Times New Roman" w:eastAsia="Times New Roman" w:hAnsi="Times New Roman"/>
                <w:b/>
                <w:sz w:val="20"/>
                <w:szCs w:val="20"/>
                <w:lang w:val="hr-HR"/>
              </w:rPr>
              <w:t xml:space="preserve">1.2. </w:t>
            </w:r>
            <w:r w:rsidRPr="00F746E0">
              <w:rPr>
                <w:rFonts w:ascii="Times New Roman" w:hAnsi="Times New Roman"/>
                <w:b/>
                <w:sz w:val="20"/>
                <w:szCs w:val="20"/>
                <w:lang w:val="hr-HR"/>
              </w:rPr>
              <w:t>Ojačati vladavinu prava, sigurnost i osnovna</w:t>
            </w:r>
            <w:r w:rsidRPr="00F746E0">
              <w:rPr>
                <w:rFonts w:ascii="Times New Roman" w:hAnsi="Times New Roman"/>
                <w:sz w:val="24"/>
                <w:szCs w:val="24"/>
                <w:lang w:val="hr-HR"/>
              </w:rPr>
              <w:t xml:space="preserve"> </w:t>
            </w:r>
            <w:r w:rsidRPr="00F746E0">
              <w:rPr>
                <w:rFonts w:ascii="Times New Roman" w:hAnsi="Times New Roman"/>
                <w:b/>
                <w:sz w:val="20"/>
                <w:szCs w:val="20"/>
                <w:lang w:val="hr-HR"/>
              </w:rPr>
              <w:t>prava</w:t>
            </w:r>
          </w:p>
        </w:tc>
      </w:tr>
      <w:tr w:rsidR="00EA6E41" w:rsidRPr="00F746E0" w14:paraId="120CD5E1" w14:textId="77777777" w:rsidTr="00EA6E41">
        <w:trPr>
          <w:trHeight w:val="304"/>
        </w:trPr>
        <w:tc>
          <w:tcPr>
            <w:tcW w:w="2172" w:type="pct"/>
            <w:vMerge w:val="restart"/>
            <w:shd w:val="clear" w:color="auto" w:fill="323E4F"/>
            <w:noWrap/>
            <w:vAlign w:val="center"/>
            <w:hideMark/>
          </w:tcPr>
          <w:p w14:paraId="1597C476"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Srednjoročni ciljevi</w:t>
            </w:r>
          </w:p>
        </w:tc>
        <w:tc>
          <w:tcPr>
            <w:tcW w:w="1156" w:type="pct"/>
            <w:vMerge w:val="restart"/>
            <w:shd w:val="clear" w:color="auto" w:fill="323E4F"/>
            <w:vAlign w:val="center"/>
            <w:hideMark/>
          </w:tcPr>
          <w:p w14:paraId="7A58A853"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noWrap/>
            <w:vAlign w:val="center"/>
            <w:hideMark/>
          </w:tcPr>
          <w:p w14:paraId="363E609A"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Pokazatelji</w:t>
            </w:r>
          </w:p>
        </w:tc>
      </w:tr>
      <w:tr w:rsidR="00EA6E41" w:rsidRPr="00F746E0" w14:paraId="5874818E" w14:textId="77777777" w:rsidTr="00EA6E41">
        <w:trPr>
          <w:trHeight w:val="300"/>
        </w:trPr>
        <w:tc>
          <w:tcPr>
            <w:tcW w:w="2172" w:type="pct"/>
            <w:vMerge/>
            <w:shd w:val="clear" w:color="auto" w:fill="323E4F"/>
            <w:vAlign w:val="center"/>
            <w:hideMark/>
          </w:tcPr>
          <w:p w14:paraId="1175DBBA" w14:textId="77777777" w:rsidR="00EA6E41" w:rsidRPr="00F746E0" w:rsidRDefault="00EA6E41" w:rsidP="00643209">
            <w:pPr>
              <w:spacing w:after="0" w:line="240" w:lineRule="auto"/>
              <w:rPr>
                <w:rFonts w:ascii="Times New Roman" w:eastAsia="Times New Roman" w:hAnsi="Times New Roman"/>
                <w:b/>
                <w:color w:val="FFFFFF"/>
                <w:sz w:val="20"/>
                <w:szCs w:val="20"/>
                <w:lang w:val="hr-HR"/>
              </w:rPr>
            </w:pPr>
          </w:p>
        </w:tc>
        <w:tc>
          <w:tcPr>
            <w:tcW w:w="1156" w:type="pct"/>
            <w:vMerge/>
            <w:shd w:val="clear" w:color="auto" w:fill="323E4F"/>
            <w:vAlign w:val="center"/>
            <w:hideMark/>
          </w:tcPr>
          <w:p w14:paraId="717B30E1" w14:textId="77777777" w:rsidR="00EA6E41" w:rsidRPr="00F746E0" w:rsidRDefault="00EA6E41" w:rsidP="00643209">
            <w:pPr>
              <w:spacing w:after="0" w:line="240" w:lineRule="auto"/>
              <w:rPr>
                <w:rFonts w:ascii="Times New Roman" w:eastAsia="Times New Roman" w:hAnsi="Times New Roman"/>
                <w:b/>
                <w:color w:val="FFFFFF"/>
                <w:sz w:val="20"/>
                <w:szCs w:val="20"/>
                <w:lang w:val="hr-HR"/>
              </w:rPr>
            </w:pPr>
          </w:p>
        </w:tc>
        <w:tc>
          <w:tcPr>
            <w:tcW w:w="856" w:type="pct"/>
            <w:shd w:val="clear" w:color="auto" w:fill="323E4F"/>
            <w:vAlign w:val="center"/>
            <w:hideMark/>
          </w:tcPr>
          <w:p w14:paraId="1E0F1E6D"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Naziv</w:t>
            </w:r>
          </w:p>
        </w:tc>
        <w:tc>
          <w:tcPr>
            <w:tcW w:w="421" w:type="pct"/>
            <w:shd w:val="clear" w:color="auto" w:fill="323E4F"/>
            <w:vAlign w:val="center"/>
            <w:hideMark/>
          </w:tcPr>
          <w:p w14:paraId="450F0AA6"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Početna vrijednost</w:t>
            </w:r>
          </w:p>
        </w:tc>
        <w:tc>
          <w:tcPr>
            <w:tcW w:w="395" w:type="pct"/>
            <w:shd w:val="clear" w:color="auto" w:fill="323E4F"/>
            <w:vAlign w:val="center"/>
            <w:hideMark/>
          </w:tcPr>
          <w:p w14:paraId="6D184DFB" w14:textId="77777777" w:rsidR="00EA6E41" w:rsidRPr="00F746E0" w:rsidRDefault="00EA6E41" w:rsidP="00643209">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Ciljana godišnja vrijednost</w:t>
            </w:r>
          </w:p>
        </w:tc>
      </w:tr>
      <w:tr w:rsidR="00812182" w:rsidRPr="00F746E0" w14:paraId="2EB2BFE2" w14:textId="77777777" w:rsidTr="00EA6E41">
        <w:trPr>
          <w:trHeight w:val="164"/>
        </w:trPr>
        <w:tc>
          <w:tcPr>
            <w:tcW w:w="2172" w:type="pct"/>
            <w:shd w:val="clear" w:color="000000" w:fill="FFFFFF"/>
            <w:vAlign w:val="center"/>
          </w:tcPr>
          <w:p w14:paraId="089B09AB" w14:textId="77777777" w:rsidR="00812182" w:rsidRPr="00F746E0" w:rsidRDefault="00812182" w:rsidP="00812182">
            <w:pPr>
              <w:spacing w:after="0" w:line="240" w:lineRule="auto"/>
              <w:rPr>
                <w:rFonts w:ascii="Times New Roman" w:eastAsia="Times New Roman" w:hAnsi="Times New Roman"/>
                <w:b/>
                <w:sz w:val="20"/>
                <w:szCs w:val="20"/>
                <w:lang w:val="hr-HR"/>
              </w:rPr>
            </w:pPr>
            <w:r w:rsidRPr="00F746E0">
              <w:rPr>
                <w:rFonts w:ascii="Times New Roman" w:eastAsia="Times New Roman" w:hAnsi="Times New Roman"/>
                <w:b/>
                <w:sz w:val="20"/>
                <w:szCs w:val="20"/>
                <w:lang w:val="hr-HR"/>
              </w:rPr>
              <w:t>Unapređenje efikasnosti, odgovornosti, kvalitete i nezavisnosti sektora pravde u BiH</w:t>
            </w:r>
          </w:p>
        </w:tc>
        <w:tc>
          <w:tcPr>
            <w:tcW w:w="1156" w:type="pct"/>
            <w:shd w:val="clear" w:color="000000" w:fill="FFFFFF"/>
            <w:vAlign w:val="center"/>
          </w:tcPr>
          <w:p w14:paraId="3ECE99DF" w14:textId="77777777" w:rsidR="00812182" w:rsidRPr="00F746E0" w:rsidRDefault="00812182" w:rsidP="00812182">
            <w:pPr>
              <w:spacing w:after="0" w:line="240" w:lineRule="auto"/>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Sektor za pravosudne organe (SPO), Sektor za izvršenje krivičnih sankcija i rad kaznene ustanove (SIKS), Sektor za međunarodnu i međuentitetsku pravnu pomoć i saradnju (SMMPPS), Sektor za krivičnu pomoć i edukaciju u krivičnim stvarima pred Sudom BiH (SKPEKS), Ured za besplatnu pravnu pomoć (UBPP), Odjeljenje sudske policije (OSP)</w:t>
            </w:r>
          </w:p>
        </w:tc>
        <w:tc>
          <w:tcPr>
            <w:tcW w:w="856" w:type="pct"/>
            <w:shd w:val="clear" w:color="000000" w:fill="FFFFFF"/>
            <w:vAlign w:val="center"/>
          </w:tcPr>
          <w:p w14:paraId="16F1D50F" w14:textId="77777777" w:rsidR="00812182" w:rsidRPr="00F746E0" w:rsidRDefault="00812182" w:rsidP="00812182">
            <w:pPr>
              <w:spacing w:after="0" w:line="240" w:lineRule="auto"/>
              <w:rPr>
                <w:rFonts w:ascii="Times New Roman" w:hAnsi="Times New Roman"/>
                <w:bCs/>
                <w:sz w:val="20"/>
                <w:szCs w:val="20"/>
                <w:lang w:val="hr-HR"/>
              </w:rPr>
            </w:pPr>
            <w:r w:rsidRPr="00F746E0">
              <w:rPr>
                <w:rFonts w:ascii="Times New Roman" w:hAnsi="Times New Roman"/>
                <w:bCs/>
                <w:sz w:val="20"/>
                <w:szCs w:val="20"/>
                <w:lang w:val="hr-HR"/>
              </w:rPr>
              <w:t>Indeks vladavine prava za oblasti ograničenja državnih ovlaštenja, krivične i građanske pravde</w:t>
            </w:r>
          </w:p>
        </w:tc>
        <w:tc>
          <w:tcPr>
            <w:tcW w:w="421" w:type="pct"/>
            <w:shd w:val="clear" w:color="000000" w:fill="FFFFFF"/>
            <w:vAlign w:val="center"/>
          </w:tcPr>
          <w:p w14:paraId="56875A25" w14:textId="77777777" w:rsidR="00812182" w:rsidRPr="00F746E0" w:rsidRDefault="00812182" w:rsidP="00812182">
            <w:pPr>
              <w:spacing w:after="0" w:line="240" w:lineRule="auto"/>
              <w:jc w:val="center"/>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0,46</w:t>
            </w:r>
          </w:p>
        </w:tc>
        <w:tc>
          <w:tcPr>
            <w:tcW w:w="395" w:type="pct"/>
            <w:shd w:val="clear" w:color="000000" w:fill="FFFFFF"/>
            <w:vAlign w:val="center"/>
          </w:tcPr>
          <w:p w14:paraId="219A120A" w14:textId="77777777" w:rsidR="00812182" w:rsidRPr="00F746E0" w:rsidRDefault="00812182" w:rsidP="00812182">
            <w:pPr>
              <w:spacing w:after="0" w:line="240" w:lineRule="auto"/>
              <w:jc w:val="center"/>
              <w:rPr>
                <w:rFonts w:ascii="Times New Roman" w:eastAsia="Times New Roman" w:hAnsi="Times New Roman"/>
                <w:sz w:val="20"/>
                <w:szCs w:val="20"/>
                <w:lang w:val="hr-HR"/>
              </w:rPr>
            </w:pPr>
            <w:r w:rsidRPr="00F746E0">
              <w:rPr>
                <w:rFonts w:ascii="Times New Roman" w:eastAsia="Times New Roman" w:hAnsi="Times New Roman"/>
                <w:sz w:val="20"/>
                <w:szCs w:val="20"/>
                <w:lang w:val="hr-HR"/>
              </w:rPr>
              <w:t>0,47</w:t>
            </w:r>
          </w:p>
        </w:tc>
      </w:tr>
    </w:tbl>
    <w:p w14:paraId="1A780810" w14:textId="77777777" w:rsidR="007B6CCB" w:rsidRPr="00F746E0" w:rsidRDefault="007B6CCB">
      <w:pPr>
        <w:spacing w:after="160" w:line="259" w:lineRule="auto"/>
        <w:rPr>
          <w:rFonts w:ascii="Times New Roman" w:hAnsi="Times New Roman"/>
          <w:sz w:val="24"/>
          <w:szCs w:val="24"/>
          <w:lang w:val="hr-HR"/>
        </w:rPr>
      </w:pPr>
      <w:r w:rsidRPr="00F746E0">
        <w:rPr>
          <w:rFonts w:ascii="Times New Roman" w:hAnsi="Times New Roman"/>
          <w:sz w:val="24"/>
          <w:szCs w:val="24"/>
          <w:lang w:val="hr-HR"/>
        </w:rPr>
        <w:br w:type="page"/>
      </w:r>
    </w:p>
    <w:p w14:paraId="09DA01D1" w14:textId="77777777" w:rsidR="00816C6B" w:rsidRPr="00F746E0" w:rsidRDefault="00816C6B" w:rsidP="00816C6B">
      <w:pPr>
        <w:spacing w:before="120" w:after="120" w:line="240" w:lineRule="auto"/>
        <w:jc w:val="both"/>
        <w:rPr>
          <w:rFonts w:ascii="Times New Roman" w:hAnsi="Times New Roman"/>
          <w:sz w:val="24"/>
          <w:szCs w:val="24"/>
          <w:lang w:val="sr-Latn-BA"/>
        </w:rPr>
      </w:pPr>
      <w:r w:rsidRPr="00F746E0">
        <w:rPr>
          <w:rFonts w:ascii="Times New Roman" w:hAnsi="Times New Roman"/>
          <w:sz w:val="24"/>
          <w:szCs w:val="24"/>
          <w:lang w:val="hr-HR"/>
        </w:rPr>
        <w:lastRenderedPageBreak/>
        <w:t xml:space="preserve">Programi </w:t>
      </w:r>
      <w:r w:rsidR="000F782E" w:rsidRPr="00F746E0">
        <w:rPr>
          <w:rFonts w:ascii="Times New Roman" w:hAnsi="Times New Roman"/>
          <w:sz w:val="24"/>
          <w:szCs w:val="24"/>
          <w:lang w:val="hr-HR"/>
        </w:rPr>
        <w:t>Ministarstva pravde</w:t>
      </w:r>
      <w:r w:rsidRPr="00F746E0">
        <w:rPr>
          <w:rFonts w:ascii="Times New Roman" w:hAnsi="Times New Roman"/>
          <w:sz w:val="24"/>
          <w:szCs w:val="24"/>
          <w:lang w:val="hr-HR"/>
        </w:rPr>
        <w:t xml:space="preserve"> BiH su</w:t>
      </w:r>
      <w:r w:rsidRPr="00F746E0">
        <w:rPr>
          <w:rFonts w:ascii="Times New Roman" w:hAnsi="Times New Roman"/>
          <w:sz w:val="24"/>
          <w:szCs w:val="24"/>
          <w:lang w:val="sr-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6C6B" w:rsidRPr="002A4C90" w14:paraId="71161735" w14:textId="77777777" w:rsidTr="00EA6E41">
        <w:trPr>
          <w:trHeight w:val="614"/>
        </w:trPr>
        <w:tc>
          <w:tcPr>
            <w:tcW w:w="5000" w:type="pct"/>
            <w:shd w:val="clear" w:color="auto" w:fill="323E4F"/>
            <w:noWrap/>
            <w:vAlign w:val="center"/>
            <w:hideMark/>
          </w:tcPr>
          <w:p w14:paraId="0B8464A7" w14:textId="77777777" w:rsidR="00816C6B" w:rsidRPr="00F746E0" w:rsidRDefault="00036601"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hAnsi="Times New Roman"/>
                <w:b/>
                <w:sz w:val="20"/>
                <w:lang w:val="hr-HR"/>
              </w:rPr>
              <w:t>Strateški cilj 1. Transparentan, efikasan i odgovoran javni sektor</w:t>
            </w:r>
          </w:p>
        </w:tc>
      </w:tr>
    </w:tbl>
    <w:p w14:paraId="77854376" w14:textId="77777777" w:rsidR="00816C6B" w:rsidRPr="00F746E0" w:rsidRDefault="00816C6B" w:rsidP="00816C6B">
      <w:pPr>
        <w:spacing w:after="0" w:line="240" w:lineRule="auto"/>
        <w:jc w:val="both"/>
        <w:rPr>
          <w:rFonts w:ascii="Times New Roman" w:hAnsi="Times New Roman"/>
          <w:sz w:val="2"/>
          <w:szCs w:val="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3225"/>
        <w:gridCol w:w="2193"/>
        <w:gridCol w:w="1278"/>
        <w:gridCol w:w="1194"/>
      </w:tblGrid>
      <w:tr w:rsidR="00816C6B" w:rsidRPr="00F746E0" w14:paraId="3A3C32CE" w14:textId="77777777" w:rsidTr="00EA6E41">
        <w:trPr>
          <w:trHeight w:val="290"/>
        </w:trPr>
        <w:tc>
          <w:tcPr>
            <w:tcW w:w="5000" w:type="pct"/>
            <w:gridSpan w:val="5"/>
            <w:shd w:val="clear" w:color="auto" w:fill="D5DCE4"/>
            <w:vAlign w:val="center"/>
            <w:hideMark/>
          </w:tcPr>
          <w:p w14:paraId="4E7A05C5" w14:textId="77777777" w:rsidR="00816C6B" w:rsidRPr="00F746E0" w:rsidRDefault="00816C6B" w:rsidP="00036601">
            <w:pPr>
              <w:spacing w:after="0" w:line="240" w:lineRule="auto"/>
              <w:rPr>
                <w:rFonts w:ascii="Times New Roman" w:eastAsia="Times New Roman" w:hAnsi="Times New Roman"/>
                <w:b/>
                <w:sz w:val="20"/>
                <w:szCs w:val="20"/>
                <w:lang w:val="hr-HR"/>
              </w:rPr>
            </w:pPr>
            <w:r w:rsidRPr="00F746E0">
              <w:rPr>
                <w:rFonts w:ascii="Times New Roman" w:hAnsi="Times New Roman"/>
                <w:b/>
                <w:sz w:val="20"/>
                <w:szCs w:val="20"/>
                <w:lang w:val="hr-HR"/>
              </w:rPr>
              <w:t xml:space="preserve">Prioritet: </w:t>
            </w:r>
            <w:r w:rsidR="00036601" w:rsidRPr="00F746E0">
              <w:rPr>
                <w:rFonts w:ascii="Times New Roman" w:eastAsia="Times New Roman" w:hAnsi="Times New Roman"/>
                <w:b/>
                <w:sz w:val="20"/>
                <w:szCs w:val="20"/>
                <w:lang w:val="hr-HR"/>
              </w:rPr>
              <w:t xml:space="preserve">1.1. </w:t>
            </w:r>
            <w:r w:rsidR="00036601" w:rsidRPr="00F746E0">
              <w:rPr>
                <w:rFonts w:ascii="Times New Roman" w:hAnsi="Times New Roman"/>
                <w:b/>
                <w:sz w:val="20"/>
                <w:szCs w:val="20"/>
                <w:lang w:val="hr-HR"/>
              </w:rPr>
              <w:t>Unaprijediti funkcionalnost, transparentnost, efikasnost i odgovornost u institucijama Vijeća ministara</w:t>
            </w:r>
          </w:p>
        </w:tc>
      </w:tr>
      <w:tr w:rsidR="00816C6B" w:rsidRPr="00F746E0" w14:paraId="6D389307" w14:textId="77777777" w:rsidTr="00EA6E41">
        <w:trPr>
          <w:trHeight w:val="290"/>
        </w:trPr>
        <w:tc>
          <w:tcPr>
            <w:tcW w:w="5000" w:type="pct"/>
            <w:gridSpan w:val="5"/>
            <w:shd w:val="clear" w:color="auto" w:fill="D5DCE4"/>
            <w:vAlign w:val="center"/>
          </w:tcPr>
          <w:p w14:paraId="3275D351" w14:textId="77777777" w:rsidR="00816C6B" w:rsidRPr="00F746E0" w:rsidRDefault="00816C6B" w:rsidP="00D22CE8">
            <w:pPr>
              <w:spacing w:after="0" w:line="240" w:lineRule="auto"/>
              <w:rPr>
                <w:rFonts w:ascii="Times New Roman" w:hAnsi="Times New Roman"/>
                <w:b/>
                <w:sz w:val="20"/>
                <w:szCs w:val="20"/>
                <w:lang w:val="hr-HR"/>
              </w:rPr>
            </w:pPr>
            <w:r w:rsidRPr="00F746E0">
              <w:rPr>
                <w:rFonts w:ascii="Times New Roman" w:hAnsi="Times New Roman"/>
                <w:b/>
                <w:sz w:val="20"/>
                <w:szCs w:val="20"/>
                <w:lang w:val="hr-HR"/>
              </w:rPr>
              <w:t>Srednjoročni cilj:</w:t>
            </w:r>
            <w:r w:rsidR="00036601" w:rsidRPr="00F746E0">
              <w:rPr>
                <w:rFonts w:ascii="Times New Roman" w:hAnsi="Times New Roman"/>
                <w:b/>
                <w:sz w:val="20"/>
                <w:szCs w:val="20"/>
                <w:lang w:val="hr-HR"/>
              </w:rPr>
              <w:t xml:space="preserve"> </w:t>
            </w:r>
            <w:r w:rsidR="00036601" w:rsidRPr="00F746E0">
              <w:rPr>
                <w:rFonts w:ascii="Times New Roman" w:eastAsia="Times New Roman" w:hAnsi="Times New Roman"/>
                <w:b/>
                <w:sz w:val="20"/>
                <w:szCs w:val="20"/>
                <w:lang w:val="hr-HR"/>
              </w:rPr>
              <w:t>Unapređenje kreiranja politika, procesa integracije u EU i reforme javne uprave</w:t>
            </w:r>
          </w:p>
        </w:tc>
      </w:tr>
      <w:tr w:rsidR="00816C6B" w:rsidRPr="00F746E0" w14:paraId="2BA84759" w14:textId="77777777" w:rsidTr="00EA6E41">
        <w:trPr>
          <w:trHeight w:val="304"/>
        </w:trPr>
        <w:tc>
          <w:tcPr>
            <w:tcW w:w="2172" w:type="pct"/>
            <w:vMerge w:val="restart"/>
            <w:shd w:val="clear" w:color="auto" w:fill="323E4F"/>
            <w:noWrap/>
            <w:vAlign w:val="center"/>
            <w:hideMark/>
          </w:tcPr>
          <w:p w14:paraId="2E6D741F"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Programi</w:t>
            </w:r>
          </w:p>
        </w:tc>
        <w:tc>
          <w:tcPr>
            <w:tcW w:w="1156" w:type="pct"/>
            <w:vMerge w:val="restart"/>
            <w:shd w:val="clear" w:color="auto" w:fill="323E4F"/>
            <w:vAlign w:val="center"/>
            <w:hideMark/>
          </w:tcPr>
          <w:p w14:paraId="380C976A"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noWrap/>
            <w:vAlign w:val="center"/>
            <w:hideMark/>
          </w:tcPr>
          <w:p w14:paraId="5619824A"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Pokazatelji</w:t>
            </w:r>
          </w:p>
        </w:tc>
      </w:tr>
      <w:tr w:rsidR="00816C6B" w:rsidRPr="00F746E0" w14:paraId="5C558F84" w14:textId="77777777" w:rsidTr="005F564B">
        <w:trPr>
          <w:trHeight w:val="300"/>
        </w:trPr>
        <w:tc>
          <w:tcPr>
            <w:tcW w:w="2172" w:type="pct"/>
            <w:vMerge/>
            <w:shd w:val="clear" w:color="auto" w:fill="323E4F"/>
            <w:vAlign w:val="center"/>
            <w:hideMark/>
          </w:tcPr>
          <w:p w14:paraId="71C5DB79" w14:textId="77777777" w:rsidR="00816C6B" w:rsidRPr="00F746E0" w:rsidRDefault="00816C6B" w:rsidP="00D22CE8">
            <w:pPr>
              <w:spacing w:after="0" w:line="240" w:lineRule="auto"/>
              <w:rPr>
                <w:rFonts w:ascii="Times New Roman" w:eastAsia="Times New Roman" w:hAnsi="Times New Roman"/>
                <w:b/>
                <w:color w:val="FFFFFF"/>
                <w:sz w:val="20"/>
                <w:szCs w:val="20"/>
                <w:lang w:val="hr-HR"/>
              </w:rPr>
            </w:pPr>
          </w:p>
        </w:tc>
        <w:tc>
          <w:tcPr>
            <w:tcW w:w="1156" w:type="pct"/>
            <w:vMerge/>
            <w:shd w:val="clear" w:color="auto" w:fill="323E4F"/>
            <w:vAlign w:val="center"/>
            <w:hideMark/>
          </w:tcPr>
          <w:p w14:paraId="4E81AF5C" w14:textId="77777777" w:rsidR="00816C6B" w:rsidRPr="00F746E0" w:rsidRDefault="00816C6B" w:rsidP="00D22CE8">
            <w:pPr>
              <w:spacing w:after="0" w:line="240" w:lineRule="auto"/>
              <w:rPr>
                <w:rFonts w:ascii="Times New Roman" w:eastAsia="Times New Roman" w:hAnsi="Times New Roman"/>
                <w:b/>
                <w:color w:val="FFFFFF"/>
                <w:sz w:val="20"/>
                <w:szCs w:val="20"/>
                <w:lang w:val="hr-HR"/>
              </w:rPr>
            </w:pPr>
          </w:p>
        </w:tc>
        <w:tc>
          <w:tcPr>
            <w:tcW w:w="786" w:type="pct"/>
            <w:shd w:val="clear" w:color="auto" w:fill="323E4F"/>
            <w:vAlign w:val="center"/>
            <w:hideMark/>
          </w:tcPr>
          <w:p w14:paraId="603146BE"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Naziv</w:t>
            </w:r>
          </w:p>
        </w:tc>
        <w:tc>
          <w:tcPr>
            <w:tcW w:w="458" w:type="pct"/>
            <w:shd w:val="clear" w:color="auto" w:fill="323E4F"/>
            <w:vAlign w:val="center"/>
            <w:hideMark/>
          </w:tcPr>
          <w:p w14:paraId="5D73DD8F"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Početna vrijednost</w:t>
            </w:r>
          </w:p>
        </w:tc>
        <w:tc>
          <w:tcPr>
            <w:tcW w:w="428" w:type="pct"/>
            <w:shd w:val="clear" w:color="auto" w:fill="323E4F"/>
            <w:vAlign w:val="center"/>
            <w:hideMark/>
          </w:tcPr>
          <w:p w14:paraId="41079E6D" w14:textId="77777777" w:rsidR="00816C6B" w:rsidRPr="00F746E0" w:rsidRDefault="00816C6B" w:rsidP="00D22CE8">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Ciljana godišnja vrijednost</w:t>
            </w:r>
          </w:p>
        </w:tc>
      </w:tr>
      <w:tr w:rsidR="00AF768F" w:rsidRPr="002A4C90" w14:paraId="216253FC" w14:textId="77777777" w:rsidTr="005F564B">
        <w:trPr>
          <w:trHeight w:val="1152"/>
        </w:trPr>
        <w:tc>
          <w:tcPr>
            <w:tcW w:w="2172" w:type="pct"/>
            <w:vMerge w:val="restart"/>
            <w:shd w:val="clear" w:color="000000" w:fill="FFFFFF"/>
            <w:vAlign w:val="center"/>
          </w:tcPr>
          <w:p w14:paraId="596FA593" w14:textId="77777777" w:rsidR="00AF768F" w:rsidRPr="00F746E0" w:rsidRDefault="00AF768F" w:rsidP="00036601">
            <w:pPr>
              <w:spacing w:after="0" w:line="240" w:lineRule="auto"/>
              <w:rPr>
                <w:rFonts w:ascii="Times New Roman" w:eastAsia="Times New Roman" w:hAnsi="Times New Roman"/>
                <w:b/>
                <w:sz w:val="20"/>
                <w:szCs w:val="20"/>
                <w:lang w:val="hr-HR"/>
              </w:rPr>
            </w:pPr>
            <w:r w:rsidRPr="00F746E0">
              <w:rPr>
                <w:rFonts w:ascii="Times New Roman" w:eastAsia="Times New Roman" w:hAnsi="Times New Roman"/>
                <w:b/>
                <w:sz w:val="20"/>
                <w:szCs w:val="20"/>
                <w:lang w:val="hr-HR"/>
              </w:rPr>
              <w:t>Javna uprava i saradnja sa civilnim društvom</w:t>
            </w:r>
          </w:p>
        </w:tc>
        <w:tc>
          <w:tcPr>
            <w:tcW w:w="1156" w:type="pct"/>
            <w:vMerge w:val="restart"/>
            <w:shd w:val="clear" w:color="000000" w:fill="FFFFFF"/>
            <w:vAlign w:val="center"/>
          </w:tcPr>
          <w:p w14:paraId="2B2FE473" w14:textId="77777777" w:rsidR="00AF768F" w:rsidRPr="00F746E0" w:rsidRDefault="00CC42C3" w:rsidP="00CC42C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KM</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KZM</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USM</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JIR</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SKOFMP</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SU</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UI</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SSPKPEI</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SPPRCD</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URZI</w:t>
            </w:r>
            <w:r w:rsidR="00AF768F"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ŽV VM BiH</w:t>
            </w:r>
          </w:p>
        </w:tc>
        <w:tc>
          <w:tcPr>
            <w:tcW w:w="786" w:type="pct"/>
            <w:shd w:val="clear" w:color="000000" w:fill="FFFFFF"/>
            <w:vAlign w:val="center"/>
          </w:tcPr>
          <w:p w14:paraId="675BE6C4" w14:textId="77777777" w:rsidR="00AF768F" w:rsidRPr="00F746E0" w:rsidRDefault="00AF768F" w:rsidP="00D22CE8">
            <w:pPr>
              <w:spacing w:after="0" w:line="240" w:lineRule="auto"/>
              <w:rPr>
                <w:rFonts w:ascii="Times New Roman" w:hAnsi="Times New Roman"/>
                <w:bCs/>
                <w:sz w:val="20"/>
                <w:szCs w:val="20"/>
                <w:lang w:val="hr-HR"/>
              </w:rPr>
            </w:pPr>
          </w:p>
        </w:tc>
        <w:tc>
          <w:tcPr>
            <w:tcW w:w="458" w:type="pct"/>
            <w:shd w:val="clear" w:color="000000" w:fill="FFFFFF"/>
            <w:vAlign w:val="center"/>
          </w:tcPr>
          <w:p w14:paraId="4BB0E8FC" w14:textId="77777777" w:rsidR="00AF768F" w:rsidRPr="00F746E0" w:rsidRDefault="00AF768F" w:rsidP="00D22CE8">
            <w:pPr>
              <w:spacing w:after="0" w:line="240" w:lineRule="auto"/>
              <w:jc w:val="center"/>
              <w:rPr>
                <w:rFonts w:ascii="Times New Roman" w:eastAsia="Times New Roman" w:hAnsi="Times New Roman"/>
                <w:sz w:val="20"/>
                <w:szCs w:val="20"/>
                <w:lang w:val="hr-HR"/>
              </w:rPr>
            </w:pPr>
          </w:p>
        </w:tc>
        <w:tc>
          <w:tcPr>
            <w:tcW w:w="428" w:type="pct"/>
            <w:shd w:val="clear" w:color="000000" w:fill="FFFFFF"/>
            <w:vAlign w:val="center"/>
          </w:tcPr>
          <w:p w14:paraId="5CE6E815" w14:textId="77777777" w:rsidR="00AF768F" w:rsidRPr="00F746E0" w:rsidRDefault="00AF768F" w:rsidP="00D22CE8">
            <w:pPr>
              <w:spacing w:after="0" w:line="240" w:lineRule="auto"/>
              <w:jc w:val="center"/>
              <w:rPr>
                <w:rFonts w:ascii="Times New Roman" w:eastAsia="Times New Roman" w:hAnsi="Times New Roman"/>
                <w:sz w:val="20"/>
                <w:szCs w:val="20"/>
                <w:lang w:val="hr-HR"/>
              </w:rPr>
            </w:pPr>
          </w:p>
        </w:tc>
      </w:tr>
      <w:tr w:rsidR="00AF768F" w:rsidRPr="002A4C90" w14:paraId="54649C80" w14:textId="77777777" w:rsidTr="005F564B">
        <w:trPr>
          <w:trHeight w:val="1152"/>
        </w:trPr>
        <w:tc>
          <w:tcPr>
            <w:tcW w:w="2172" w:type="pct"/>
            <w:vMerge/>
            <w:shd w:val="clear" w:color="000000" w:fill="FFFFFF"/>
            <w:vAlign w:val="center"/>
          </w:tcPr>
          <w:p w14:paraId="543CA2AB" w14:textId="77777777" w:rsidR="00AF768F" w:rsidRPr="00F746E0" w:rsidRDefault="00AF768F" w:rsidP="00036601">
            <w:pPr>
              <w:spacing w:after="0" w:line="240" w:lineRule="auto"/>
              <w:rPr>
                <w:rFonts w:ascii="Times New Roman" w:eastAsia="Times New Roman" w:hAnsi="Times New Roman"/>
                <w:b/>
                <w:sz w:val="20"/>
                <w:szCs w:val="20"/>
                <w:lang w:val="hr-HR"/>
              </w:rPr>
            </w:pPr>
          </w:p>
        </w:tc>
        <w:tc>
          <w:tcPr>
            <w:tcW w:w="1156" w:type="pct"/>
            <w:vMerge/>
            <w:shd w:val="clear" w:color="000000" w:fill="FFFFFF"/>
            <w:vAlign w:val="center"/>
          </w:tcPr>
          <w:p w14:paraId="353955D6" w14:textId="77777777" w:rsidR="00AF768F" w:rsidRPr="00F746E0" w:rsidRDefault="00AF768F" w:rsidP="00D22CE8">
            <w:pPr>
              <w:spacing w:after="0" w:line="240" w:lineRule="auto"/>
              <w:rPr>
                <w:rFonts w:ascii="Times New Roman" w:eastAsia="Times New Roman" w:hAnsi="Times New Roman"/>
                <w:sz w:val="20"/>
                <w:szCs w:val="20"/>
                <w:lang w:val="hr-HR"/>
              </w:rPr>
            </w:pPr>
          </w:p>
        </w:tc>
        <w:tc>
          <w:tcPr>
            <w:tcW w:w="786" w:type="pct"/>
            <w:shd w:val="clear" w:color="000000" w:fill="FFFFFF"/>
            <w:vAlign w:val="center"/>
          </w:tcPr>
          <w:p w14:paraId="739EB2CE" w14:textId="77777777" w:rsidR="00AF768F" w:rsidRPr="00F746E0" w:rsidRDefault="00AF768F" w:rsidP="003B03A2">
            <w:pPr>
              <w:spacing w:after="0" w:line="240" w:lineRule="auto"/>
              <w:rPr>
                <w:rFonts w:ascii="Times New Roman" w:hAnsi="Times New Roman"/>
                <w:bCs/>
                <w:sz w:val="20"/>
                <w:szCs w:val="20"/>
                <w:lang w:val="hr-HR"/>
              </w:rPr>
            </w:pPr>
          </w:p>
        </w:tc>
        <w:tc>
          <w:tcPr>
            <w:tcW w:w="458" w:type="pct"/>
            <w:shd w:val="clear" w:color="000000" w:fill="FFFFFF"/>
            <w:vAlign w:val="center"/>
          </w:tcPr>
          <w:p w14:paraId="2A3E6E4A" w14:textId="77777777" w:rsidR="00AF768F" w:rsidRPr="00F746E0" w:rsidRDefault="00AF768F" w:rsidP="00D22CE8">
            <w:pPr>
              <w:spacing w:after="0" w:line="240" w:lineRule="auto"/>
              <w:jc w:val="center"/>
              <w:rPr>
                <w:rFonts w:ascii="Times New Roman" w:eastAsia="Times New Roman" w:hAnsi="Times New Roman"/>
                <w:sz w:val="20"/>
                <w:szCs w:val="20"/>
                <w:lang w:val="hr-HR"/>
              </w:rPr>
            </w:pPr>
          </w:p>
        </w:tc>
        <w:tc>
          <w:tcPr>
            <w:tcW w:w="428" w:type="pct"/>
            <w:shd w:val="clear" w:color="000000" w:fill="FFFFFF"/>
            <w:vAlign w:val="center"/>
          </w:tcPr>
          <w:p w14:paraId="3819E4A0" w14:textId="77777777" w:rsidR="00AF768F" w:rsidRPr="00F746E0" w:rsidRDefault="00AF768F" w:rsidP="00D22CE8">
            <w:pPr>
              <w:spacing w:after="0" w:line="240" w:lineRule="auto"/>
              <w:jc w:val="center"/>
              <w:rPr>
                <w:rFonts w:ascii="Times New Roman" w:eastAsia="Times New Roman" w:hAnsi="Times New Roman"/>
                <w:sz w:val="20"/>
                <w:szCs w:val="20"/>
                <w:lang w:val="hr-HR"/>
              </w:rPr>
            </w:pPr>
          </w:p>
        </w:tc>
      </w:tr>
      <w:tr w:rsidR="00036601" w:rsidRPr="00F746E0" w14:paraId="25117F8A" w14:textId="77777777" w:rsidTr="0057082C">
        <w:trPr>
          <w:trHeight w:val="290"/>
        </w:trPr>
        <w:tc>
          <w:tcPr>
            <w:tcW w:w="5000" w:type="pct"/>
            <w:gridSpan w:val="5"/>
            <w:shd w:val="clear" w:color="auto" w:fill="D5DCE4"/>
            <w:vAlign w:val="center"/>
            <w:hideMark/>
          </w:tcPr>
          <w:p w14:paraId="32D4B431" w14:textId="77777777" w:rsidR="00036601" w:rsidRPr="00F746E0" w:rsidRDefault="00036601" w:rsidP="00036601">
            <w:pPr>
              <w:spacing w:after="0" w:line="240" w:lineRule="auto"/>
              <w:rPr>
                <w:rFonts w:ascii="Times New Roman" w:eastAsia="Times New Roman" w:hAnsi="Times New Roman"/>
                <w:b/>
                <w:sz w:val="20"/>
                <w:szCs w:val="20"/>
                <w:lang w:val="hr-HR"/>
              </w:rPr>
            </w:pPr>
            <w:r w:rsidRPr="00F746E0">
              <w:rPr>
                <w:rFonts w:ascii="Times New Roman" w:hAnsi="Times New Roman"/>
                <w:b/>
                <w:sz w:val="20"/>
                <w:szCs w:val="20"/>
                <w:lang w:val="hr-HR"/>
              </w:rPr>
              <w:t xml:space="preserve">Prioritet: </w:t>
            </w:r>
            <w:r w:rsidRPr="00F746E0">
              <w:rPr>
                <w:rFonts w:ascii="Times New Roman" w:eastAsia="Times New Roman" w:hAnsi="Times New Roman"/>
                <w:b/>
                <w:sz w:val="20"/>
                <w:szCs w:val="20"/>
                <w:lang w:val="hr-HR"/>
              </w:rPr>
              <w:t xml:space="preserve">1.2. </w:t>
            </w:r>
            <w:r w:rsidRPr="00F746E0">
              <w:rPr>
                <w:rFonts w:ascii="Times New Roman" w:hAnsi="Times New Roman"/>
                <w:b/>
                <w:sz w:val="20"/>
                <w:szCs w:val="20"/>
                <w:lang w:val="hr-HR"/>
              </w:rPr>
              <w:t>Ojačati vladavinu prava, sigurnost i osnovna</w:t>
            </w:r>
            <w:r w:rsidRPr="00F746E0">
              <w:rPr>
                <w:rFonts w:ascii="Times New Roman" w:hAnsi="Times New Roman"/>
                <w:sz w:val="24"/>
                <w:szCs w:val="24"/>
                <w:lang w:val="hr-HR"/>
              </w:rPr>
              <w:t xml:space="preserve"> </w:t>
            </w:r>
            <w:r w:rsidRPr="00F746E0">
              <w:rPr>
                <w:rFonts w:ascii="Times New Roman" w:hAnsi="Times New Roman"/>
                <w:b/>
                <w:sz w:val="20"/>
                <w:szCs w:val="20"/>
                <w:lang w:val="hr-HR"/>
              </w:rPr>
              <w:t>prava</w:t>
            </w:r>
          </w:p>
        </w:tc>
      </w:tr>
      <w:tr w:rsidR="00036601" w:rsidRPr="00F746E0" w14:paraId="325518E5" w14:textId="77777777" w:rsidTr="0057082C">
        <w:trPr>
          <w:trHeight w:val="290"/>
        </w:trPr>
        <w:tc>
          <w:tcPr>
            <w:tcW w:w="5000" w:type="pct"/>
            <w:gridSpan w:val="5"/>
            <w:shd w:val="clear" w:color="auto" w:fill="D5DCE4"/>
            <w:vAlign w:val="center"/>
          </w:tcPr>
          <w:p w14:paraId="2B568C67" w14:textId="77777777" w:rsidR="00036601" w:rsidRPr="00F746E0" w:rsidRDefault="00036601" w:rsidP="00036601">
            <w:pPr>
              <w:spacing w:after="0" w:line="240" w:lineRule="auto"/>
              <w:rPr>
                <w:rFonts w:ascii="Times New Roman" w:hAnsi="Times New Roman"/>
                <w:b/>
                <w:sz w:val="20"/>
                <w:szCs w:val="20"/>
                <w:lang w:val="hr-HR"/>
              </w:rPr>
            </w:pPr>
            <w:r w:rsidRPr="00F746E0">
              <w:rPr>
                <w:rFonts w:ascii="Times New Roman" w:hAnsi="Times New Roman"/>
                <w:b/>
                <w:sz w:val="20"/>
                <w:szCs w:val="20"/>
                <w:lang w:val="hr-HR"/>
              </w:rPr>
              <w:t xml:space="preserve">Srednjoročni cilj: </w:t>
            </w:r>
            <w:r w:rsidRPr="00F746E0">
              <w:rPr>
                <w:rFonts w:ascii="Times New Roman" w:eastAsia="Times New Roman" w:hAnsi="Times New Roman"/>
                <w:b/>
                <w:sz w:val="20"/>
                <w:szCs w:val="20"/>
                <w:lang w:val="hr-HR"/>
              </w:rPr>
              <w:t>Unapređenje efikasnosti, odgovornosti, kvalitete i nezavisnosti sektora pravde u BiH</w:t>
            </w:r>
          </w:p>
        </w:tc>
      </w:tr>
      <w:tr w:rsidR="00036601" w:rsidRPr="00F746E0" w14:paraId="2D6A77B3" w14:textId="77777777" w:rsidTr="0057082C">
        <w:trPr>
          <w:trHeight w:val="304"/>
        </w:trPr>
        <w:tc>
          <w:tcPr>
            <w:tcW w:w="2172" w:type="pct"/>
            <w:vMerge w:val="restart"/>
            <w:shd w:val="clear" w:color="auto" w:fill="323E4F"/>
            <w:noWrap/>
            <w:vAlign w:val="center"/>
            <w:hideMark/>
          </w:tcPr>
          <w:p w14:paraId="05A8DBFE"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Programi</w:t>
            </w:r>
          </w:p>
        </w:tc>
        <w:tc>
          <w:tcPr>
            <w:tcW w:w="1156" w:type="pct"/>
            <w:vMerge w:val="restart"/>
            <w:shd w:val="clear" w:color="auto" w:fill="323E4F"/>
            <w:vAlign w:val="center"/>
            <w:hideMark/>
          </w:tcPr>
          <w:p w14:paraId="3A0C47BC"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noWrap/>
            <w:vAlign w:val="center"/>
            <w:hideMark/>
          </w:tcPr>
          <w:p w14:paraId="0428D470"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Pokazatelji</w:t>
            </w:r>
          </w:p>
        </w:tc>
      </w:tr>
      <w:tr w:rsidR="00036601" w:rsidRPr="00F746E0" w14:paraId="5D04DAE4" w14:textId="77777777" w:rsidTr="005F564B">
        <w:trPr>
          <w:trHeight w:val="300"/>
        </w:trPr>
        <w:tc>
          <w:tcPr>
            <w:tcW w:w="2172" w:type="pct"/>
            <w:vMerge/>
            <w:shd w:val="clear" w:color="auto" w:fill="323E4F"/>
            <w:vAlign w:val="center"/>
            <w:hideMark/>
          </w:tcPr>
          <w:p w14:paraId="687ECB8B" w14:textId="77777777" w:rsidR="00036601" w:rsidRPr="00F746E0" w:rsidRDefault="00036601" w:rsidP="0057082C">
            <w:pPr>
              <w:spacing w:after="0" w:line="240" w:lineRule="auto"/>
              <w:rPr>
                <w:rFonts w:ascii="Times New Roman" w:eastAsia="Times New Roman" w:hAnsi="Times New Roman"/>
                <w:b/>
                <w:color w:val="FFFFFF"/>
                <w:sz w:val="20"/>
                <w:szCs w:val="20"/>
                <w:lang w:val="hr-HR"/>
              </w:rPr>
            </w:pPr>
          </w:p>
        </w:tc>
        <w:tc>
          <w:tcPr>
            <w:tcW w:w="1156" w:type="pct"/>
            <w:vMerge/>
            <w:shd w:val="clear" w:color="auto" w:fill="323E4F"/>
            <w:vAlign w:val="center"/>
            <w:hideMark/>
          </w:tcPr>
          <w:p w14:paraId="63537234" w14:textId="77777777" w:rsidR="00036601" w:rsidRPr="00F746E0" w:rsidRDefault="00036601" w:rsidP="0057082C">
            <w:pPr>
              <w:spacing w:after="0" w:line="240" w:lineRule="auto"/>
              <w:rPr>
                <w:rFonts w:ascii="Times New Roman" w:eastAsia="Times New Roman" w:hAnsi="Times New Roman"/>
                <w:b/>
                <w:color w:val="FFFFFF"/>
                <w:sz w:val="20"/>
                <w:szCs w:val="20"/>
                <w:lang w:val="hr-HR"/>
              </w:rPr>
            </w:pPr>
          </w:p>
        </w:tc>
        <w:tc>
          <w:tcPr>
            <w:tcW w:w="786" w:type="pct"/>
            <w:shd w:val="clear" w:color="auto" w:fill="323E4F"/>
            <w:vAlign w:val="center"/>
            <w:hideMark/>
          </w:tcPr>
          <w:p w14:paraId="13512583"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Naziv</w:t>
            </w:r>
          </w:p>
        </w:tc>
        <w:tc>
          <w:tcPr>
            <w:tcW w:w="458" w:type="pct"/>
            <w:shd w:val="clear" w:color="auto" w:fill="323E4F"/>
            <w:vAlign w:val="center"/>
            <w:hideMark/>
          </w:tcPr>
          <w:p w14:paraId="2B18C64B"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Početna vrijednost</w:t>
            </w:r>
          </w:p>
        </w:tc>
        <w:tc>
          <w:tcPr>
            <w:tcW w:w="428" w:type="pct"/>
            <w:shd w:val="clear" w:color="auto" w:fill="323E4F"/>
            <w:vAlign w:val="center"/>
            <w:hideMark/>
          </w:tcPr>
          <w:p w14:paraId="707BEB75" w14:textId="77777777" w:rsidR="00036601" w:rsidRPr="00F746E0" w:rsidRDefault="00036601" w:rsidP="0057082C">
            <w:pPr>
              <w:spacing w:after="0" w:line="240" w:lineRule="auto"/>
              <w:jc w:val="center"/>
              <w:rPr>
                <w:rFonts w:ascii="Times New Roman" w:eastAsia="Times New Roman" w:hAnsi="Times New Roman"/>
                <w:b/>
                <w:color w:val="FFFFFF"/>
                <w:sz w:val="20"/>
                <w:szCs w:val="20"/>
                <w:lang w:val="hr-HR"/>
              </w:rPr>
            </w:pPr>
            <w:r w:rsidRPr="00F746E0">
              <w:rPr>
                <w:rFonts w:ascii="Times New Roman" w:eastAsia="Times New Roman" w:hAnsi="Times New Roman"/>
                <w:b/>
                <w:color w:val="FFFFFF"/>
                <w:sz w:val="20"/>
                <w:szCs w:val="20"/>
                <w:lang w:val="hr-HR"/>
              </w:rPr>
              <w:t>Ciljana godišnja vrijednost</w:t>
            </w:r>
          </w:p>
        </w:tc>
      </w:tr>
      <w:tr w:rsidR="00605BBB" w:rsidRPr="002A4C90" w14:paraId="23BD5E83" w14:textId="77777777" w:rsidTr="00605BBB">
        <w:trPr>
          <w:trHeight w:val="1050"/>
        </w:trPr>
        <w:tc>
          <w:tcPr>
            <w:tcW w:w="2172" w:type="pct"/>
            <w:shd w:val="clear" w:color="000000" w:fill="FFFFFF"/>
            <w:vAlign w:val="center"/>
          </w:tcPr>
          <w:p w14:paraId="1E4E528B" w14:textId="77777777" w:rsidR="00605BBB" w:rsidRPr="00F746E0" w:rsidRDefault="00605BBB" w:rsidP="0057082C">
            <w:pPr>
              <w:spacing w:after="0" w:line="240" w:lineRule="auto"/>
              <w:rPr>
                <w:rFonts w:ascii="Times New Roman" w:eastAsia="Times New Roman" w:hAnsi="Times New Roman"/>
                <w:b/>
                <w:sz w:val="20"/>
                <w:szCs w:val="20"/>
                <w:lang w:val="hr-HR"/>
              </w:rPr>
            </w:pPr>
            <w:r w:rsidRPr="00F746E0">
              <w:rPr>
                <w:rFonts w:ascii="Times New Roman" w:eastAsia="Times New Roman" w:hAnsi="Times New Roman"/>
                <w:b/>
                <w:sz w:val="20"/>
                <w:szCs w:val="20"/>
                <w:lang w:val="hr-HR"/>
              </w:rPr>
              <w:t>Vladavina prava u BiH – sistem pravde</w:t>
            </w:r>
          </w:p>
        </w:tc>
        <w:tc>
          <w:tcPr>
            <w:tcW w:w="1156" w:type="pct"/>
            <w:shd w:val="clear" w:color="000000" w:fill="FFFFFF"/>
            <w:vAlign w:val="center"/>
          </w:tcPr>
          <w:p w14:paraId="3DC15FAF" w14:textId="77777777" w:rsidR="00605BBB" w:rsidRPr="00F746E0" w:rsidRDefault="00605BBB" w:rsidP="00CC42C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SPO</w:t>
            </w:r>
            <w:r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SIKS</w:t>
            </w:r>
            <w:r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SMMPPS</w:t>
            </w:r>
            <w:r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SKPEKS</w:t>
            </w:r>
            <w:r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UBPP</w:t>
            </w:r>
            <w:r w:rsidRPr="00F746E0">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OSP</w:t>
            </w:r>
          </w:p>
        </w:tc>
        <w:tc>
          <w:tcPr>
            <w:tcW w:w="786" w:type="pct"/>
            <w:shd w:val="clear" w:color="000000" w:fill="FFFFFF"/>
            <w:vAlign w:val="center"/>
          </w:tcPr>
          <w:p w14:paraId="3E809776" w14:textId="77777777" w:rsidR="00605BBB" w:rsidRPr="00F746E0" w:rsidRDefault="00605BBB" w:rsidP="0057082C">
            <w:pPr>
              <w:spacing w:after="0" w:line="240" w:lineRule="auto"/>
              <w:rPr>
                <w:rFonts w:ascii="Times New Roman" w:hAnsi="Times New Roman"/>
                <w:bCs/>
                <w:sz w:val="20"/>
                <w:szCs w:val="20"/>
                <w:lang w:val="hr-HR"/>
              </w:rPr>
            </w:pPr>
          </w:p>
        </w:tc>
        <w:tc>
          <w:tcPr>
            <w:tcW w:w="458" w:type="pct"/>
            <w:shd w:val="clear" w:color="000000" w:fill="FFFFFF"/>
            <w:vAlign w:val="center"/>
          </w:tcPr>
          <w:p w14:paraId="663F705E" w14:textId="77777777" w:rsidR="00605BBB" w:rsidRPr="00F746E0" w:rsidRDefault="00605BBB" w:rsidP="0057082C">
            <w:pPr>
              <w:spacing w:after="0" w:line="240" w:lineRule="auto"/>
              <w:jc w:val="center"/>
              <w:rPr>
                <w:rFonts w:ascii="Times New Roman" w:eastAsia="Times New Roman" w:hAnsi="Times New Roman"/>
                <w:sz w:val="20"/>
                <w:szCs w:val="20"/>
                <w:lang w:val="hr-HR"/>
              </w:rPr>
            </w:pPr>
          </w:p>
        </w:tc>
        <w:tc>
          <w:tcPr>
            <w:tcW w:w="428" w:type="pct"/>
            <w:shd w:val="clear" w:color="000000" w:fill="FFFFFF"/>
            <w:vAlign w:val="center"/>
          </w:tcPr>
          <w:p w14:paraId="2AC6B292" w14:textId="77777777" w:rsidR="00605BBB" w:rsidRPr="00F746E0" w:rsidRDefault="00605BBB" w:rsidP="0057082C">
            <w:pPr>
              <w:spacing w:after="0" w:line="240" w:lineRule="auto"/>
              <w:jc w:val="center"/>
              <w:rPr>
                <w:rFonts w:ascii="Times New Roman" w:eastAsia="Times New Roman" w:hAnsi="Times New Roman"/>
                <w:sz w:val="20"/>
                <w:szCs w:val="20"/>
                <w:lang w:val="hr-HR"/>
              </w:rPr>
            </w:pPr>
          </w:p>
        </w:tc>
      </w:tr>
    </w:tbl>
    <w:p w14:paraId="5FE7852A" w14:textId="77777777" w:rsidR="00816C6B" w:rsidRPr="00CC42C3" w:rsidRDefault="00816C6B" w:rsidP="00816C6B">
      <w:pPr>
        <w:spacing w:before="120" w:after="120" w:line="240" w:lineRule="auto"/>
        <w:jc w:val="both"/>
        <w:rPr>
          <w:rFonts w:ascii="Times New Roman" w:hAnsi="Times New Roman"/>
          <w:sz w:val="24"/>
          <w:szCs w:val="24"/>
          <w:lang w:val="hr-HR"/>
        </w:rPr>
      </w:pPr>
      <w:r w:rsidRPr="00F746E0">
        <w:rPr>
          <w:rFonts w:ascii="Times New Roman" w:hAnsi="Times New Roman"/>
          <w:sz w:val="24"/>
          <w:szCs w:val="24"/>
          <w:lang w:val="hr-HR"/>
        </w:rPr>
        <w:br w:type="page"/>
      </w:r>
      <w:r w:rsidRPr="00F746E0">
        <w:rPr>
          <w:rFonts w:ascii="Times New Roman" w:hAnsi="Times New Roman"/>
          <w:sz w:val="24"/>
          <w:szCs w:val="24"/>
          <w:lang w:val="hr-HR"/>
        </w:rPr>
        <w:lastRenderedPageBreak/>
        <w:t xml:space="preserve">Najvažniji rizici u provođenju Programa rada </w:t>
      </w:r>
      <w:r w:rsidR="00CC42C3" w:rsidRPr="00F746E0">
        <w:rPr>
          <w:rFonts w:ascii="Times New Roman" w:hAnsi="Times New Roman"/>
          <w:sz w:val="24"/>
          <w:szCs w:val="24"/>
          <w:lang w:val="hr-HR"/>
        </w:rPr>
        <w:t xml:space="preserve">Ministarstva pravde BiH </w:t>
      </w:r>
      <w:r w:rsidRPr="00F746E0">
        <w:rPr>
          <w:rFonts w:ascii="Times New Roman" w:hAnsi="Times New Roman"/>
          <w:sz w:val="24"/>
          <w:szCs w:val="24"/>
          <w:lang w:val="hr-HR"/>
        </w:rPr>
        <w:t>i mjere za njihovo otklanjanje 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544"/>
        <w:gridCol w:w="4876"/>
        <w:gridCol w:w="3732"/>
      </w:tblGrid>
      <w:tr w:rsidR="00816C6B" w:rsidRPr="00F746E0" w14:paraId="78B20629" w14:textId="77777777" w:rsidTr="00D22CE8">
        <w:trPr>
          <w:trHeight w:val="602"/>
          <w:jc w:val="center"/>
        </w:trPr>
        <w:tc>
          <w:tcPr>
            <w:tcW w:w="285" w:type="pct"/>
            <w:shd w:val="clear" w:color="auto" w:fill="323E4F"/>
            <w:vAlign w:val="center"/>
          </w:tcPr>
          <w:p w14:paraId="4FEC8B3A" w14:textId="77777777" w:rsidR="00816C6B" w:rsidRPr="00F746E0" w:rsidRDefault="00816C6B" w:rsidP="006E26A4">
            <w:pPr>
              <w:spacing w:after="0" w:line="240" w:lineRule="auto"/>
              <w:jc w:val="center"/>
              <w:rPr>
                <w:rFonts w:ascii="Times New Roman" w:hAnsi="Times New Roman"/>
                <w:b/>
                <w:sz w:val="20"/>
                <w:szCs w:val="20"/>
                <w:lang w:val="hr-HR"/>
              </w:rPr>
            </w:pPr>
            <w:r w:rsidRPr="00F746E0">
              <w:rPr>
                <w:rFonts w:ascii="Times New Roman" w:hAnsi="Times New Roman"/>
                <w:b/>
                <w:sz w:val="20"/>
                <w:szCs w:val="20"/>
                <w:lang w:val="hr-HR"/>
              </w:rPr>
              <w:t>R. b.</w:t>
            </w:r>
          </w:p>
        </w:tc>
        <w:tc>
          <w:tcPr>
            <w:tcW w:w="1629" w:type="pct"/>
            <w:shd w:val="clear" w:color="auto" w:fill="323E4F"/>
            <w:vAlign w:val="center"/>
          </w:tcPr>
          <w:p w14:paraId="40A60A49" w14:textId="77777777" w:rsidR="00816C6B" w:rsidRPr="00F746E0" w:rsidRDefault="00816C6B" w:rsidP="006E26A4">
            <w:pPr>
              <w:spacing w:after="0" w:line="240" w:lineRule="auto"/>
              <w:jc w:val="center"/>
              <w:rPr>
                <w:rFonts w:ascii="Times New Roman" w:eastAsia="Times New Roman" w:hAnsi="Times New Roman"/>
                <w:b/>
                <w:sz w:val="20"/>
                <w:szCs w:val="20"/>
                <w:lang w:val="hr-HR"/>
              </w:rPr>
            </w:pPr>
            <w:r w:rsidRPr="00F746E0">
              <w:rPr>
                <w:rFonts w:ascii="Times New Roman" w:hAnsi="Times New Roman"/>
                <w:sz w:val="20"/>
                <w:szCs w:val="20"/>
                <w:lang w:val="hr-HR"/>
              </w:rPr>
              <w:br w:type="page"/>
            </w:r>
            <w:r w:rsidRPr="00F746E0">
              <w:rPr>
                <w:rFonts w:ascii="Times New Roman" w:hAnsi="Times New Roman"/>
                <w:b/>
                <w:sz w:val="20"/>
                <w:szCs w:val="20"/>
                <w:lang w:val="hr-HR"/>
              </w:rPr>
              <w:br w:type="page"/>
            </w:r>
            <w:r w:rsidRPr="00F746E0">
              <w:rPr>
                <w:rFonts w:ascii="Times New Roman" w:eastAsia="Times New Roman" w:hAnsi="Times New Roman"/>
                <w:b/>
                <w:sz w:val="20"/>
                <w:szCs w:val="20"/>
                <w:lang w:val="hr-HR"/>
              </w:rPr>
              <w:t>Naziv rizika</w:t>
            </w:r>
          </w:p>
        </w:tc>
        <w:tc>
          <w:tcPr>
            <w:tcW w:w="1748" w:type="pct"/>
            <w:shd w:val="clear" w:color="auto" w:fill="323E4F"/>
            <w:vAlign w:val="center"/>
          </w:tcPr>
          <w:p w14:paraId="3CE560AC" w14:textId="77777777" w:rsidR="00816C6B" w:rsidRPr="00F746E0" w:rsidRDefault="00816C6B" w:rsidP="006E26A4">
            <w:pPr>
              <w:spacing w:after="0" w:line="240" w:lineRule="auto"/>
              <w:jc w:val="center"/>
              <w:rPr>
                <w:rFonts w:ascii="Times New Roman" w:eastAsia="Times New Roman" w:hAnsi="Times New Roman"/>
                <w:b/>
                <w:sz w:val="20"/>
                <w:szCs w:val="20"/>
                <w:lang w:val="hr-HR"/>
              </w:rPr>
            </w:pPr>
            <w:proofErr w:type="spellStart"/>
            <w:r w:rsidRPr="00F746E0">
              <w:rPr>
                <w:rFonts w:ascii="Times New Roman" w:eastAsia="Times New Roman" w:hAnsi="Times New Roman"/>
                <w:b/>
                <w:sz w:val="20"/>
                <w:szCs w:val="20"/>
                <w:lang w:val="hr-HR"/>
              </w:rPr>
              <w:t>Protivmjere</w:t>
            </w:r>
            <w:proofErr w:type="spellEnd"/>
          </w:p>
        </w:tc>
        <w:tc>
          <w:tcPr>
            <w:tcW w:w="1338" w:type="pct"/>
            <w:shd w:val="clear" w:color="auto" w:fill="323E4F"/>
            <w:vAlign w:val="center"/>
          </w:tcPr>
          <w:p w14:paraId="46BA6B45" w14:textId="77777777" w:rsidR="00816C6B" w:rsidRPr="00F746E0" w:rsidRDefault="00816C6B" w:rsidP="006E26A4">
            <w:pPr>
              <w:spacing w:after="0" w:line="240" w:lineRule="auto"/>
              <w:jc w:val="center"/>
              <w:rPr>
                <w:rFonts w:ascii="Times New Roman" w:eastAsia="Times New Roman" w:hAnsi="Times New Roman"/>
                <w:b/>
                <w:sz w:val="20"/>
                <w:szCs w:val="20"/>
                <w:lang w:val="hr-HR"/>
              </w:rPr>
            </w:pPr>
            <w:r w:rsidRPr="00F746E0">
              <w:rPr>
                <w:rFonts w:ascii="Times New Roman" w:eastAsia="Times New Roman" w:hAnsi="Times New Roman"/>
                <w:b/>
                <w:sz w:val="20"/>
                <w:szCs w:val="20"/>
                <w:lang w:val="hr-HR"/>
              </w:rPr>
              <w:t xml:space="preserve">Odgovorni za </w:t>
            </w:r>
            <w:proofErr w:type="spellStart"/>
            <w:r w:rsidRPr="00F746E0">
              <w:rPr>
                <w:rFonts w:ascii="Times New Roman" w:eastAsia="Times New Roman" w:hAnsi="Times New Roman"/>
                <w:b/>
                <w:sz w:val="20"/>
                <w:szCs w:val="20"/>
                <w:lang w:val="hr-HR"/>
              </w:rPr>
              <w:t>protivmjere</w:t>
            </w:r>
            <w:proofErr w:type="spellEnd"/>
          </w:p>
        </w:tc>
      </w:tr>
      <w:tr w:rsidR="00670A35" w:rsidRPr="00F746E0" w14:paraId="51AAD4B0" w14:textId="77777777" w:rsidTr="00D22CE8">
        <w:trPr>
          <w:jc w:val="center"/>
        </w:trPr>
        <w:tc>
          <w:tcPr>
            <w:tcW w:w="285" w:type="pct"/>
            <w:vAlign w:val="center"/>
          </w:tcPr>
          <w:p w14:paraId="60A359C4" w14:textId="77777777" w:rsidR="00670A35" w:rsidRPr="00F746E0" w:rsidRDefault="00670A35" w:rsidP="00670A35">
            <w:pPr>
              <w:spacing w:after="0" w:line="240" w:lineRule="auto"/>
              <w:jc w:val="center"/>
              <w:rPr>
                <w:rFonts w:ascii="Times New Roman" w:hAnsi="Times New Roman"/>
                <w:sz w:val="20"/>
                <w:szCs w:val="20"/>
                <w:lang w:val="hr-HR"/>
              </w:rPr>
            </w:pPr>
            <w:r w:rsidRPr="00F746E0">
              <w:rPr>
                <w:rFonts w:ascii="Times New Roman" w:hAnsi="Times New Roman"/>
                <w:sz w:val="20"/>
                <w:szCs w:val="20"/>
                <w:lang w:val="hr-HR"/>
              </w:rPr>
              <w:t>1.</w:t>
            </w:r>
          </w:p>
        </w:tc>
        <w:tc>
          <w:tcPr>
            <w:tcW w:w="1629" w:type="pct"/>
            <w:shd w:val="clear" w:color="auto" w:fill="auto"/>
            <w:vAlign w:val="center"/>
          </w:tcPr>
          <w:p w14:paraId="75B78C3E" w14:textId="77777777" w:rsidR="00670A35" w:rsidRPr="00E23252" w:rsidRDefault="00670A35" w:rsidP="00670A35">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 xml:space="preserve">Neredovno održavanje sastanaka Stručnog kolegija i sastanaka koordinacije rukovodećih državnih </w:t>
            </w:r>
            <w:r>
              <w:rPr>
                <w:rFonts w:ascii="Times New Roman" w:hAnsi="Times New Roman"/>
                <w:sz w:val="20"/>
                <w:szCs w:val="20"/>
                <w:lang w:val="bs-Latn-BA"/>
              </w:rPr>
              <w:t>službenika sa sekretarom Ministarstva pravde BiH (MP BiH)</w:t>
            </w:r>
          </w:p>
        </w:tc>
        <w:tc>
          <w:tcPr>
            <w:tcW w:w="1748" w:type="pct"/>
            <w:shd w:val="clear" w:color="auto" w:fill="auto"/>
            <w:vAlign w:val="center"/>
          </w:tcPr>
          <w:p w14:paraId="1D8C10C6" w14:textId="77777777" w:rsidR="00670A35" w:rsidRPr="005216E6" w:rsidRDefault="00670A35" w:rsidP="00670A35">
            <w:pPr>
              <w:spacing w:after="0" w:line="240" w:lineRule="auto"/>
              <w:rPr>
                <w:rFonts w:ascii="Times New Roman" w:hAnsi="Times New Roman"/>
                <w:sz w:val="20"/>
                <w:szCs w:val="20"/>
                <w:lang w:val="bs-Latn-BA"/>
              </w:rPr>
            </w:pPr>
            <w:r w:rsidRPr="005216E6">
              <w:rPr>
                <w:rFonts w:ascii="Times New Roman" w:hAnsi="Times New Roman"/>
                <w:sz w:val="20"/>
                <w:szCs w:val="20"/>
                <w:lang w:val="bs-Latn-BA"/>
              </w:rPr>
              <w:t>Zakazivanje sastanaka Stručnog kolegija i sastanaka koordinacije rukovodećih državnih s</w:t>
            </w:r>
            <w:r>
              <w:rPr>
                <w:rFonts w:ascii="Times New Roman" w:hAnsi="Times New Roman"/>
                <w:sz w:val="20"/>
                <w:szCs w:val="20"/>
                <w:lang w:val="bs-Latn-BA"/>
              </w:rPr>
              <w:t>lužbenika sa sekretarom MP BiH</w:t>
            </w:r>
          </w:p>
        </w:tc>
        <w:tc>
          <w:tcPr>
            <w:tcW w:w="1338" w:type="pct"/>
            <w:vAlign w:val="center"/>
          </w:tcPr>
          <w:p w14:paraId="216C4549" w14:textId="77777777" w:rsidR="00670A35" w:rsidRPr="00E23252" w:rsidRDefault="00E9462B" w:rsidP="00670A35">
            <w:pPr>
              <w:spacing w:after="0" w:line="240" w:lineRule="auto"/>
              <w:rPr>
                <w:rFonts w:ascii="Times New Roman" w:hAnsi="Times New Roman"/>
                <w:sz w:val="20"/>
                <w:szCs w:val="20"/>
                <w:lang w:val="bs-Latn-BA"/>
              </w:rPr>
            </w:pPr>
            <w:r>
              <w:rPr>
                <w:rFonts w:ascii="Times New Roman" w:hAnsi="Times New Roman"/>
                <w:sz w:val="20"/>
                <w:szCs w:val="20"/>
                <w:lang w:val="bs-Latn-BA"/>
              </w:rPr>
              <w:t>KM</w:t>
            </w:r>
          </w:p>
        </w:tc>
      </w:tr>
      <w:tr w:rsidR="00670A35" w:rsidRPr="003B03A2" w14:paraId="7452668E" w14:textId="77777777" w:rsidTr="00B63033">
        <w:trPr>
          <w:jc w:val="center"/>
        </w:trPr>
        <w:tc>
          <w:tcPr>
            <w:tcW w:w="285" w:type="pct"/>
            <w:vAlign w:val="center"/>
          </w:tcPr>
          <w:p w14:paraId="21AE559B" w14:textId="77777777" w:rsidR="00670A35" w:rsidRPr="00F746E0" w:rsidRDefault="00670A35" w:rsidP="00B63033">
            <w:pPr>
              <w:spacing w:after="0" w:line="240" w:lineRule="auto"/>
              <w:jc w:val="center"/>
              <w:rPr>
                <w:rFonts w:ascii="Times New Roman" w:hAnsi="Times New Roman"/>
                <w:sz w:val="20"/>
                <w:szCs w:val="20"/>
                <w:lang w:val="hr-HR"/>
              </w:rPr>
            </w:pPr>
            <w:r>
              <w:rPr>
                <w:rFonts w:ascii="Times New Roman" w:hAnsi="Times New Roman"/>
                <w:sz w:val="20"/>
                <w:szCs w:val="20"/>
                <w:lang w:val="hr-HR"/>
              </w:rPr>
              <w:t>2</w:t>
            </w:r>
            <w:r w:rsidRPr="00F746E0">
              <w:rPr>
                <w:rFonts w:ascii="Times New Roman" w:hAnsi="Times New Roman"/>
                <w:sz w:val="20"/>
                <w:szCs w:val="20"/>
                <w:lang w:val="hr-HR"/>
              </w:rPr>
              <w:t>.</w:t>
            </w:r>
          </w:p>
        </w:tc>
        <w:tc>
          <w:tcPr>
            <w:tcW w:w="1629" w:type="pct"/>
            <w:shd w:val="clear" w:color="auto" w:fill="auto"/>
            <w:vAlign w:val="center"/>
          </w:tcPr>
          <w:p w14:paraId="3816E3D7" w14:textId="77777777" w:rsidR="00670A35" w:rsidRPr="00E23252" w:rsidRDefault="00670A35" w:rsidP="00B63033">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Neutvrđivanje nacrta</w:t>
            </w:r>
            <w:r>
              <w:rPr>
                <w:rFonts w:ascii="Times New Roman" w:hAnsi="Times New Roman"/>
                <w:sz w:val="20"/>
                <w:szCs w:val="20"/>
                <w:lang w:val="bs-Latn-BA"/>
              </w:rPr>
              <w:t xml:space="preserve"> zakona, međunarodnog ugovora, </w:t>
            </w:r>
            <w:r w:rsidRPr="00E23252">
              <w:rPr>
                <w:rFonts w:ascii="Times New Roman" w:hAnsi="Times New Roman"/>
                <w:sz w:val="20"/>
                <w:szCs w:val="20"/>
                <w:lang w:val="bs-Latn-BA"/>
              </w:rPr>
              <w:t>prijedloga drugih propisa</w:t>
            </w:r>
            <w:r>
              <w:rPr>
                <w:rFonts w:ascii="Times New Roman" w:hAnsi="Times New Roman"/>
                <w:sz w:val="20"/>
                <w:szCs w:val="20"/>
                <w:lang w:val="bs-Latn-BA"/>
              </w:rPr>
              <w:t xml:space="preserve">, SPR MP BiH, GPR MP BiH, </w:t>
            </w:r>
            <w:r w:rsidRPr="005216E6">
              <w:rPr>
                <w:rFonts w:ascii="Times New Roman" w:hAnsi="Times New Roman"/>
                <w:sz w:val="20"/>
                <w:szCs w:val="20"/>
                <w:lang w:val="bs-Latn-BA"/>
              </w:rPr>
              <w:t xml:space="preserve">izvještaja o provođenju SPR </w:t>
            </w:r>
            <w:r>
              <w:rPr>
                <w:rFonts w:ascii="Times New Roman" w:hAnsi="Times New Roman"/>
                <w:sz w:val="20"/>
                <w:szCs w:val="20"/>
                <w:lang w:val="bs-Latn-BA"/>
              </w:rPr>
              <w:t>MP BiH i GPR MP BiH</w:t>
            </w:r>
            <w:r w:rsidRPr="00E23252">
              <w:rPr>
                <w:rFonts w:ascii="Times New Roman" w:hAnsi="Times New Roman"/>
                <w:sz w:val="20"/>
                <w:szCs w:val="20"/>
                <w:lang w:val="bs-Latn-BA"/>
              </w:rPr>
              <w:t xml:space="preserve"> na sastancima Stručnog kolegija </w:t>
            </w:r>
            <w:r>
              <w:rPr>
                <w:rFonts w:ascii="Times New Roman" w:hAnsi="Times New Roman"/>
                <w:sz w:val="20"/>
                <w:szCs w:val="20"/>
                <w:lang w:val="bs-Latn-BA"/>
              </w:rPr>
              <w:t>MP BiH</w:t>
            </w:r>
          </w:p>
        </w:tc>
        <w:tc>
          <w:tcPr>
            <w:tcW w:w="1748" w:type="pct"/>
            <w:shd w:val="clear" w:color="auto" w:fill="auto"/>
            <w:vAlign w:val="center"/>
          </w:tcPr>
          <w:p w14:paraId="612F8259" w14:textId="77777777" w:rsidR="00670A35" w:rsidRPr="00E23252" w:rsidRDefault="00670A35" w:rsidP="00B63033">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 xml:space="preserve">Dodatno upoznavanje ministra, zamjenika ministra i sekretara MP BiH o potrebi </w:t>
            </w:r>
            <w:proofErr w:type="spellStart"/>
            <w:r w:rsidRPr="00E23252">
              <w:rPr>
                <w:rFonts w:ascii="Times New Roman" w:hAnsi="Times New Roman"/>
                <w:sz w:val="20"/>
                <w:szCs w:val="20"/>
                <w:lang w:val="bs-Latn-BA"/>
              </w:rPr>
              <w:t>održavanja</w:t>
            </w:r>
            <w:proofErr w:type="spellEnd"/>
            <w:r w:rsidRPr="00E23252">
              <w:rPr>
                <w:rFonts w:ascii="Times New Roman" w:hAnsi="Times New Roman"/>
                <w:sz w:val="20"/>
                <w:szCs w:val="20"/>
                <w:lang w:val="bs-Latn-BA"/>
              </w:rPr>
              <w:t xml:space="preserve"> sas</w:t>
            </w:r>
            <w:r>
              <w:rPr>
                <w:rFonts w:ascii="Times New Roman" w:hAnsi="Times New Roman"/>
                <w:sz w:val="20"/>
                <w:szCs w:val="20"/>
                <w:lang w:val="bs-Latn-BA"/>
              </w:rPr>
              <w:t>tanaka Stručnog kolegija MP BiH</w:t>
            </w:r>
          </w:p>
        </w:tc>
        <w:tc>
          <w:tcPr>
            <w:tcW w:w="1338" w:type="pct"/>
            <w:vAlign w:val="center"/>
          </w:tcPr>
          <w:p w14:paraId="76A888F7" w14:textId="77777777" w:rsidR="00670A35" w:rsidRDefault="00E9462B" w:rsidP="00B63033">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3A9B5681" w14:textId="77777777" w:rsidR="00E9462B" w:rsidRPr="00E23252" w:rsidRDefault="00E9462B" w:rsidP="00B63033">
            <w:pPr>
              <w:spacing w:after="0" w:line="240" w:lineRule="auto"/>
              <w:rPr>
                <w:rFonts w:ascii="Times New Roman" w:hAnsi="Times New Roman"/>
                <w:sz w:val="20"/>
                <w:szCs w:val="20"/>
                <w:lang w:val="bs-Latn-BA"/>
              </w:rPr>
            </w:pPr>
            <w:r>
              <w:rPr>
                <w:rFonts w:ascii="Times New Roman" w:hAnsi="Times New Roman"/>
                <w:sz w:val="20"/>
                <w:szCs w:val="20"/>
                <w:lang w:val="bs-Latn-BA"/>
              </w:rPr>
              <w:t>USM</w:t>
            </w:r>
          </w:p>
        </w:tc>
      </w:tr>
      <w:tr w:rsidR="00670A35" w:rsidRPr="00F746E0" w14:paraId="65828A50" w14:textId="77777777" w:rsidTr="00D22CE8">
        <w:trPr>
          <w:jc w:val="center"/>
        </w:trPr>
        <w:tc>
          <w:tcPr>
            <w:tcW w:w="285" w:type="pct"/>
            <w:vAlign w:val="center"/>
          </w:tcPr>
          <w:p w14:paraId="183551AC" w14:textId="77777777" w:rsidR="00670A35" w:rsidRPr="00F746E0" w:rsidRDefault="00670A35" w:rsidP="00670A35">
            <w:pPr>
              <w:spacing w:after="0" w:line="240" w:lineRule="auto"/>
              <w:jc w:val="center"/>
              <w:rPr>
                <w:rFonts w:ascii="Times New Roman" w:hAnsi="Times New Roman"/>
                <w:sz w:val="20"/>
                <w:szCs w:val="20"/>
                <w:lang w:val="hr-HR"/>
              </w:rPr>
            </w:pPr>
            <w:r w:rsidRPr="00F746E0">
              <w:rPr>
                <w:rFonts w:ascii="Times New Roman" w:hAnsi="Times New Roman"/>
                <w:sz w:val="20"/>
                <w:szCs w:val="20"/>
                <w:lang w:val="hr-HR"/>
              </w:rPr>
              <w:t>3.</w:t>
            </w:r>
          </w:p>
        </w:tc>
        <w:tc>
          <w:tcPr>
            <w:tcW w:w="1629" w:type="pct"/>
            <w:shd w:val="clear" w:color="auto" w:fill="auto"/>
            <w:vAlign w:val="center"/>
          </w:tcPr>
          <w:p w14:paraId="508ADF2B" w14:textId="77777777" w:rsidR="00670A35" w:rsidRPr="00E23252" w:rsidRDefault="00670A35" w:rsidP="00670A35">
            <w:pPr>
              <w:spacing w:after="0" w:line="240" w:lineRule="auto"/>
              <w:rPr>
                <w:rFonts w:ascii="Times New Roman" w:hAnsi="Times New Roman"/>
                <w:sz w:val="20"/>
                <w:szCs w:val="20"/>
                <w:lang w:val="bs-Latn-BA"/>
              </w:rPr>
            </w:pPr>
            <w:r>
              <w:rPr>
                <w:rFonts w:ascii="Times New Roman" w:hAnsi="Times New Roman"/>
                <w:sz w:val="20"/>
                <w:szCs w:val="20"/>
                <w:lang w:val="bs-Latn-BA"/>
              </w:rPr>
              <w:t>Nedovoljna o</w:t>
            </w:r>
            <w:r w:rsidRPr="00E23252">
              <w:rPr>
                <w:rFonts w:ascii="Times New Roman" w:hAnsi="Times New Roman"/>
                <w:sz w:val="20"/>
                <w:szCs w:val="20"/>
                <w:lang w:val="bs-Latn-BA"/>
              </w:rPr>
              <w:t>sposobljenost državnih službenika MP BiH za</w:t>
            </w:r>
            <w:r>
              <w:rPr>
                <w:rFonts w:ascii="Times New Roman" w:hAnsi="Times New Roman"/>
                <w:sz w:val="20"/>
                <w:szCs w:val="20"/>
                <w:lang w:val="bs-Latn-BA"/>
              </w:rPr>
              <w:t xml:space="preserve"> procjenu uticaja propisa pri izradi zakona i drugih propisa</w:t>
            </w:r>
          </w:p>
        </w:tc>
        <w:tc>
          <w:tcPr>
            <w:tcW w:w="1748" w:type="pct"/>
            <w:shd w:val="clear" w:color="auto" w:fill="auto"/>
            <w:vAlign w:val="center"/>
          </w:tcPr>
          <w:p w14:paraId="7AA04A7C" w14:textId="77777777" w:rsidR="00670A35" w:rsidRPr="00E23252" w:rsidRDefault="00670A35" w:rsidP="00670A35">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Dodatne obuke državnih službenika MP BiH u organizaciji ADS-s BiH i mentorstvo s iskusnijim državnim službenicima na normativno-pravnim po</w:t>
            </w:r>
            <w:r>
              <w:rPr>
                <w:rFonts w:ascii="Times New Roman" w:hAnsi="Times New Roman"/>
                <w:sz w:val="20"/>
                <w:szCs w:val="20"/>
                <w:lang w:val="bs-Latn-BA"/>
              </w:rPr>
              <w:t>slovima ili vanjskim ekspertima</w:t>
            </w:r>
            <w:r w:rsidR="00237019">
              <w:rPr>
                <w:rFonts w:ascii="Times New Roman" w:hAnsi="Times New Roman"/>
                <w:sz w:val="20"/>
                <w:szCs w:val="20"/>
                <w:lang w:val="bs-Latn-BA"/>
              </w:rPr>
              <w:t xml:space="preserve"> </w:t>
            </w:r>
            <w:r w:rsidR="00237019" w:rsidRPr="00E23252">
              <w:rPr>
                <w:rFonts w:ascii="Times New Roman" w:hAnsi="Times New Roman"/>
                <w:sz w:val="20"/>
                <w:szCs w:val="20"/>
                <w:lang w:val="bs-Latn-BA"/>
              </w:rPr>
              <w:t>za</w:t>
            </w:r>
            <w:r w:rsidR="00237019">
              <w:rPr>
                <w:rFonts w:ascii="Times New Roman" w:hAnsi="Times New Roman"/>
                <w:sz w:val="20"/>
                <w:szCs w:val="20"/>
                <w:lang w:val="bs-Latn-BA"/>
              </w:rPr>
              <w:t xml:space="preserve"> procjenu uticaja propisa pri izradi zakona i drugih propisa</w:t>
            </w:r>
          </w:p>
        </w:tc>
        <w:tc>
          <w:tcPr>
            <w:tcW w:w="1338" w:type="pct"/>
            <w:vAlign w:val="center"/>
          </w:tcPr>
          <w:p w14:paraId="72567D64" w14:textId="77777777" w:rsidR="00E9462B" w:rsidRDefault="00E9462B" w:rsidP="00E9462B">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7B155964" w14:textId="77777777" w:rsidR="00670A35" w:rsidRDefault="00E9462B" w:rsidP="00E9462B">
            <w:pPr>
              <w:spacing w:after="0" w:line="240" w:lineRule="auto"/>
              <w:rPr>
                <w:rFonts w:ascii="Times New Roman" w:hAnsi="Times New Roman"/>
                <w:sz w:val="20"/>
                <w:szCs w:val="20"/>
                <w:lang w:val="bs-Latn-BA"/>
              </w:rPr>
            </w:pPr>
            <w:r>
              <w:rPr>
                <w:rFonts w:ascii="Times New Roman" w:hAnsi="Times New Roman"/>
                <w:sz w:val="20"/>
                <w:szCs w:val="20"/>
                <w:lang w:val="bs-Latn-BA"/>
              </w:rPr>
              <w:t>USM</w:t>
            </w:r>
          </w:p>
          <w:p w14:paraId="7D13391A" w14:textId="77777777" w:rsidR="00670A35" w:rsidRPr="00E23252" w:rsidRDefault="00670A35" w:rsidP="00670A35">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Pomoćnici ministra</w:t>
            </w:r>
          </w:p>
        </w:tc>
      </w:tr>
      <w:tr w:rsidR="00670A35" w:rsidRPr="002A4C90" w14:paraId="4C33A3B1" w14:textId="77777777" w:rsidTr="00670A35">
        <w:trPr>
          <w:jc w:val="center"/>
        </w:trPr>
        <w:tc>
          <w:tcPr>
            <w:tcW w:w="285" w:type="pct"/>
            <w:tcBorders>
              <w:top w:val="single" w:sz="4" w:space="0" w:color="auto"/>
              <w:left w:val="single" w:sz="4" w:space="0" w:color="auto"/>
              <w:bottom w:val="single" w:sz="4" w:space="0" w:color="auto"/>
              <w:right w:val="single" w:sz="4" w:space="0" w:color="auto"/>
            </w:tcBorders>
            <w:vAlign w:val="center"/>
          </w:tcPr>
          <w:p w14:paraId="5C01003E" w14:textId="77777777" w:rsidR="00670A35" w:rsidRPr="00F746E0" w:rsidRDefault="00670A35" w:rsidP="00B63033">
            <w:pPr>
              <w:spacing w:after="0" w:line="240" w:lineRule="auto"/>
              <w:jc w:val="center"/>
              <w:rPr>
                <w:rFonts w:ascii="Times New Roman" w:hAnsi="Times New Roman"/>
                <w:sz w:val="20"/>
                <w:szCs w:val="20"/>
                <w:lang w:val="hr-HR"/>
              </w:rPr>
            </w:pPr>
            <w:r>
              <w:rPr>
                <w:rFonts w:ascii="Times New Roman" w:hAnsi="Times New Roman"/>
                <w:sz w:val="20"/>
                <w:szCs w:val="20"/>
                <w:lang w:val="hr-HR"/>
              </w:rPr>
              <w:t>4</w:t>
            </w:r>
            <w:r w:rsidRPr="00F746E0">
              <w:rPr>
                <w:rFonts w:ascii="Times New Roman" w:hAnsi="Times New Roman"/>
                <w:sz w:val="20"/>
                <w:szCs w:val="20"/>
                <w:lang w:val="hr-HR"/>
              </w:rPr>
              <w:t>.</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14:paraId="2D733AEB" w14:textId="77777777" w:rsidR="00670A35" w:rsidRPr="00E23252" w:rsidRDefault="00670A35" w:rsidP="00B63033">
            <w:pPr>
              <w:spacing w:after="0" w:line="240" w:lineRule="auto"/>
              <w:rPr>
                <w:rFonts w:ascii="Times New Roman" w:hAnsi="Times New Roman"/>
                <w:sz w:val="20"/>
                <w:szCs w:val="20"/>
                <w:lang w:val="bs-Latn-BA"/>
              </w:rPr>
            </w:pPr>
            <w:proofErr w:type="spellStart"/>
            <w:r>
              <w:rPr>
                <w:rFonts w:ascii="Times New Roman" w:hAnsi="Times New Roman"/>
                <w:sz w:val="20"/>
                <w:szCs w:val="20"/>
                <w:lang w:val="bs-Latn-BA"/>
              </w:rPr>
              <w:t>Kašnjenja</w:t>
            </w:r>
            <w:proofErr w:type="spellEnd"/>
            <w:r w:rsidRPr="00E23252">
              <w:rPr>
                <w:rFonts w:ascii="Times New Roman" w:hAnsi="Times New Roman"/>
                <w:sz w:val="20"/>
                <w:szCs w:val="20"/>
                <w:lang w:val="bs-Latn-BA"/>
              </w:rPr>
              <w:t xml:space="preserve"> u </w:t>
            </w:r>
            <w:r>
              <w:rPr>
                <w:rFonts w:ascii="Times New Roman" w:hAnsi="Times New Roman"/>
                <w:sz w:val="20"/>
                <w:szCs w:val="20"/>
                <w:lang w:val="bs-Latn-BA"/>
              </w:rPr>
              <w:t>finalizaciji izrade i usvajanja SRSP-a u BiH</w:t>
            </w:r>
          </w:p>
        </w:tc>
        <w:tc>
          <w:tcPr>
            <w:tcW w:w="1748" w:type="pct"/>
            <w:tcBorders>
              <w:top w:val="single" w:sz="4" w:space="0" w:color="auto"/>
              <w:left w:val="single" w:sz="4" w:space="0" w:color="auto"/>
              <w:bottom w:val="single" w:sz="4" w:space="0" w:color="auto"/>
              <w:right w:val="single" w:sz="4" w:space="0" w:color="auto"/>
            </w:tcBorders>
            <w:shd w:val="clear" w:color="auto" w:fill="auto"/>
            <w:vAlign w:val="center"/>
          </w:tcPr>
          <w:p w14:paraId="38A80E88" w14:textId="77777777" w:rsidR="00670A35" w:rsidRPr="00E23252" w:rsidRDefault="00670A35" w:rsidP="00B63033">
            <w:pPr>
              <w:spacing w:after="0" w:line="240" w:lineRule="auto"/>
              <w:rPr>
                <w:rFonts w:ascii="Times New Roman" w:hAnsi="Times New Roman"/>
                <w:sz w:val="20"/>
                <w:szCs w:val="20"/>
                <w:lang w:val="bs-Latn-BA"/>
              </w:rPr>
            </w:pPr>
            <w:r>
              <w:rPr>
                <w:rFonts w:ascii="Times New Roman" w:hAnsi="Times New Roman"/>
                <w:sz w:val="20"/>
                <w:szCs w:val="20"/>
                <w:lang w:val="bs-Latn-BA"/>
              </w:rPr>
              <w:t>Postići kompromis sa Ministarstvom pravde Republike Srpske</w:t>
            </w:r>
          </w:p>
        </w:tc>
        <w:tc>
          <w:tcPr>
            <w:tcW w:w="1338" w:type="pct"/>
            <w:tcBorders>
              <w:top w:val="single" w:sz="4" w:space="0" w:color="auto"/>
              <w:left w:val="single" w:sz="4" w:space="0" w:color="auto"/>
              <w:bottom w:val="single" w:sz="4" w:space="0" w:color="auto"/>
              <w:right w:val="single" w:sz="4" w:space="0" w:color="auto"/>
            </w:tcBorders>
            <w:vAlign w:val="center"/>
          </w:tcPr>
          <w:p w14:paraId="224243FC" w14:textId="77777777" w:rsidR="00670A35" w:rsidRDefault="00E9462B" w:rsidP="00B63033">
            <w:pPr>
              <w:spacing w:after="0" w:line="240" w:lineRule="auto"/>
              <w:rPr>
                <w:rFonts w:ascii="Times New Roman" w:hAnsi="Times New Roman"/>
                <w:sz w:val="20"/>
                <w:szCs w:val="20"/>
                <w:lang w:val="bs-Latn-BA"/>
              </w:rPr>
            </w:pPr>
            <w:r>
              <w:rPr>
                <w:rFonts w:ascii="Times New Roman" w:hAnsi="Times New Roman"/>
                <w:sz w:val="20"/>
                <w:szCs w:val="20"/>
                <w:lang w:val="bs-Latn-BA"/>
              </w:rPr>
              <w:t>KM</w:t>
            </w:r>
          </w:p>
          <w:p w14:paraId="6336E673" w14:textId="77777777" w:rsidR="00670A35" w:rsidRPr="00E23252" w:rsidRDefault="00670A35" w:rsidP="00B63033">
            <w:pPr>
              <w:spacing w:after="0" w:line="240" w:lineRule="auto"/>
              <w:rPr>
                <w:rFonts w:ascii="Times New Roman" w:hAnsi="Times New Roman"/>
                <w:sz w:val="20"/>
                <w:szCs w:val="20"/>
                <w:lang w:val="bs-Latn-BA"/>
              </w:rPr>
            </w:pPr>
            <w:r w:rsidRPr="00E23252">
              <w:rPr>
                <w:rFonts w:ascii="Times New Roman" w:hAnsi="Times New Roman"/>
                <w:sz w:val="20"/>
                <w:szCs w:val="20"/>
                <w:lang w:val="bs-Latn-BA"/>
              </w:rPr>
              <w:t xml:space="preserve">Pomoćnik ministra u </w:t>
            </w:r>
            <w:r>
              <w:rPr>
                <w:rFonts w:ascii="Times New Roman" w:hAnsi="Times New Roman"/>
                <w:sz w:val="20"/>
                <w:szCs w:val="20"/>
                <w:lang w:val="bs-Latn-BA"/>
              </w:rPr>
              <w:t>SSPKPEI</w:t>
            </w:r>
          </w:p>
        </w:tc>
      </w:tr>
    </w:tbl>
    <w:p w14:paraId="741B95F0" w14:textId="77777777" w:rsidR="00816C6B" w:rsidRPr="00391CDB" w:rsidRDefault="00816C6B" w:rsidP="00816C6B">
      <w:pPr>
        <w:spacing w:before="120" w:after="120" w:line="240" w:lineRule="auto"/>
        <w:jc w:val="both"/>
        <w:rPr>
          <w:rFonts w:ascii="Times New Roman" w:eastAsia="Times New Roman" w:hAnsi="Times New Roman"/>
          <w:b/>
          <w:sz w:val="24"/>
          <w:szCs w:val="24"/>
          <w:lang w:val="hr-HR" w:eastAsia="x-none"/>
        </w:rPr>
      </w:pPr>
      <w:r w:rsidRPr="00391CDB">
        <w:rPr>
          <w:rFonts w:ascii="Times New Roman" w:eastAsia="Times New Roman" w:hAnsi="Times New Roman"/>
          <w:b/>
          <w:color w:val="000000"/>
          <w:sz w:val="24"/>
          <w:szCs w:val="24"/>
          <w:lang w:val="hr-HR"/>
        </w:rPr>
        <w:t>Riječi koje su radi preglednosti u ovom dokumentu navedene u jednom rodu bez diskriminacije odnose se i na muški i na ženski rod.</w:t>
      </w:r>
    </w:p>
    <w:p w14:paraId="615413D1" w14:textId="77777777" w:rsidR="00616DC6" w:rsidRDefault="00816C6B" w:rsidP="0068776C">
      <w:pPr>
        <w:pStyle w:val="Heading1"/>
        <w:spacing w:before="0" w:after="120"/>
        <w:jc w:val="both"/>
        <w:rPr>
          <w:rFonts w:ascii="Times New Roman" w:hAnsi="Times New Roman"/>
          <w:sz w:val="24"/>
          <w:szCs w:val="24"/>
          <w:lang w:val="hr-HR"/>
        </w:rPr>
      </w:pPr>
      <w:r w:rsidRPr="00391CDB">
        <w:rPr>
          <w:rFonts w:ascii="Times New Roman" w:hAnsi="Times New Roman"/>
          <w:sz w:val="24"/>
          <w:szCs w:val="24"/>
          <w:lang w:val="hr-HR"/>
        </w:rPr>
        <w:br w:type="page"/>
      </w:r>
      <w:bookmarkStart w:id="1" w:name="_Toc141908512"/>
      <w:r>
        <w:rPr>
          <w:rFonts w:ascii="Times New Roman" w:hAnsi="Times New Roman"/>
          <w:sz w:val="24"/>
          <w:szCs w:val="24"/>
          <w:lang w:val="hr-HR"/>
        </w:rPr>
        <w:lastRenderedPageBreak/>
        <w:t>II -</w:t>
      </w:r>
      <w:r w:rsidRPr="00391CDB">
        <w:rPr>
          <w:rFonts w:ascii="Times New Roman" w:hAnsi="Times New Roman"/>
          <w:sz w:val="24"/>
          <w:szCs w:val="24"/>
          <w:lang w:val="hr-HR"/>
        </w:rPr>
        <w:t xml:space="preserve"> PLAN AKTIVNOSTI</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1C241D" w:rsidRPr="002A4C90" w14:paraId="36B80BCD" w14:textId="77777777" w:rsidTr="003C7D0B">
        <w:trPr>
          <w:trHeight w:val="446"/>
        </w:trPr>
        <w:tc>
          <w:tcPr>
            <w:tcW w:w="5000" w:type="pct"/>
            <w:gridSpan w:val="6"/>
            <w:tcBorders>
              <w:top w:val="single" w:sz="4" w:space="0" w:color="auto"/>
              <w:left w:val="single" w:sz="4" w:space="0" w:color="auto"/>
              <w:right w:val="single" w:sz="4" w:space="0" w:color="auto"/>
            </w:tcBorders>
            <w:shd w:val="clear" w:color="auto" w:fill="323E4F"/>
            <w:vAlign w:val="center"/>
          </w:tcPr>
          <w:p w14:paraId="71892E09" w14:textId="77777777" w:rsidR="001C241D" w:rsidRPr="00852667" w:rsidRDefault="001C241D" w:rsidP="003C7D0B">
            <w:pPr>
              <w:pStyle w:val="Heading2"/>
              <w:spacing w:before="0" w:after="0" w:line="240" w:lineRule="auto"/>
              <w:rPr>
                <w:rFonts w:ascii="Times New Roman" w:hAnsi="Times New Roman"/>
                <w:i w:val="0"/>
                <w:sz w:val="20"/>
                <w:szCs w:val="20"/>
                <w:lang w:val="hr-HR"/>
              </w:rPr>
            </w:pPr>
            <w:bookmarkStart w:id="2" w:name="_Toc141908513"/>
            <w:r w:rsidRPr="00852667">
              <w:rPr>
                <w:rFonts w:ascii="Times New Roman" w:hAnsi="Times New Roman"/>
                <w:i w:val="0"/>
                <w:sz w:val="20"/>
                <w:szCs w:val="20"/>
                <w:lang w:val="hr-HR"/>
              </w:rPr>
              <w:t>PLAN IZRADE I SLANJA U PROCEDURU USVAJANJA DUGOROČNIH, SREDNJOROČNIH I GODIŠNJIH PLANSKIH DOKUMENATA</w:t>
            </w:r>
            <w:bookmarkEnd w:id="2"/>
          </w:p>
        </w:tc>
      </w:tr>
      <w:tr w:rsidR="001C241D" w:rsidRPr="002A4C90" w14:paraId="7C9782F9" w14:textId="77777777" w:rsidTr="003C7D0B">
        <w:trPr>
          <w:trHeight w:val="263"/>
        </w:trPr>
        <w:tc>
          <w:tcPr>
            <w:tcW w:w="5000" w:type="pct"/>
            <w:gridSpan w:val="6"/>
            <w:shd w:val="clear" w:color="auto" w:fill="auto"/>
            <w:vAlign w:val="center"/>
          </w:tcPr>
          <w:p w14:paraId="4DA98D1D" w14:textId="77777777" w:rsidR="001C241D" w:rsidRPr="00852667" w:rsidRDefault="001C241D" w:rsidP="003C7D0B">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Strateški cilj: </w:t>
            </w:r>
            <w:r w:rsidRPr="00852667">
              <w:rPr>
                <w:rFonts w:ascii="Times New Roman" w:hAnsi="Times New Roman"/>
                <w:b/>
                <w:sz w:val="20"/>
                <w:lang w:val="hr-HR"/>
              </w:rPr>
              <w:t>1. Transparentan, efikasan i odgovoran javni sektor</w:t>
            </w:r>
          </w:p>
        </w:tc>
      </w:tr>
      <w:tr w:rsidR="001C241D" w:rsidRPr="00852667" w14:paraId="204206E3" w14:textId="77777777" w:rsidTr="003C7D0B">
        <w:trPr>
          <w:trHeight w:val="263"/>
        </w:trPr>
        <w:tc>
          <w:tcPr>
            <w:tcW w:w="5000" w:type="pct"/>
            <w:gridSpan w:val="6"/>
            <w:shd w:val="clear" w:color="auto" w:fill="auto"/>
            <w:vAlign w:val="center"/>
          </w:tcPr>
          <w:p w14:paraId="5B888ACF" w14:textId="77777777" w:rsidR="001C241D" w:rsidRPr="00852667" w:rsidRDefault="001C241D" w:rsidP="003C7D0B">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Prioritet: </w:t>
            </w:r>
            <w:r w:rsidRPr="00852667">
              <w:rPr>
                <w:rFonts w:ascii="Times New Roman" w:eastAsia="Times New Roman" w:hAnsi="Times New Roman"/>
                <w:b/>
                <w:sz w:val="20"/>
                <w:szCs w:val="20"/>
                <w:lang w:val="hr-HR"/>
              </w:rPr>
              <w:t xml:space="preserve">1.1. </w:t>
            </w:r>
            <w:r w:rsidRPr="00852667">
              <w:rPr>
                <w:rFonts w:ascii="Times New Roman" w:hAnsi="Times New Roman"/>
                <w:b/>
                <w:sz w:val="20"/>
                <w:szCs w:val="20"/>
                <w:lang w:val="hr-HR"/>
              </w:rPr>
              <w:t>Unaprijediti funkcionalnost, transparentnost, efikasnost i odgovornost u institucijama Vijeća ministara</w:t>
            </w:r>
          </w:p>
        </w:tc>
      </w:tr>
      <w:tr w:rsidR="001C241D" w:rsidRPr="00852667" w14:paraId="76560332" w14:textId="77777777" w:rsidTr="003C7D0B">
        <w:trPr>
          <w:trHeight w:val="263"/>
        </w:trPr>
        <w:tc>
          <w:tcPr>
            <w:tcW w:w="5000" w:type="pct"/>
            <w:gridSpan w:val="6"/>
            <w:shd w:val="clear" w:color="auto" w:fill="auto"/>
            <w:vAlign w:val="center"/>
          </w:tcPr>
          <w:p w14:paraId="200EE438" w14:textId="77777777" w:rsidR="001C241D" w:rsidRPr="00852667" w:rsidRDefault="001C241D" w:rsidP="003C7D0B">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Srednjoročni cilj: </w:t>
            </w:r>
            <w:r w:rsidRPr="00852667">
              <w:rPr>
                <w:rFonts w:ascii="Times New Roman" w:eastAsia="Times New Roman" w:hAnsi="Times New Roman"/>
                <w:b/>
                <w:sz w:val="20"/>
                <w:szCs w:val="20"/>
                <w:lang w:val="hr-HR"/>
              </w:rPr>
              <w:t>Unapređenje kreiranja politika, procesa integracije u EU i reforme javne uprave</w:t>
            </w:r>
          </w:p>
        </w:tc>
      </w:tr>
      <w:tr w:rsidR="001C241D" w:rsidRPr="00852667" w14:paraId="1FE3CCCC" w14:textId="77777777" w:rsidTr="003C7D0B">
        <w:trPr>
          <w:trHeight w:val="263"/>
        </w:trPr>
        <w:tc>
          <w:tcPr>
            <w:tcW w:w="5000" w:type="pct"/>
            <w:gridSpan w:val="6"/>
            <w:shd w:val="clear" w:color="auto" w:fill="auto"/>
            <w:vAlign w:val="center"/>
          </w:tcPr>
          <w:p w14:paraId="5CC5809C" w14:textId="77777777" w:rsidR="001C241D" w:rsidRPr="00852667" w:rsidRDefault="001C241D" w:rsidP="003C7D0B">
            <w:pPr>
              <w:spacing w:after="0" w:line="240" w:lineRule="auto"/>
              <w:rPr>
                <w:rFonts w:ascii="Times New Roman" w:hAnsi="Times New Roman"/>
                <w:b/>
                <w:sz w:val="20"/>
                <w:szCs w:val="20"/>
                <w:lang w:val="hr-HR"/>
              </w:rPr>
            </w:pPr>
            <w:r w:rsidRPr="008D5682">
              <w:rPr>
                <w:rFonts w:ascii="Times New Roman" w:hAnsi="Times New Roman"/>
                <w:b/>
                <w:sz w:val="20"/>
                <w:szCs w:val="20"/>
                <w:lang w:val="hr-HR"/>
              </w:rPr>
              <w:t xml:space="preserve">Program u DOB-u: </w:t>
            </w:r>
            <w:r w:rsidR="00BB02EF" w:rsidRPr="008D5682">
              <w:rPr>
                <w:rFonts w:ascii="Times New Roman" w:eastAsia="Times New Roman" w:hAnsi="Times New Roman"/>
                <w:b/>
                <w:sz w:val="20"/>
                <w:szCs w:val="20"/>
                <w:lang w:val="hr-HR"/>
              </w:rPr>
              <w:t>0011020</w:t>
            </w:r>
          </w:p>
        </w:tc>
      </w:tr>
      <w:tr w:rsidR="001C241D" w:rsidRPr="00852667" w14:paraId="522EA20D" w14:textId="77777777" w:rsidTr="003C7D0B">
        <w:trPr>
          <w:trHeight w:val="263"/>
        </w:trPr>
        <w:tc>
          <w:tcPr>
            <w:tcW w:w="5000" w:type="pct"/>
            <w:gridSpan w:val="6"/>
            <w:shd w:val="clear" w:color="auto" w:fill="auto"/>
            <w:vAlign w:val="center"/>
          </w:tcPr>
          <w:p w14:paraId="013465B6" w14:textId="77777777" w:rsidR="001C241D" w:rsidRPr="00852667" w:rsidRDefault="001C241D" w:rsidP="003C7D0B">
            <w:pPr>
              <w:spacing w:after="0" w:line="240" w:lineRule="auto"/>
              <w:rPr>
                <w:rFonts w:ascii="Times New Roman" w:hAnsi="Times New Roman"/>
                <w:b/>
                <w:sz w:val="20"/>
                <w:szCs w:val="20"/>
                <w:lang w:val="hr-HR"/>
              </w:rPr>
            </w:pPr>
            <w:r w:rsidRPr="00852667">
              <w:rPr>
                <w:rFonts w:ascii="Times New Roman" w:eastAsia="Times New Roman" w:hAnsi="Times New Roman"/>
                <w:b/>
                <w:sz w:val="20"/>
                <w:szCs w:val="20"/>
                <w:lang w:val="hr-HR"/>
              </w:rPr>
              <w:t>Program: Javna uprava i saradnja sa civilnim društvom</w:t>
            </w:r>
          </w:p>
        </w:tc>
      </w:tr>
      <w:tr w:rsidR="001C241D" w:rsidRPr="002A4C90" w14:paraId="7DD85F9A" w14:textId="77777777" w:rsidTr="003C7D0B">
        <w:trPr>
          <w:trHeight w:val="1228"/>
        </w:trPr>
        <w:tc>
          <w:tcPr>
            <w:tcW w:w="3047" w:type="pct"/>
            <w:gridSpan w:val="2"/>
            <w:shd w:val="clear" w:color="000000" w:fill="333F4F"/>
            <w:vAlign w:val="center"/>
            <w:hideMark/>
          </w:tcPr>
          <w:p w14:paraId="620BA9A2" w14:textId="77777777" w:rsidR="001C241D" w:rsidRPr="00852667" w:rsidRDefault="001C241D" w:rsidP="003C7D0B">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Projekt/programska aktivnost</w:t>
            </w:r>
          </w:p>
        </w:tc>
        <w:tc>
          <w:tcPr>
            <w:tcW w:w="505" w:type="pct"/>
            <w:shd w:val="clear" w:color="000000" w:fill="333F4F"/>
            <w:vAlign w:val="center"/>
          </w:tcPr>
          <w:p w14:paraId="74779A25" w14:textId="77777777" w:rsidR="001C241D" w:rsidRPr="00852667" w:rsidRDefault="001C241D" w:rsidP="003C7D0B">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Mjerljivi pokazatelj izvršenja</w:t>
            </w:r>
          </w:p>
          <w:p w14:paraId="2B6165AB" w14:textId="77777777" w:rsidR="001C241D" w:rsidRPr="00852667" w:rsidRDefault="001C241D" w:rsidP="003C7D0B">
            <w:pPr>
              <w:spacing w:after="0" w:line="240" w:lineRule="auto"/>
              <w:jc w:val="center"/>
              <w:rPr>
                <w:rFonts w:ascii="Times New Roman" w:hAnsi="Times New Roman"/>
                <w:bCs/>
                <w:color w:val="FFFFFF"/>
                <w:sz w:val="20"/>
                <w:szCs w:val="20"/>
                <w:lang w:val="hr-HR" w:eastAsia="bs-Latn-BA"/>
              </w:rPr>
            </w:pPr>
            <w:r w:rsidRPr="00852667">
              <w:rPr>
                <w:rFonts w:ascii="Times New Roman" w:hAnsi="Times New Roman"/>
                <w:bCs/>
                <w:color w:val="FFFFFF"/>
                <w:sz w:val="20"/>
                <w:szCs w:val="20"/>
                <w:lang w:val="hr-HR" w:eastAsia="bs-Latn-BA"/>
              </w:rPr>
              <w:t>(%, broj, opisno)</w:t>
            </w:r>
          </w:p>
        </w:tc>
        <w:tc>
          <w:tcPr>
            <w:tcW w:w="403" w:type="pct"/>
            <w:shd w:val="clear" w:color="000000" w:fill="333F4F"/>
            <w:vAlign w:val="center"/>
          </w:tcPr>
          <w:p w14:paraId="52861E12" w14:textId="77777777" w:rsidR="001C241D" w:rsidRPr="00852667" w:rsidRDefault="001C241D" w:rsidP="003C7D0B">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Polazna vrijednost</w:t>
            </w:r>
          </w:p>
        </w:tc>
        <w:tc>
          <w:tcPr>
            <w:tcW w:w="593" w:type="pct"/>
            <w:shd w:val="clear" w:color="000000" w:fill="333F4F"/>
            <w:vAlign w:val="center"/>
            <w:hideMark/>
          </w:tcPr>
          <w:p w14:paraId="7E3C8748" w14:textId="77777777" w:rsidR="001C241D" w:rsidRPr="00852667" w:rsidRDefault="001C241D" w:rsidP="003C7D0B">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731EC0D3" w14:textId="77777777" w:rsidR="001C241D" w:rsidRPr="00852667" w:rsidRDefault="001C241D" w:rsidP="003C7D0B">
            <w:pPr>
              <w:spacing w:after="0" w:line="240" w:lineRule="auto"/>
              <w:jc w:val="center"/>
              <w:rPr>
                <w:rFonts w:ascii="Times New Roman" w:eastAsia="Times New Roman" w:hAnsi="Times New Roman"/>
                <w:b/>
                <w:i/>
                <w:color w:val="FFFFFF"/>
                <w:sz w:val="20"/>
                <w:szCs w:val="20"/>
                <w:lang w:val="hr-HR"/>
              </w:rPr>
            </w:pPr>
            <w:r w:rsidRPr="00852667">
              <w:rPr>
                <w:rFonts w:ascii="Times New Roman" w:hAnsi="Times New Roman"/>
                <w:b/>
                <w:bCs/>
                <w:color w:val="FFFFFF"/>
                <w:sz w:val="20"/>
                <w:szCs w:val="20"/>
                <w:lang w:val="hr-HR"/>
              </w:rPr>
              <w:t xml:space="preserve">Izvori finansiranja </w:t>
            </w:r>
            <w:r w:rsidRPr="00852667">
              <w:rPr>
                <w:rFonts w:ascii="Times New Roman" w:hAnsi="Times New Roman"/>
                <w:bCs/>
                <w:color w:val="FFFFFF"/>
                <w:sz w:val="20"/>
                <w:szCs w:val="20"/>
                <w:lang w:val="hr-HR"/>
              </w:rPr>
              <w:t>(budžet, krediti, donacije, ostali izvori)</w:t>
            </w:r>
          </w:p>
        </w:tc>
      </w:tr>
      <w:tr w:rsidR="003C3F35" w:rsidRPr="00852667" w14:paraId="12BC4803" w14:textId="77777777" w:rsidTr="00551753">
        <w:trPr>
          <w:trHeight w:val="359"/>
        </w:trPr>
        <w:tc>
          <w:tcPr>
            <w:tcW w:w="3047" w:type="pct"/>
            <w:gridSpan w:val="2"/>
            <w:tcBorders>
              <w:left w:val="single" w:sz="4" w:space="0" w:color="auto"/>
              <w:right w:val="single" w:sz="4" w:space="0" w:color="auto"/>
            </w:tcBorders>
            <w:vAlign w:val="center"/>
          </w:tcPr>
          <w:p w14:paraId="70D88802" w14:textId="77777777" w:rsidR="00A00CA5" w:rsidRDefault="003C3F35" w:rsidP="003C3F35">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3C3F35">
              <w:rPr>
                <w:rFonts w:ascii="Times New Roman" w:eastAsia="Times New Roman" w:hAnsi="Times New Roman"/>
                <w:sz w:val="20"/>
                <w:szCs w:val="20"/>
                <w:lang w:val="hr-HR"/>
              </w:rPr>
              <w:t>Efikasno i efektivno upravljanje ministarstvom usmjereno na rezultate i koordinacija sa drugim institucijama</w:t>
            </w:r>
          </w:p>
          <w:p w14:paraId="3DE6B8AD" w14:textId="77777777" w:rsidR="00B12141" w:rsidRPr="003C3F35" w:rsidRDefault="0099438F" w:rsidP="003C3F35">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w:t>
            </w:r>
            <w:r w:rsidR="00B12141">
              <w:rPr>
                <w:rFonts w:ascii="Times New Roman" w:eastAsia="Times New Roman" w:hAnsi="Times New Roman"/>
                <w:sz w:val="20"/>
                <w:szCs w:val="20"/>
                <w:lang w:val="hr-HR"/>
              </w:rPr>
              <w:t xml:space="preserve">aktivnost: </w:t>
            </w:r>
            <w:r w:rsidR="00B12141" w:rsidRPr="00F77A09">
              <w:rPr>
                <w:rFonts w:ascii="Times New Roman" w:eastAsia="Times New Roman" w:hAnsi="Times New Roman"/>
                <w:sz w:val="20"/>
                <w:szCs w:val="20"/>
                <w:lang w:val="hr-HR"/>
              </w:rPr>
              <w:t>Strateško planiranje</w:t>
            </w:r>
            <w:r w:rsidR="00B12141">
              <w:rPr>
                <w:rFonts w:ascii="Times New Roman" w:eastAsia="Times New Roman" w:hAnsi="Times New Roman"/>
                <w:sz w:val="20"/>
                <w:szCs w:val="20"/>
                <w:lang w:val="hr-HR"/>
              </w:rPr>
              <w:t>,</w:t>
            </w:r>
            <w:r w:rsidR="00B12141" w:rsidRPr="00F77A09">
              <w:rPr>
                <w:rFonts w:ascii="Times New Roman" w:eastAsia="Times New Roman" w:hAnsi="Times New Roman"/>
                <w:sz w:val="20"/>
                <w:szCs w:val="20"/>
                <w:lang w:val="hr-HR"/>
              </w:rPr>
              <w:t xml:space="preserve"> upravljanje i administracija</w:t>
            </w:r>
          </w:p>
        </w:tc>
        <w:tc>
          <w:tcPr>
            <w:tcW w:w="505" w:type="pct"/>
            <w:tcBorders>
              <w:top w:val="single" w:sz="4" w:space="0" w:color="auto"/>
              <w:left w:val="single" w:sz="4" w:space="0" w:color="auto"/>
              <w:right w:val="single" w:sz="4" w:space="0" w:color="auto"/>
            </w:tcBorders>
            <w:vAlign w:val="center"/>
          </w:tcPr>
          <w:p w14:paraId="574799BE" w14:textId="77777777" w:rsidR="003C3F35" w:rsidRPr="00852667" w:rsidRDefault="00DA03C7"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planskih dokumenata upućenih u proceduru usvajanja</w:t>
            </w:r>
          </w:p>
        </w:tc>
        <w:tc>
          <w:tcPr>
            <w:tcW w:w="403" w:type="pct"/>
            <w:tcBorders>
              <w:top w:val="single" w:sz="4" w:space="0" w:color="auto"/>
              <w:left w:val="single" w:sz="4" w:space="0" w:color="auto"/>
              <w:right w:val="single" w:sz="4" w:space="0" w:color="auto"/>
            </w:tcBorders>
            <w:vAlign w:val="center"/>
          </w:tcPr>
          <w:p w14:paraId="70E1E024" w14:textId="77777777" w:rsidR="003C3F35" w:rsidRPr="00852667" w:rsidRDefault="00D03160" w:rsidP="003C3F3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593" w:type="pct"/>
            <w:tcBorders>
              <w:top w:val="single" w:sz="4" w:space="0" w:color="auto"/>
              <w:left w:val="single" w:sz="4" w:space="0" w:color="auto"/>
              <w:right w:val="single" w:sz="4" w:space="0" w:color="auto"/>
            </w:tcBorders>
            <w:vAlign w:val="center"/>
          </w:tcPr>
          <w:p w14:paraId="2460C848" w14:textId="77777777" w:rsidR="003C3F35" w:rsidRPr="00852667" w:rsidRDefault="00DA03C7" w:rsidP="003C3F3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452" w:type="pct"/>
            <w:tcBorders>
              <w:top w:val="single" w:sz="4" w:space="0" w:color="auto"/>
              <w:left w:val="single" w:sz="4" w:space="0" w:color="auto"/>
              <w:right w:val="single" w:sz="4" w:space="0" w:color="auto"/>
            </w:tcBorders>
            <w:vAlign w:val="center"/>
          </w:tcPr>
          <w:p w14:paraId="2FF027BB" w14:textId="77777777" w:rsidR="003C3F35" w:rsidRDefault="003C3F35" w:rsidP="003C3F3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w:t>
            </w:r>
            <w:r w:rsidRPr="00852667">
              <w:rPr>
                <w:rFonts w:ascii="Times New Roman" w:eastAsia="Times New Roman" w:hAnsi="Times New Roman"/>
                <w:sz w:val="20"/>
                <w:szCs w:val="20"/>
                <w:lang w:val="hr-HR"/>
              </w:rPr>
              <w:t>udžet</w:t>
            </w:r>
          </w:p>
          <w:p w14:paraId="2B3105E7" w14:textId="77777777" w:rsidR="003C3F35" w:rsidRPr="00852667" w:rsidRDefault="003C3F35" w:rsidP="003C3F3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donacije</w:t>
            </w:r>
          </w:p>
        </w:tc>
      </w:tr>
      <w:tr w:rsidR="001C241D" w:rsidRPr="00852667" w14:paraId="5CF72B8A" w14:textId="77777777" w:rsidTr="003C7D0B">
        <w:trPr>
          <w:trHeight w:val="1228"/>
        </w:trPr>
        <w:tc>
          <w:tcPr>
            <w:tcW w:w="239" w:type="pct"/>
            <w:shd w:val="clear" w:color="000000" w:fill="333F4F"/>
            <w:vAlign w:val="center"/>
            <w:hideMark/>
          </w:tcPr>
          <w:p w14:paraId="5C234D71" w14:textId="77777777" w:rsidR="001C241D" w:rsidRPr="00852667" w:rsidRDefault="001C241D" w:rsidP="003C7D0B">
            <w:pPr>
              <w:spacing w:after="0" w:line="240" w:lineRule="auto"/>
              <w:jc w:val="center"/>
              <w:rPr>
                <w:rFonts w:ascii="Times New Roman" w:hAnsi="Times New Roman"/>
                <w:b/>
                <w:bCs/>
                <w:color w:val="FFFFFF"/>
                <w:sz w:val="20"/>
                <w:szCs w:val="20"/>
                <w:lang w:val="hr-HR" w:eastAsia="bs-Latn-BA"/>
              </w:rPr>
            </w:pPr>
            <w:proofErr w:type="spellStart"/>
            <w:r w:rsidRPr="00852667">
              <w:rPr>
                <w:rFonts w:ascii="Times New Roman" w:hAnsi="Times New Roman"/>
                <w:b/>
                <w:bCs/>
                <w:color w:val="FFFFFF"/>
                <w:sz w:val="20"/>
                <w:szCs w:val="20"/>
                <w:lang w:val="hr-HR" w:eastAsia="bs-Latn-BA"/>
              </w:rPr>
              <w:t>R.b</w:t>
            </w:r>
            <w:proofErr w:type="spellEnd"/>
            <w:r w:rsidRPr="00852667">
              <w:rPr>
                <w:rFonts w:ascii="Times New Roman" w:hAnsi="Times New Roman"/>
                <w:b/>
                <w:bCs/>
                <w:color w:val="FFFFFF"/>
                <w:sz w:val="20"/>
                <w:szCs w:val="20"/>
                <w:lang w:val="hr-HR" w:eastAsia="bs-Latn-BA"/>
              </w:rPr>
              <w:t>.</w:t>
            </w:r>
          </w:p>
        </w:tc>
        <w:tc>
          <w:tcPr>
            <w:tcW w:w="2808" w:type="pct"/>
            <w:shd w:val="clear" w:color="000000" w:fill="333F4F"/>
            <w:vAlign w:val="center"/>
          </w:tcPr>
          <w:p w14:paraId="515EC449" w14:textId="77777777" w:rsidR="001C241D" w:rsidRPr="00852667" w:rsidRDefault="001C241D" w:rsidP="003C7D0B">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Naziv dugoročnog, srednjoročnog i godišnjeg planskog dokumenta</w:t>
            </w:r>
          </w:p>
        </w:tc>
        <w:tc>
          <w:tcPr>
            <w:tcW w:w="1501" w:type="pct"/>
            <w:gridSpan w:val="3"/>
            <w:shd w:val="clear" w:color="000000" w:fill="333F4F"/>
            <w:vAlign w:val="center"/>
          </w:tcPr>
          <w:p w14:paraId="3B9D155D" w14:textId="77777777" w:rsidR="001C241D" w:rsidRPr="00852667" w:rsidRDefault="001C241D" w:rsidP="003C7D0B">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 xml:space="preserve">Nosilac </w:t>
            </w:r>
            <w:r w:rsidRPr="00852667">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14495965" w14:textId="77777777" w:rsidR="001C241D" w:rsidRPr="00852667" w:rsidRDefault="001C241D" w:rsidP="003C7D0B">
            <w:pPr>
              <w:spacing w:after="0" w:line="240" w:lineRule="auto"/>
              <w:jc w:val="center"/>
              <w:rPr>
                <w:rFonts w:ascii="Times New Roman" w:eastAsia="Times New Roman" w:hAnsi="Times New Roman"/>
                <w:b/>
                <w:i/>
                <w:color w:val="FFFFFF"/>
                <w:sz w:val="20"/>
                <w:szCs w:val="20"/>
                <w:lang w:val="hr-HR"/>
              </w:rPr>
            </w:pPr>
            <w:r w:rsidRPr="00852667">
              <w:rPr>
                <w:rFonts w:ascii="Times New Roman" w:eastAsia="Times New Roman" w:hAnsi="Times New Roman"/>
                <w:b/>
                <w:color w:val="FFFFFF"/>
                <w:sz w:val="20"/>
                <w:szCs w:val="20"/>
                <w:lang w:val="hr-HR"/>
              </w:rPr>
              <w:t>Planirani kvartal za realizaciju</w:t>
            </w:r>
          </w:p>
        </w:tc>
      </w:tr>
      <w:tr w:rsidR="00665403" w:rsidRPr="00852667" w14:paraId="1E1BE55A" w14:textId="77777777" w:rsidTr="003C7D0B">
        <w:trPr>
          <w:trHeight w:val="263"/>
        </w:trPr>
        <w:tc>
          <w:tcPr>
            <w:tcW w:w="239" w:type="pct"/>
            <w:tcBorders>
              <w:left w:val="single" w:sz="4" w:space="0" w:color="auto"/>
              <w:right w:val="single" w:sz="4" w:space="0" w:color="auto"/>
            </w:tcBorders>
            <w:vAlign w:val="center"/>
          </w:tcPr>
          <w:p w14:paraId="114E41A6" w14:textId="77777777" w:rsidR="00665403" w:rsidRPr="00852667" w:rsidRDefault="00665403" w:rsidP="00665403">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1.</w:t>
            </w:r>
          </w:p>
        </w:tc>
        <w:tc>
          <w:tcPr>
            <w:tcW w:w="2808" w:type="pct"/>
            <w:tcBorders>
              <w:top w:val="single" w:sz="4" w:space="0" w:color="auto"/>
              <w:left w:val="single" w:sz="4" w:space="0" w:color="auto"/>
              <w:bottom w:val="single" w:sz="4" w:space="0" w:color="auto"/>
              <w:right w:val="single" w:sz="4" w:space="0" w:color="auto"/>
            </w:tcBorders>
            <w:vAlign w:val="center"/>
          </w:tcPr>
          <w:p w14:paraId="02394218" w14:textId="5B72D583" w:rsidR="00665403" w:rsidRPr="00852667" w:rsidRDefault="00665403" w:rsidP="0066540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Elementi Srednjoročnog</w:t>
            </w:r>
            <w:r w:rsidRPr="00AA5724">
              <w:rPr>
                <w:rFonts w:ascii="Times New Roman" w:eastAsia="Times New Roman" w:hAnsi="Times New Roman"/>
                <w:sz w:val="20"/>
                <w:szCs w:val="20"/>
                <w:lang w:val="hr-HR"/>
              </w:rPr>
              <w:t xml:space="preserve"> plan</w:t>
            </w:r>
            <w:r>
              <w:rPr>
                <w:rFonts w:ascii="Times New Roman" w:eastAsia="Times New Roman" w:hAnsi="Times New Roman"/>
                <w:sz w:val="20"/>
                <w:szCs w:val="20"/>
                <w:lang w:val="hr-HR"/>
              </w:rPr>
              <w:t>a</w:t>
            </w:r>
            <w:r w:rsidRPr="00AA5724">
              <w:rPr>
                <w:rFonts w:ascii="Times New Roman" w:eastAsia="Times New Roman" w:hAnsi="Times New Roman"/>
                <w:sz w:val="20"/>
                <w:szCs w:val="20"/>
                <w:lang w:val="hr-HR"/>
              </w:rPr>
              <w:t xml:space="preserve"> rada Ministarstva pravde BiH </w:t>
            </w:r>
            <w:r>
              <w:rPr>
                <w:rFonts w:ascii="Times New Roman" w:eastAsia="Times New Roman" w:hAnsi="Times New Roman"/>
                <w:sz w:val="20"/>
                <w:szCs w:val="20"/>
                <w:lang w:val="hr-HR"/>
              </w:rPr>
              <w:t xml:space="preserve">za Srednjoročni program rada Vijeća ministara BiH </w:t>
            </w:r>
            <w:r w:rsidRPr="00AA5724">
              <w:rPr>
                <w:rFonts w:ascii="Times New Roman" w:eastAsia="Times New Roman" w:hAnsi="Times New Roman"/>
                <w:sz w:val="20"/>
                <w:szCs w:val="20"/>
                <w:lang w:val="hr-HR"/>
              </w:rPr>
              <w:t>za period od 2025. do 2027. godine</w:t>
            </w:r>
            <w:r w:rsidR="002A4C90">
              <w:rPr>
                <w:rFonts w:ascii="Times New Roman" w:eastAsia="Times New Roman" w:hAnsi="Times New Roman"/>
                <w:sz w:val="20"/>
                <w:szCs w:val="20"/>
                <w:lang w:val="hr-HR"/>
              </w:rPr>
              <w:t xml:space="preserve"> i Srednjoročni plan rada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9A93C74" w14:textId="77777777" w:rsidR="00665403" w:rsidRPr="00852667" w:rsidRDefault="00665403" w:rsidP="0066540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1C810EA7" w14:textId="77777777" w:rsidR="00665403" w:rsidRPr="00852667" w:rsidRDefault="00665403" w:rsidP="0066540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1C241D" w:rsidRPr="0057082C" w14:paraId="112BA9A8" w14:textId="77777777" w:rsidTr="003C7D0B">
        <w:trPr>
          <w:trHeight w:val="263"/>
        </w:trPr>
        <w:tc>
          <w:tcPr>
            <w:tcW w:w="239" w:type="pct"/>
            <w:tcBorders>
              <w:left w:val="single" w:sz="4" w:space="0" w:color="auto"/>
              <w:right w:val="single" w:sz="4" w:space="0" w:color="auto"/>
            </w:tcBorders>
            <w:vAlign w:val="center"/>
          </w:tcPr>
          <w:p w14:paraId="2F3A6884" w14:textId="77777777" w:rsidR="001C241D" w:rsidRPr="00852667" w:rsidRDefault="001C241D" w:rsidP="003C7D0B">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2.</w:t>
            </w:r>
          </w:p>
        </w:tc>
        <w:tc>
          <w:tcPr>
            <w:tcW w:w="2808" w:type="pct"/>
            <w:tcBorders>
              <w:top w:val="single" w:sz="4" w:space="0" w:color="auto"/>
              <w:left w:val="single" w:sz="4" w:space="0" w:color="auto"/>
              <w:bottom w:val="single" w:sz="4" w:space="0" w:color="auto"/>
              <w:right w:val="single" w:sz="4" w:space="0" w:color="auto"/>
            </w:tcBorders>
            <w:vAlign w:val="center"/>
          </w:tcPr>
          <w:p w14:paraId="6EC859FB" w14:textId="77777777" w:rsidR="001C241D" w:rsidRPr="00852667" w:rsidRDefault="001C241D" w:rsidP="003C7D0B">
            <w:pPr>
              <w:spacing w:after="0" w:line="240" w:lineRule="auto"/>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Program rada Ministarstva pravde BiH za 2025. godinu</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1730DDB5" w14:textId="77777777" w:rsidR="001C241D" w:rsidRPr="00852667" w:rsidRDefault="00286D85" w:rsidP="003C7D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48B63568" w14:textId="77777777" w:rsidR="001C241D" w:rsidRPr="00852667" w:rsidRDefault="008A694F" w:rsidP="003C7D0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286D85" w:rsidRPr="00852667" w14:paraId="766EEDE7" w14:textId="77777777" w:rsidTr="00286D85">
        <w:trPr>
          <w:trHeight w:val="263"/>
        </w:trPr>
        <w:tc>
          <w:tcPr>
            <w:tcW w:w="239" w:type="pct"/>
            <w:tcBorders>
              <w:top w:val="single" w:sz="4" w:space="0" w:color="auto"/>
              <w:left w:val="single" w:sz="4" w:space="0" w:color="auto"/>
              <w:bottom w:val="single" w:sz="4" w:space="0" w:color="auto"/>
              <w:right w:val="single" w:sz="4" w:space="0" w:color="auto"/>
            </w:tcBorders>
            <w:vAlign w:val="center"/>
          </w:tcPr>
          <w:p w14:paraId="53184176" w14:textId="77777777" w:rsidR="00286D85" w:rsidRPr="00852667"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286D85" w:rsidRPr="00852667">
              <w:rPr>
                <w:rFonts w:ascii="Times New Roman" w:eastAsia="Times New Roman" w:hAnsi="Times New Roman"/>
                <w:sz w:val="20"/>
                <w:szCs w:val="20"/>
                <w:lang w:val="hr-HR"/>
              </w:rPr>
              <w:t>.</w:t>
            </w:r>
          </w:p>
        </w:tc>
        <w:tc>
          <w:tcPr>
            <w:tcW w:w="2808" w:type="pct"/>
            <w:tcBorders>
              <w:top w:val="single" w:sz="4" w:space="0" w:color="auto"/>
              <w:left w:val="single" w:sz="4" w:space="0" w:color="auto"/>
              <w:bottom w:val="single" w:sz="4" w:space="0" w:color="auto"/>
              <w:right w:val="single" w:sz="4" w:space="0" w:color="auto"/>
            </w:tcBorders>
            <w:vAlign w:val="center"/>
          </w:tcPr>
          <w:p w14:paraId="649424E1" w14:textId="77777777" w:rsidR="00286D85" w:rsidRPr="00852667" w:rsidRDefault="00286D85" w:rsidP="00B42AFF">
            <w:pPr>
              <w:spacing w:after="0" w:line="240" w:lineRule="auto"/>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 xml:space="preserve">Strategija za stvaranje </w:t>
            </w:r>
            <w:proofErr w:type="spellStart"/>
            <w:r w:rsidRPr="00852667">
              <w:rPr>
                <w:rFonts w:ascii="Times New Roman" w:eastAsia="Times New Roman" w:hAnsi="Times New Roman"/>
                <w:sz w:val="20"/>
                <w:szCs w:val="20"/>
                <w:lang w:val="hr-HR"/>
              </w:rPr>
              <w:t>podsticajnog</w:t>
            </w:r>
            <w:proofErr w:type="spellEnd"/>
            <w:r w:rsidRPr="00852667">
              <w:rPr>
                <w:rFonts w:ascii="Times New Roman" w:eastAsia="Times New Roman" w:hAnsi="Times New Roman"/>
                <w:sz w:val="20"/>
                <w:szCs w:val="20"/>
                <w:lang w:val="hr-HR"/>
              </w:rPr>
              <w:t xml:space="preserve"> okruženja za razvoj civilnog društva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2257C3DA" w14:textId="77777777" w:rsidR="00286D85" w:rsidRPr="00852667" w:rsidRDefault="00286D8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1C013C31" w14:textId="77777777" w:rsidR="00286D85" w:rsidRPr="005910A5"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286D85" w:rsidRPr="00F77A09" w14:paraId="29F6537B" w14:textId="77777777" w:rsidTr="00286D85">
        <w:trPr>
          <w:trHeight w:val="263"/>
        </w:trPr>
        <w:tc>
          <w:tcPr>
            <w:tcW w:w="239" w:type="pct"/>
            <w:tcBorders>
              <w:top w:val="single" w:sz="4" w:space="0" w:color="auto"/>
              <w:left w:val="single" w:sz="4" w:space="0" w:color="auto"/>
              <w:bottom w:val="single" w:sz="4" w:space="0" w:color="auto"/>
              <w:right w:val="single" w:sz="4" w:space="0" w:color="auto"/>
            </w:tcBorders>
            <w:vAlign w:val="center"/>
          </w:tcPr>
          <w:p w14:paraId="18A9A969" w14:textId="77777777" w:rsidR="00286D85" w:rsidRPr="00AA5724"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00286D85">
              <w:rPr>
                <w:rFonts w:ascii="Times New Roman" w:eastAsia="Times New Roman" w:hAnsi="Times New Roman"/>
                <w:sz w:val="20"/>
                <w:szCs w:val="20"/>
                <w:lang w:val="hr-HR"/>
              </w:rPr>
              <w:t>.</w:t>
            </w:r>
          </w:p>
        </w:tc>
        <w:tc>
          <w:tcPr>
            <w:tcW w:w="2808" w:type="pct"/>
            <w:tcBorders>
              <w:top w:val="single" w:sz="4" w:space="0" w:color="auto"/>
              <w:left w:val="single" w:sz="4" w:space="0" w:color="auto"/>
              <w:bottom w:val="single" w:sz="4" w:space="0" w:color="auto"/>
              <w:right w:val="single" w:sz="4" w:space="0" w:color="auto"/>
            </w:tcBorders>
            <w:vAlign w:val="center"/>
          </w:tcPr>
          <w:p w14:paraId="3FD4E99A" w14:textId="77777777" w:rsidR="00286D85" w:rsidRPr="00007B3D" w:rsidRDefault="00007B3D" w:rsidP="00AC1E4E">
            <w:pPr>
              <w:spacing w:after="0" w:line="240" w:lineRule="auto"/>
              <w:rPr>
                <w:rFonts w:ascii="Times New Roman" w:eastAsia="Times New Roman" w:hAnsi="Times New Roman"/>
                <w:sz w:val="20"/>
                <w:szCs w:val="20"/>
                <w:lang w:val="hr-HR"/>
              </w:rPr>
            </w:pPr>
            <w:r w:rsidRPr="009E6A09">
              <w:rPr>
                <w:rFonts w:ascii="Times New Roman" w:eastAsia="Times New Roman" w:hAnsi="Times New Roman"/>
                <w:sz w:val="20"/>
                <w:szCs w:val="20"/>
                <w:lang w:val="hr-HR"/>
              </w:rPr>
              <w:t xml:space="preserve">Ažurirani </w:t>
            </w:r>
            <w:r w:rsidR="00286D85" w:rsidRPr="00007B3D">
              <w:rPr>
                <w:rFonts w:ascii="Times New Roman" w:eastAsia="Times New Roman" w:hAnsi="Times New Roman"/>
                <w:sz w:val="20"/>
                <w:szCs w:val="20"/>
                <w:lang w:val="hr-HR"/>
              </w:rPr>
              <w:t>Akcioni plan za implement</w:t>
            </w:r>
            <w:r w:rsidR="00AC1E4E" w:rsidRPr="00007B3D">
              <w:rPr>
                <w:rFonts w:ascii="Times New Roman" w:eastAsia="Times New Roman" w:hAnsi="Times New Roman"/>
                <w:sz w:val="20"/>
                <w:szCs w:val="20"/>
                <w:lang w:val="hr-HR"/>
              </w:rPr>
              <w:t>aciju</w:t>
            </w:r>
            <w:r w:rsidR="00286D85" w:rsidRPr="00007B3D">
              <w:rPr>
                <w:rFonts w:ascii="Times New Roman" w:eastAsia="Times New Roman" w:hAnsi="Times New Roman"/>
                <w:sz w:val="20"/>
                <w:szCs w:val="20"/>
                <w:lang w:val="hr-HR"/>
              </w:rPr>
              <w:t xml:space="preserve"> inicijative Partnerstvo za otvorenu vlast </w:t>
            </w:r>
            <w:r w:rsidR="00AC1E4E" w:rsidRPr="00007B3D">
              <w:rPr>
                <w:rFonts w:ascii="Times New Roman" w:eastAsia="Times New Roman" w:hAnsi="Times New Roman"/>
                <w:sz w:val="20"/>
                <w:szCs w:val="20"/>
                <w:lang w:val="hr-HR"/>
              </w:rPr>
              <w:t xml:space="preserve">za period od 2022. do </w:t>
            </w:r>
            <w:r w:rsidR="00286D85" w:rsidRPr="00007B3D">
              <w:rPr>
                <w:rFonts w:ascii="Times New Roman" w:eastAsia="Times New Roman" w:hAnsi="Times New Roman"/>
                <w:sz w:val="20"/>
                <w:szCs w:val="20"/>
                <w:lang w:val="hr-HR"/>
              </w:rPr>
              <w:t>2024.</w:t>
            </w:r>
            <w:r w:rsidR="00AC1E4E" w:rsidRPr="00007B3D">
              <w:rPr>
                <w:rFonts w:ascii="Times New Roman" w:eastAsia="Times New Roman" w:hAnsi="Times New Roman"/>
                <w:sz w:val="20"/>
                <w:szCs w:val="20"/>
                <w:lang w:val="hr-HR"/>
              </w:rPr>
              <w:t xml:space="preserve"> </w:t>
            </w:r>
            <w:r w:rsidR="00286D85" w:rsidRPr="00007B3D">
              <w:rPr>
                <w:rFonts w:ascii="Times New Roman" w:eastAsia="Times New Roman" w:hAnsi="Times New Roman"/>
                <w:sz w:val="20"/>
                <w:szCs w:val="20"/>
                <w:lang w:val="hr-HR"/>
              </w:rPr>
              <w:t>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6128538" w14:textId="77777777" w:rsidR="00286D85" w:rsidRDefault="00286D8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6F8DB219" w14:textId="77777777" w:rsidR="00286D85" w:rsidRPr="005910A5"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286D85" w:rsidRPr="00F77A09" w14:paraId="782CFBCF" w14:textId="77777777" w:rsidTr="00286D85">
        <w:trPr>
          <w:trHeight w:val="263"/>
        </w:trPr>
        <w:tc>
          <w:tcPr>
            <w:tcW w:w="239" w:type="pct"/>
            <w:tcBorders>
              <w:top w:val="single" w:sz="4" w:space="0" w:color="auto"/>
              <w:left w:val="single" w:sz="4" w:space="0" w:color="auto"/>
              <w:bottom w:val="single" w:sz="4" w:space="0" w:color="auto"/>
              <w:right w:val="single" w:sz="4" w:space="0" w:color="auto"/>
            </w:tcBorders>
            <w:vAlign w:val="center"/>
          </w:tcPr>
          <w:p w14:paraId="69ED6CD3" w14:textId="77777777" w:rsidR="00286D85" w:rsidRPr="00AA5724"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00286D85">
              <w:rPr>
                <w:rFonts w:ascii="Times New Roman" w:eastAsia="Times New Roman" w:hAnsi="Times New Roman"/>
                <w:sz w:val="20"/>
                <w:szCs w:val="20"/>
                <w:lang w:val="hr-HR"/>
              </w:rPr>
              <w:t>.</w:t>
            </w:r>
          </w:p>
        </w:tc>
        <w:tc>
          <w:tcPr>
            <w:tcW w:w="2808" w:type="pct"/>
            <w:tcBorders>
              <w:top w:val="single" w:sz="4" w:space="0" w:color="auto"/>
              <w:left w:val="single" w:sz="4" w:space="0" w:color="auto"/>
              <w:bottom w:val="single" w:sz="4" w:space="0" w:color="auto"/>
              <w:right w:val="single" w:sz="4" w:space="0" w:color="auto"/>
            </w:tcBorders>
            <w:vAlign w:val="center"/>
          </w:tcPr>
          <w:p w14:paraId="5474BE02" w14:textId="77777777" w:rsidR="00286D85" w:rsidRPr="00007B3D" w:rsidRDefault="00286D85" w:rsidP="00B42AFF">
            <w:pPr>
              <w:spacing w:after="0" w:line="240" w:lineRule="auto"/>
              <w:rPr>
                <w:rFonts w:ascii="Times New Roman" w:eastAsia="Times New Roman" w:hAnsi="Times New Roman"/>
                <w:sz w:val="20"/>
                <w:szCs w:val="20"/>
                <w:lang w:val="hr-HR"/>
              </w:rPr>
            </w:pPr>
            <w:r w:rsidRPr="00007B3D">
              <w:rPr>
                <w:rFonts w:ascii="Times New Roman" w:eastAsia="Times New Roman" w:hAnsi="Times New Roman"/>
                <w:sz w:val="20"/>
                <w:szCs w:val="20"/>
                <w:lang w:val="hr-HR"/>
              </w:rPr>
              <w:t xml:space="preserve">Akcioni plan za implementaciju inicijative Partnerstvo za otvorenu vlast </w:t>
            </w:r>
            <w:r w:rsidR="00AC1E4E" w:rsidRPr="00007B3D">
              <w:rPr>
                <w:rFonts w:ascii="Times New Roman" w:eastAsia="Times New Roman" w:hAnsi="Times New Roman"/>
                <w:sz w:val="20"/>
                <w:szCs w:val="20"/>
                <w:lang w:val="hr-HR"/>
              </w:rPr>
              <w:t xml:space="preserve">za period od </w:t>
            </w:r>
            <w:r w:rsidRPr="00007B3D">
              <w:rPr>
                <w:rFonts w:ascii="Times New Roman" w:eastAsia="Times New Roman" w:hAnsi="Times New Roman"/>
                <w:sz w:val="20"/>
                <w:szCs w:val="20"/>
                <w:lang w:val="hr-HR"/>
              </w:rPr>
              <w:t>2024</w:t>
            </w:r>
            <w:r w:rsidR="00AC1E4E" w:rsidRPr="00007B3D">
              <w:rPr>
                <w:rFonts w:ascii="Times New Roman" w:eastAsia="Times New Roman" w:hAnsi="Times New Roman"/>
                <w:sz w:val="20"/>
                <w:szCs w:val="20"/>
                <w:lang w:val="hr-HR"/>
              </w:rPr>
              <w:t>. do</w:t>
            </w:r>
            <w:r w:rsidRPr="00007B3D">
              <w:rPr>
                <w:rFonts w:ascii="Times New Roman" w:eastAsia="Times New Roman" w:hAnsi="Times New Roman"/>
                <w:sz w:val="20"/>
                <w:szCs w:val="20"/>
                <w:lang w:val="hr-HR"/>
              </w:rPr>
              <w:t xml:space="preserve"> 2026. godine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1DAA2706" w14:textId="77777777" w:rsidR="00286D85" w:rsidRPr="00AA5724" w:rsidRDefault="00286D8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23A7D1EB" w14:textId="77777777" w:rsidR="00286D85" w:rsidRPr="005910A5" w:rsidRDefault="008A694F"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70C5336D" w14:textId="77777777" w:rsidR="00BB02EF" w:rsidRDefault="00BB02EF">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33"/>
        <w:gridCol w:w="1409"/>
        <w:gridCol w:w="1124"/>
        <w:gridCol w:w="1654"/>
        <w:gridCol w:w="1261"/>
      </w:tblGrid>
      <w:tr w:rsidR="00BB02EF" w:rsidRPr="002A4C90" w14:paraId="7AA61BFB" w14:textId="77777777" w:rsidTr="00B42AFF">
        <w:trPr>
          <w:trHeight w:val="263"/>
        </w:trPr>
        <w:tc>
          <w:tcPr>
            <w:tcW w:w="5000" w:type="pct"/>
            <w:gridSpan w:val="6"/>
            <w:shd w:val="clear" w:color="auto" w:fill="auto"/>
            <w:vAlign w:val="center"/>
          </w:tcPr>
          <w:p w14:paraId="5852C6EB" w14:textId="77777777" w:rsidR="00BB02EF" w:rsidRPr="00AA5724" w:rsidRDefault="00BB02EF"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lastRenderedPageBreak/>
              <w:t xml:space="preserve">Strateški cilj: </w:t>
            </w:r>
            <w:r w:rsidRPr="00AA5724">
              <w:rPr>
                <w:rFonts w:ascii="Times New Roman" w:hAnsi="Times New Roman"/>
                <w:b/>
                <w:sz w:val="20"/>
                <w:lang w:val="hr-HR"/>
              </w:rPr>
              <w:t>1. Transparentan, efikasan i odgovoran javni sektor</w:t>
            </w:r>
          </w:p>
        </w:tc>
      </w:tr>
      <w:tr w:rsidR="00BB02EF" w:rsidRPr="00AA5724" w14:paraId="107DA271" w14:textId="77777777" w:rsidTr="00B42AFF">
        <w:trPr>
          <w:trHeight w:val="263"/>
        </w:trPr>
        <w:tc>
          <w:tcPr>
            <w:tcW w:w="5000" w:type="pct"/>
            <w:gridSpan w:val="6"/>
            <w:shd w:val="clear" w:color="auto" w:fill="auto"/>
            <w:vAlign w:val="center"/>
          </w:tcPr>
          <w:p w14:paraId="518C5AA1" w14:textId="77777777" w:rsidR="00BB02EF" w:rsidRPr="00AA5724" w:rsidRDefault="00BB02EF"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Prioritet: </w:t>
            </w:r>
            <w:r>
              <w:rPr>
                <w:rFonts w:ascii="Times New Roman" w:hAnsi="Times New Roman"/>
                <w:b/>
                <w:sz w:val="20"/>
                <w:szCs w:val="20"/>
                <w:lang w:val="hr-HR"/>
              </w:rPr>
              <w:t>1</w:t>
            </w:r>
            <w:r>
              <w:rPr>
                <w:rFonts w:ascii="Times New Roman" w:eastAsia="Times New Roman" w:hAnsi="Times New Roman"/>
                <w:b/>
                <w:sz w:val="20"/>
                <w:szCs w:val="20"/>
                <w:lang w:val="hr-HR"/>
              </w:rPr>
              <w:t>.2</w:t>
            </w:r>
            <w:r w:rsidRPr="00AA5724">
              <w:rPr>
                <w:rFonts w:ascii="Times New Roman" w:eastAsia="Times New Roman" w:hAnsi="Times New Roman"/>
                <w:b/>
                <w:sz w:val="20"/>
                <w:szCs w:val="20"/>
                <w:lang w:val="hr-HR"/>
              </w:rPr>
              <w:t xml:space="preserve">. </w:t>
            </w:r>
            <w:r w:rsidRPr="0003774F">
              <w:rPr>
                <w:rFonts w:ascii="Times New Roman" w:hAnsi="Times New Roman"/>
                <w:b/>
                <w:sz w:val="20"/>
                <w:szCs w:val="20"/>
                <w:lang w:val="hr-HR"/>
              </w:rPr>
              <w:t>Ojačati vladavinu prava, sigurnosti i osnovnih prava</w:t>
            </w:r>
          </w:p>
        </w:tc>
      </w:tr>
      <w:tr w:rsidR="00BB02EF" w:rsidRPr="00AA5724" w14:paraId="6B184542" w14:textId="77777777" w:rsidTr="00B42AFF">
        <w:trPr>
          <w:trHeight w:val="263"/>
        </w:trPr>
        <w:tc>
          <w:tcPr>
            <w:tcW w:w="5000" w:type="pct"/>
            <w:gridSpan w:val="6"/>
            <w:shd w:val="clear" w:color="auto" w:fill="auto"/>
            <w:vAlign w:val="center"/>
          </w:tcPr>
          <w:p w14:paraId="3ECD7542" w14:textId="77777777" w:rsidR="00BB02EF" w:rsidRPr="00AA5724" w:rsidRDefault="00BB02EF"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Srednjoročni cilj: </w:t>
            </w:r>
            <w:r w:rsidRPr="0003774F">
              <w:rPr>
                <w:rFonts w:ascii="Times New Roman" w:eastAsia="Times New Roman" w:hAnsi="Times New Roman"/>
                <w:b/>
                <w:sz w:val="20"/>
                <w:szCs w:val="20"/>
                <w:lang w:val="hr-HR"/>
              </w:rPr>
              <w:t>Unapređenje efikasnosti, odgovornosti, kvalitete i nezavisnosti sektora pravde u BiH</w:t>
            </w:r>
          </w:p>
        </w:tc>
      </w:tr>
      <w:tr w:rsidR="00BB02EF" w:rsidRPr="00AA5724" w14:paraId="50D4BE91" w14:textId="77777777" w:rsidTr="00B42AFF">
        <w:trPr>
          <w:trHeight w:val="263"/>
        </w:trPr>
        <w:tc>
          <w:tcPr>
            <w:tcW w:w="5000" w:type="pct"/>
            <w:gridSpan w:val="6"/>
            <w:shd w:val="clear" w:color="auto" w:fill="auto"/>
            <w:vAlign w:val="center"/>
          </w:tcPr>
          <w:p w14:paraId="1D25DE7A" w14:textId="77777777" w:rsidR="00BB02EF" w:rsidRPr="00AA5724" w:rsidRDefault="00BB02EF"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Program u DOB-u: </w:t>
            </w:r>
            <w:r w:rsidRPr="00585F3C">
              <w:rPr>
                <w:rFonts w:ascii="Times New Roman" w:eastAsia="Times New Roman" w:hAnsi="Times New Roman"/>
                <w:b/>
                <w:sz w:val="20"/>
                <w:szCs w:val="20"/>
                <w:lang w:val="hr-HR"/>
              </w:rPr>
              <w:t>110</w:t>
            </w:r>
            <w:r>
              <w:rPr>
                <w:rFonts w:ascii="Times New Roman" w:eastAsia="Times New Roman" w:hAnsi="Times New Roman"/>
                <w:b/>
                <w:sz w:val="20"/>
                <w:szCs w:val="20"/>
                <w:lang w:val="hr-HR"/>
              </w:rPr>
              <w:t>106</w:t>
            </w:r>
            <w:r w:rsidRPr="00585F3C">
              <w:rPr>
                <w:rFonts w:ascii="Times New Roman" w:eastAsia="Times New Roman" w:hAnsi="Times New Roman"/>
                <w:b/>
                <w:sz w:val="20"/>
                <w:szCs w:val="20"/>
                <w:lang w:val="hr-HR"/>
              </w:rPr>
              <w:t>0</w:t>
            </w:r>
          </w:p>
        </w:tc>
      </w:tr>
      <w:tr w:rsidR="00BB02EF" w:rsidRPr="00AA5724" w14:paraId="650E080F" w14:textId="77777777" w:rsidTr="00B42AFF">
        <w:trPr>
          <w:trHeight w:val="263"/>
        </w:trPr>
        <w:tc>
          <w:tcPr>
            <w:tcW w:w="5000" w:type="pct"/>
            <w:gridSpan w:val="6"/>
            <w:shd w:val="clear" w:color="auto" w:fill="auto"/>
            <w:vAlign w:val="center"/>
          </w:tcPr>
          <w:p w14:paraId="0C9FAF20" w14:textId="77777777" w:rsidR="00BB02EF" w:rsidRPr="00AA5724" w:rsidRDefault="00BB02EF" w:rsidP="00B42AFF">
            <w:pPr>
              <w:spacing w:after="0" w:line="240" w:lineRule="auto"/>
              <w:rPr>
                <w:rFonts w:ascii="Times New Roman" w:hAnsi="Times New Roman"/>
                <w:b/>
                <w:sz w:val="20"/>
                <w:szCs w:val="20"/>
                <w:lang w:val="hr-HR"/>
              </w:rPr>
            </w:pPr>
            <w:r w:rsidRPr="00AA5724">
              <w:rPr>
                <w:rFonts w:ascii="Times New Roman" w:eastAsia="Times New Roman" w:hAnsi="Times New Roman"/>
                <w:b/>
                <w:sz w:val="20"/>
                <w:szCs w:val="20"/>
                <w:lang w:val="hr-HR"/>
              </w:rPr>
              <w:t xml:space="preserve">Program: </w:t>
            </w:r>
            <w:r w:rsidRPr="0003774F">
              <w:rPr>
                <w:rFonts w:ascii="Times New Roman" w:eastAsia="Times New Roman" w:hAnsi="Times New Roman"/>
                <w:b/>
                <w:sz w:val="20"/>
                <w:szCs w:val="20"/>
                <w:lang w:val="hr-HR"/>
              </w:rPr>
              <w:t>Vladavina prava u BiH – sistem pravde</w:t>
            </w:r>
          </w:p>
        </w:tc>
      </w:tr>
      <w:tr w:rsidR="008D5682" w:rsidRPr="002A4C90" w14:paraId="68792BD7" w14:textId="77777777" w:rsidTr="00B42AFF">
        <w:trPr>
          <w:trHeight w:val="1228"/>
        </w:trPr>
        <w:tc>
          <w:tcPr>
            <w:tcW w:w="3047" w:type="pct"/>
            <w:gridSpan w:val="2"/>
            <w:shd w:val="clear" w:color="000000" w:fill="333F4F"/>
            <w:vAlign w:val="center"/>
            <w:hideMark/>
          </w:tcPr>
          <w:p w14:paraId="66581272" w14:textId="77777777" w:rsidR="008D5682" w:rsidRPr="00852667" w:rsidRDefault="008D5682" w:rsidP="00B42AFF">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Projekt/programska aktivnost</w:t>
            </w:r>
          </w:p>
        </w:tc>
        <w:tc>
          <w:tcPr>
            <w:tcW w:w="505" w:type="pct"/>
            <w:shd w:val="clear" w:color="000000" w:fill="333F4F"/>
            <w:vAlign w:val="center"/>
          </w:tcPr>
          <w:p w14:paraId="5BC887F0" w14:textId="77777777" w:rsidR="008D5682" w:rsidRPr="00852667" w:rsidRDefault="008D5682" w:rsidP="00B42AFF">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Mjerljivi pokazatelj izvršenja</w:t>
            </w:r>
          </w:p>
          <w:p w14:paraId="3713EAF0" w14:textId="77777777" w:rsidR="008D5682" w:rsidRPr="00852667" w:rsidRDefault="008D5682" w:rsidP="00B42AFF">
            <w:pPr>
              <w:spacing w:after="0" w:line="240" w:lineRule="auto"/>
              <w:jc w:val="center"/>
              <w:rPr>
                <w:rFonts w:ascii="Times New Roman" w:hAnsi="Times New Roman"/>
                <w:bCs/>
                <w:color w:val="FFFFFF"/>
                <w:sz w:val="20"/>
                <w:szCs w:val="20"/>
                <w:lang w:val="hr-HR" w:eastAsia="bs-Latn-BA"/>
              </w:rPr>
            </w:pPr>
            <w:r w:rsidRPr="00852667">
              <w:rPr>
                <w:rFonts w:ascii="Times New Roman" w:hAnsi="Times New Roman"/>
                <w:bCs/>
                <w:color w:val="FFFFFF"/>
                <w:sz w:val="20"/>
                <w:szCs w:val="20"/>
                <w:lang w:val="hr-HR" w:eastAsia="bs-Latn-BA"/>
              </w:rPr>
              <w:t>(%, broj, opisno)</w:t>
            </w:r>
          </w:p>
        </w:tc>
        <w:tc>
          <w:tcPr>
            <w:tcW w:w="403" w:type="pct"/>
            <w:shd w:val="clear" w:color="000000" w:fill="333F4F"/>
            <w:vAlign w:val="center"/>
          </w:tcPr>
          <w:p w14:paraId="1228D07B" w14:textId="77777777" w:rsidR="008D5682" w:rsidRPr="00852667" w:rsidRDefault="008D5682" w:rsidP="00B42AFF">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Polazna vrijednost</w:t>
            </w:r>
          </w:p>
        </w:tc>
        <w:tc>
          <w:tcPr>
            <w:tcW w:w="593" w:type="pct"/>
            <w:shd w:val="clear" w:color="000000" w:fill="333F4F"/>
            <w:vAlign w:val="center"/>
            <w:hideMark/>
          </w:tcPr>
          <w:p w14:paraId="42D2C99D" w14:textId="77777777" w:rsidR="008D5682" w:rsidRPr="00852667" w:rsidRDefault="008D5682" w:rsidP="00B42AFF">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2B8D5817" w14:textId="77777777" w:rsidR="008D5682" w:rsidRPr="00852667" w:rsidRDefault="008D5682" w:rsidP="00B42AFF">
            <w:pPr>
              <w:spacing w:after="0" w:line="240" w:lineRule="auto"/>
              <w:jc w:val="center"/>
              <w:rPr>
                <w:rFonts w:ascii="Times New Roman" w:eastAsia="Times New Roman" w:hAnsi="Times New Roman"/>
                <w:b/>
                <w:i/>
                <w:color w:val="FFFFFF"/>
                <w:sz w:val="20"/>
                <w:szCs w:val="20"/>
                <w:lang w:val="hr-HR"/>
              </w:rPr>
            </w:pPr>
            <w:r w:rsidRPr="00852667">
              <w:rPr>
                <w:rFonts w:ascii="Times New Roman" w:hAnsi="Times New Roman"/>
                <w:b/>
                <w:bCs/>
                <w:color w:val="FFFFFF"/>
                <w:sz w:val="20"/>
                <w:szCs w:val="20"/>
                <w:lang w:val="hr-HR"/>
              </w:rPr>
              <w:t xml:space="preserve">Izvori finansiranja </w:t>
            </w:r>
            <w:r w:rsidRPr="00852667">
              <w:rPr>
                <w:rFonts w:ascii="Times New Roman" w:hAnsi="Times New Roman"/>
                <w:bCs/>
                <w:color w:val="FFFFFF"/>
                <w:sz w:val="20"/>
                <w:szCs w:val="20"/>
                <w:lang w:val="hr-HR"/>
              </w:rPr>
              <w:t>(budžet, krediti, donacije, ostali izvori)</w:t>
            </w:r>
          </w:p>
        </w:tc>
      </w:tr>
      <w:tr w:rsidR="00DA03C7" w:rsidRPr="00852667" w14:paraId="4FE3BC0E" w14:textId="77777777" w:rsidTr="00B42AFF">
        <w:trPr>
          <w:trHeight w:val="359"/>
        </w:trPr>
        <w:tc>
          <w:tcPr>
            <w:tcW w:w="3047" w:type="pct"/>
            <w:gridSpan w:val="2"/>
            <w:tcBorders>
              <w:left w:val="single" w:sz="4" w:space="0" w:color="auto"/>
              <w:right w:val="single" w:sz="4" w:space="0" w:color="auto"/>
            </w:tcBorders>
            <w:vAlign w:val="center"/>
          </w:tcPr>
          <w:p w14:paraId="0B93CDDF" w14:textId="77777777" w:rsidR="00DA03C7" w:rsidRDefault="00DA03C7" w:rsidP="00DA03C7">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3C3F35">
              <w:rPr>
                <w:rFonts w:ascii="Times New Roman" w:eastAsia="Times New Roman" w:hAnsi="Times New Roman"/>
                <w:sz w:val="20"/>
                <w:szCs w:val="20"/>
                <w:lang w:val="hr-HR"/>
              </w:rPr>
              <w:t>Efikasno i efektivno upravljanje ministarstvom usmjereno na rezultate i koordinacija sa drugim institucijama</w:t>
            </w:r>
          </w:p>
          <w:p w14:paraId="404D93AB" w14:textId="77777777" w:rsidR="00DA03C7" w:rsidRPr="003C3F35" w:rsidRDefault="00DA03C7" w:rsidP="00DA03C7">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F77A09">
              <w:rPr>
                <w:rFonts w:ascii="Times New Roman" w:eastAsia="Times New Roman" w:hAnsi="Times New Roman"/>
                <w:sz w:val="20"/>
                <w:szCs w:val="20"/>
                <w:lang w:val="hr-HR"/>
              </w:rPr>
              <w:t xml:space="preserve"> upravljanje i administracija</w:t>
            </w:r>
          </w:p>
        </w:tc>
        <w:tc>
          <w:tcPr>
            <w:tcW w:w="505" w:type="pct"/>
            <w:tcBorders>
              <w:top w:val="single" w:sz="4" w:space="0" w:color="auto"/>
              <w:left w:val="single" w:sz="4" w:space="0" w:color="auto"/>
              <w:right w:val="single" w:sz="4" w:space="0" w:color="auto"/>
            </w:tcBorders>
            <w:vAlign w:val="center"/>
          </w:tcPr>
          <w:p w14:paraId="7B26CEAD" w14:textId="77777777" w:rsidR="00DA03C7" w:rsidRPr="00852667" w:rsidRDefault="00DA03C7"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planskih dokumenata upućenih u proceduru usvajanja</w:t>
            </w:r>
          </w:p>
        </w:tc>
        <w:tc>
          <w:tcPr>
            <w:tcW w:w="403" w:type="pct"/>
            <w:tcBorders>
              <w:top w:val="single" w:sz="4" w:space="0" w:color="auto"/>
              <w:left w:val="single" w:sz="4" w:space="0" w:color="auto"/>
              <w:right w:val="single" w:sz="4" w:space="0" w:color="auto"/>
            </w:tcBorders>
            <w:vAlign w:val="center"/>
          </w:tcPr>
          <w:p w14:paraId="1AD3AE99" w14:textId="77777777" w:rsidR="00DA03C7" w:rsidRPr="00852667" w:rsidRDefault="00D03160"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593" w:type="pct"/>
            <w:tcBorders>
              <w:top w:val="single" w:sz="4" w:space="0" w:color="auto"/>
              <w:left w:val="single" w:sz="4" w:space="0" w:color="auto"/>
              <w:right w:val="single" w:sz="4" w:space="0" w:color="auto"/>
            </w:tcBorders>
            <w:vAlign w:val="center"/>
          </w:tcPr>
          <w:p w14:paraId="45DDDEDA" w14:textId="77777777" w:rsidR="00DA03C7" w:rsidRPr="00852667" w:rsidRDefault="00DA03C7"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452" w:type="pct"/>
            <w:tcBorders>
              <w:top w:val="single" w:sz="4" w:space="0" w:color="auto"/>
              <w:left w:val="single" w:sz="4" w:space="0" w:color="auto"/>
              <w:right w:val="single" w:sz="4" w:space="0" w:color="auto"/>
            </w:tcBorders>
            <w:vAlign w:val="center"/>
          </w:tcPr>
          <w:p w14:paraId="6BBB1EAB" w14:textId="77777777" w:rsidR="00DA03C7" w:rsidRDefault="00DA03C7"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w:t>
            </w:r>
            <w:r w:rsidRPr="00852667">
              <w:rPr>
                <w:rFonts w:ascii="Times New Roman" w:eastAsia="Times New Roman" w:hAnsi="Times New Roman"/>
                <w:sz w:val="20"/>
                <w:szCs w:val="20"/>
                <w:lang w:val="hr-HR"/>
              </w:rPr>
              <w:t>udžet</w:t>
            </w:r>
          </w:p>
          <w:p w14:paraId="04947F49" w14:textId="77777777" w:rsidR="00DA03C7" w:rsidRPr="00852667" w:rsidRDefault="00DA03C7" w:rsidP="00DA03C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donacije</w:t>
            </w:r>
          </w:p>
        </w:tc>
      </w:tr>
      <w:tr w:rsidR="008D5682" w:rsidRPr="00852667" w14:paraId="3DA4B4C8" w14:textId="77777777" w:rsidTr="00B42AFF">
        <w:trPr>
          <w:trHeight w:val="1228"/>
        </w:trPr>
        <w:tc>
          <w:tcPr>
            <w:tcW w:w="239" w:type="pct"/>
            <w:shd w:val="clear" w:color="000000" w:fill="333F4F"/>
            <w:vAlign w:val="center"/>
            <w:hideMark/>
          </w:tcPr>
          <w:p w14:paraId="6EB24930" w14:textId="77777777" w:rsidR="008D5682" w:rsidRPr="00852667" w:rsidRDefault="008D5682" w:rsidP="00B42AFF">
            <w:pPr>
              <w:spacing w:after="0" w:line="240" w:lineRule="auto"/>
              <w:jc w:val="center"/>
              <w:rPr>
                <w:rFonts w:ascii="Times New Roman" w:hAnsi="Times New Roman"/>
                <w:b/>
                <w:bCs/>
                <w:color w:val="FFFFFF"/>
                <w:sz w:val="20"/>
                <w:szCs w:val="20"/>
                <w:lang w:val="hr-HR" w:eastAsia="bs-Latn-BA"/>
              </w:rPr>
            </w:pPr>
            <w:proofErr w:type="spellStart"/>
            <w:r w:rsidRPr="00852667">
              <w:rPr>
                <w:rFonts w:ascii="Times New Roman" w:hAnsi="Times New Roman"/>
                <w:b/>
                <w:bCs/>
                <w:color w:val="FFFFFF"/>
                <w:sz w:val="20"/>
                <w:szCs w:val="20"/>
                <w:lang w:val="hr-HR" w:eastAsia="bs-Latn-BA"/>
              </w:rPr>
              <w:t>R.b</w:t>
            </w:r>
            <w:proofErr w:type="spellEnd"/>
            <w:r w:rsidRPr="00852667">
              <w:rPr>
                <w:rFonts w:ascii="Times New Roman" w:hAnsi="Times New Roman"/>
                <w:b/>
                <w:bCs/>
                <w:color w:val="FFFFFF"/>
                <w:sz w:val="20"/>
                <w:szCs w:val="20"/>
                <w:lang w:val="hr-HR" w:eastAsia="bs-Latn-BA"/>
              </w:rPr>
              <w:t>.</w:t>
            </w:r>
          </w:p>
        </w:tc>
        <w:tc>
          <w:tcPr>
            <w:tcW w:w="2808" w:type="pct"/>
            <w:shd w:val="clear" w:color="000000" w:fill="333F4F"/>
            <w:vAlign w:val="center"/>
          </w:tcPr>
          <w:p w14:paraId="48AEAA0D" w14:textId="77777777" w:rsidR="008D5682" w:rsidRPr="00852667" w:rsidRDefault="008D5682" w:rsidP="00B42AFF">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Naziv dugoročnog, srednjoročnog i godišnjeg planskog dokumenta</w:t>
            </w:r>
          </w:p>
        </w:tc>
        <w:tc>
          <w:tcPr>
            <w:tcW w:w="1501" w:type="pct"/>
            <w:gridSpan w:val="3"/>
            <w:shd w:val="clear" w:color="000000" w:fill="333F4F"/>
            <w:vAlign w:val="center"/>
          </w:tcPr>
          <w:p w14:paraId="6FBE990D" w14:textId="77777777" w:rsidR="008D5682" w:rsidRPr="00852667" w:rsidRDefault="008D5682" w:rsidP="00B42AFF">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 xml:space="preserve">Nosilac </w:t>
            </w:r>
            <w:r w:rsidRPr="00852667">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7E0269E0" w14:textId="77777777" w:rsidR="008D5682" w:rsidRPr="00852667" w:rsidRDefault="008D5682" w:rsidP="00B42AFF">
            <w:pPr>
              <w:spacing w:after="0" w:line="240" w:lineRule="auto"/>
              <w:jc w:val="center"/>
              <w:rPr>
                <w:rFonts w:ascii="Times New Roman" w:eastAsia="Times New Roman" w:hAnsi="Times New Roman"/>
                <w:b/>
                <w:i/>
                <w:color w:val="FFFFFF"/>
                <w:sz w:val="20"/>
                <w:szCs w:val="20"/>
                <w:lang w:val="hr-HR"/>
              </w:rPr>
            </w:pPr>
            <w:r w:rsidRPr="00852667">
              <w:rPr>
                <w:rFonts w:ascii="Times New Roman" w:eastAsia="Times New Roman" w:hAnsi="Times New Roman"/>
                <w:b/>
                <w:color w:val="FFFFFF"/>
                <w:sz w:val="20"/>
                <w:szCs w:val="20"/>
                <w:lang w:val="hr-HR"/>
              </w:rPr>
              <w:t>Planirani kvartal za realizaciju</w:t>
            </w:r>
          </w:p>
        </w:tc>
      </w:tr>
      <w:tr w:rsidR="00A030F1" w:rsidRPr="00852667" w14:paraId="2B1D116B" w14:textId="77777777" w:rsidTr="00A030F1">
        <w:trPr>
          <w:trHeight w:val="263"/>
        </w:trPr>
        <w:tc>
          <w:tcPr>
            <w:tcW w:w="239" w:type="pct"/>
            <w:tcBorders>
              <w:left w:val="single" w:sz="4" w:space="0" w:color="auto"/>
              <w:right w:val="single" w:sz="4" w:space="0" w:color="auto"/>
            </w:tcBorders>
            <w:vAlign w:val="center"/>
          </w:tcPr>
          <w:p w14:paraId="72B8209D" w14:textId="77777777" w:rsidR="00A030F1" w:rsidRPr="00852667" w:rsidRDefault="00A030F1" w:rsidP="00A030F1">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1.</w:t>
            </w:r>
          </w:p>
        </w:tc>
        <w:tc>
          <w:tcPr>
            <w:tcW w:w="2808" w:type="pct"/>
            <w:tcBorders>
              <w:top w:val="single" w:sz="4" w:space="0" w:color="auto"/>
              <w:left w:val="single" w:sz="4" w:space="0" w:color="auto"/>
              <w:bottom w:val="single" w:sz="4" w:space="0" w:color="auto"/>
              <w:right w:val="single" w:sz="4" w:space="0" w:color="auto"/>
            </w:tcBorders>
            <w:vAlign w:val="center"/>
          </w:tcPr>
          <w:p w14:paraId="1CC81D93" w14:textId="77777777" w:rsidR="00A030F1" w:rsidRPr="00852667" w:rsidRDefault="00A030F1" w:rsidP="00A030F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Strategija za </w:t>
            </w:r>
            <w:r>
              <w:rPr>
                <w:rFonts w:ascii="Times New Roman" w:eastAsia="Times New Roman" w:hAnsi="Times New Roman"/>
                <w:sz w:val="20"/>
                <w:szCs w:val="20"/>
                <w:lang w:val="hr-HR"/>
              </w:rPr>
              <w:t>reformu sektora pravde u BiH i Akcioni plan</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442351AA" w14:textId="77777777" w:rsidR="00A030F1" w:rsidRPr="00852667" w:rsidRDefault="00A030F1" w:rsidP="00A030F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1A00C89E" w14:textId="77777777" w:rsidR="00A030F1" w:rsidRPr="00852667" w:rsidRDefault="00A030F1" w:rsidP="00A030F1">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I-II</w:t>
            </w:r>
          </w:p>
        </w:tc>
      </w:tr>
      <w:tr w:rsidR="008D5682" w:rsidRPr="00852667" w14:paraId="3F8B77B7" w14:textId="77777777" w:rsidTr="00B42AFF">
        <w:trPr>
          <w:trHeight w:val="263"/>
        </w:trPr>
        <w:tc>
          <w:tcPr>
            <w:tcW w:w="239" w:type="pct"/>
            <w:tcBorders>
              <w:left w:val="single" w:sz="4" w:space="0" w:color="auto"/>
              <w:right w:val="single" w:sz="4" w:space="0" w:color="auto"/>
            </w:tcBorders>
            <w:vAlign w:val="center"/>
          </w:tcPr>
          <w:p w14:paraId="1531FC4E" w14:textId="77777777" w:rsidR="008D5682" w:rsidRPr="00852667" w:rsidRDefault="00A030F1"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008D5682" w:rsidRPr="00852667">
              <w:rPr>
                <w:rFonts w:ascii="Times New Roman" w:eastAsia="Times New Roman" w:hAnsi="Times New Roman"/>
                <w:sz w:val="20"/>
                <w:szCs w:val="20"/>
                <w:lang w:val="hr-HR"/>
              </w:rPr>
              <w:t>.</w:t>
            </w:r>
          </w:p>
        </w:tc>
        <w:tc>
          <w:tcPr>
            <w:tcW w:w="2808" w:type="pct"/>
            <w:tcBorders>
              <w:top w:val="single" w:sz="4" w:space="0" w:color="auto"/>
              <w:left w:val="single" w:sz="4" w:space="0" w:color="auto"/>
              <w:bottom w:val="single" w:sz="4" w:space="0" w:color="auto"/>
              <w:right w:val="single" w:sz="4" w:space="0" w:color="auto"/>
            </w:tcBorders>
            <w:vAlign w:val="center"/>
          </w:tcPr>
          <w:p w14:paraId="39A90C49" w14:textId="77777777" w:rsidR="008D5682" w:rsidRPr="00852667" w:rsidRDefault="008D5682" w:rsidP="00B42AFF">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Strategija za </w:t>
            </w:r>
            <w:r>
              <w:rPr>
                <w:rFonts w:ascii="Times New Roman" w:eastAsia="Times New Roman" w:hAnsi="Times New Roman"/>
                <w:sz w:val="20"/>
                <w:szCs w:val="20"/>
                <w:lang w:val="hr-HR"/>
              </w:rPr>
              <w:t>alternativno rješavanje sporova i Akcioni plan</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25491F18" w14:textId="77777777" w:rsidR="008D5682" w:rsidRPr="00852667" w:rsidRDefault="008D5682"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013A95A4" w14:textId="77777777" w:rsidR="008D5682" w:rsidRPr="00852667" w:rsidRDefault="008D5682" w:rsidP="00B42AFF">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I-II</w:t>
            </w:r>
          </w:p>
        </w:tc>
      </w:tr>
    </w:tbl>
    <w:p w14:paraId="647C77BA" w14:textId="77777777" w:rsidR="001C241D" w:rsidRDefault="001C241D">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121"/>
        <w:gridCol w:w="1487"/>
        <w:gridCol w:w="1135"/>
        <w:gridCol w:w="1135"/>
        <w:gridCol w:w="1336"/>
      </w:tblGrid>
      <w:tr w:rsidR="00816C6B" w:rsidRPr="009807BA" w14:paraId="1BC07A78" w14:textId="77777777" w:rsidTr="00D22CE8">
        <w:trPr>
          <w:trHeight w:val="526"/>
        </w:trPr>
        <w:tc>
          <w:tcPr>
            <w:tcW w:w="5000" w:type="pct"/>
            <w:gridSpan w:val="6"/>
            <w:tcBorders>
              <w:top w:val="single" w:sz="4" w:space="0" w:color="auto"/>
              <w:left w:val="single" w:sz="4" w:space="0" w:color="auto"/>
              <w:right w:val="single" w:sz="4" w:space="0" w:color="auto"/>
            </w:tcBorders>
            <w:shd w:val="clear" w:color="auto" w:fill="323E4F"/>
            <w:vAlign w:val="center"/>
          </w:tcPr>
          <w:p w14:paraId="160A147B" w14:textId="77777777" w:rsidR="00816C6B" w:rsidRPr="009807BA" w:rsidRDefault="00816C6B" w:rsidP="00D22CE8">
            <w:pPr>
              <w:pStyle w:val="Heading2"/>
              <w:spacing w:before="0" w:after="0" w:line="240" w:lineRule="auto"/>
              <w:rPr>
                <w:rFonts w:ascii="Times New Roman" w:hAnsi="Times New Roman"/>
                <w:b w:val="0"/>
                <w:i w:val="0"/>
                <w:sz w:val="20"/>
                <w:szCs w:val="20"/>
              </w:rPr>
            </w:pPr>
            <w:bookmarkStart w:id="3" w:name="_Toc141908514"/>
            <w:r w:rsidRPr="00421D54">
              <w:rPr>
                <w:rFonts w:ascii="Times New Roman" w:hAnsi="Times New Roman"/>
                <w:i w:val="0"/>
                <w:sz w:val="20"/>
                <w:szCs w:val="20"/>
              </w:rPr>
              <w:lastRenderedPageBreak/>
              <w:t>PLAN IZRADE I SLANJA U PROCEDURU USVAJANJA ILI DONOŠENJA NORMATIVNO-PRAVNIH AKATA</w:t>
            </w:r>
            <w:bookmarkEnd w:id="3"/>
          </w:p>
        </w:tc>
      </w:tr>
      <w:tr w:rsidR="00812D43" w:rsidRPr="002A4C90" w14:paraId="6D72206F" w14:textId="77777777" w:rsidTr="00D90651">
        <w:trPr>
          <w:trHeight w:val="263"/>
        </w:trPr>
        <w:tc>
          <w:tcPr>
            <w:tcW w:w="5000" w:type="pct"/>
            <w:gridSpan w:val="6"/>
            <w:shd w:val="clear" w:color="auto" w:fill="auto"/>
            <w:vAlign w:val="center"/>
          </w:tcPr>
          <w:p w14:paraId="42270185" w14:textId="77777777" w:rsidR="00812D43" w:rsidRPr="00BB02EF" w:rsidRDefault="00812D43" w:rsidP="00D90651">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Strateški cilj: </w:t>
            </w:r>
            <w:r w:rsidRPr="00BB02EF">
              <w:rPr>
                <w:rFonts w:ascii="Times New Roman" w:hAnsi="Times New Roman"/>
                <w:b/>
                <w:sz w:val="20"/>
                <w:lang w:val="hr-HR"/>
              </w:rPr>
              <w:t>1. Transparentan, efikasan i odgovoran javni sektor</w:t>
            </w:r>
          </w:p>
        </w:tc>
      </w:tr>
      <w:tr w:rsidR="00812D43" w:rsidRPr="009B7C58" w14:paraId="6766323E" w14:textId="77777777" w:rsidTr="00D90651">
        <w:trPr>
          <w:trHeight w:val="263"/>
        </w:trPr>
        <w:tc>
          <w:tcPr>
            <w:tcW w:w="5000" w:type="pct"/>
            <w:gridSpan w:val="6"/>
            <w:shd w:val="clear" w:color="auto" w:fill="auto"/>
            <w:vAlign w:val="center"/>
          </w:tcPr>
          <w:p w14:paraId="4E53295A" w14:textId="77777777" w:rsidR="00812D43" w:rsidRPr="00BB02EF" w:rsidRDefault="00812D43" w:rsidP="00D90651">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Prioritet: </w:t>
            </w:r>
            <w:r w:rsidRPr="00BB02EF">
              <w:rPr>
                <w:rFonts w:ascii="Times New Roman" w:eastAsia="Times New Roman" w:hAnsi="Times New Roman"/>
                <w:b/>
                <w:sz w:val="20"/>
                <w:szCs w:val="20"/>
                <w:lang w:val="hr-HR"/>
              </w:rPr>
              <w:t xml:space="preserve">1.1. </w:t>
            </w:r>
            <w:r w:rsidRPr="00BB02EF">
              <w:rPr>
                <w:rFonts w:ascii="Times New Roman" w:hAnsi="Times New Roman"/>
                <w:b/>
                <w:sz w:val="20"/>
                <w:szCs w:val="20"/>
                <w:lang w:val="hr-HR"/>
              </w:rPr>
              <w:t>Unaprijediti funkcionalnost, transparentnost, efikasnost i odgovornost u institucijama Vijeća ministara</w:t>
            </w:r>
          </w:p>
        </w:tc>
      </w:tr>
      <w:tr w:rsidR="00812D43" w:rsidRPr="009B7C58" w14:paraId="2D292600" w14:textId="77777777" w:rsidTr="00D90651">
        <w:trPr>
          <w:trHeight w:val="263"/>
        </w:trPr>
        <w:tc>
          <w:tcPr>
            <w:tcW w:w="5000" w:type="pct"/>
            <w:gridSpan w:val="6"/>
            <w:shd w:val="clear" w:color="auto" w:fill="auto"/>
            <w:vAlign w:val="center"/>
          </w:tcPr>
          <w:p w14:paraId="56A2587A" w14:textId="77777777" w:rsidR="00812D43" w:rsidRPr="00BB02EF" w:rsidRDefault="00812D43" w:rsidP="00D90651">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Srednjoročni cilj: </w:t>
            </w:r>
            <w:r w:rsidRPr="00BB02EF">
              <w:rPr>
                <w:rFonts w:ascii="Times New Roman" w:eastAsia="Times New Roman" w:hAnsi="Times New Roman"/>
                <w:b/>
                <w:sz w:val="20"/>
                <w:szCs w:val="20"/>
                <w:lang w:val="hr-HR"/>
              </w:rPr>
              <w:t>Unapređenje kreiranja politika, procesa integracije u EU i reforme javne uprave</w:t>
            </w:r>
          </w:p>
        </w:tc>
      </w:tr>
      <w:tr w:rsidR="007B2149" w:rsidRPr="009B7C58" w14:paraId="0476B6CB" w14:textId="77777777" w:rsidTr="00D124E1">
        <w:trPr>
          <w:trHeight w:val="263"/>
        </w:trPr>
        <w:tc>
          <w:tcPr>
            <w:tcW w:w="5000" w:type="pct"/>
            <w:gridSpan w:val="6"/>
            <w:shd w:val="clear" w:color="auto" w:fill="auto"/>
            <w:vAlign w:val="center"/>
          </w:tcPr>
          <w:p w14:paraId="1EA39423" w14:textId="77777777" w:rsidR="007B2149" w:rsidRPr="00BB02EF" w:rsidRDefault="007B2149" w:rsidP="004B175C">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Program u DOB-u: </w:t>
            </w:r>
            <w:r w:rsidR="005910A5" w:rsidRPr="00585F3C">
              <w:rPr>
                <w:rFonts w:ascii="Times New Roman" w:eastAsia="Times New Roman" w:hAnsi="Times New Roman"/>
                <w:b/>
                <w:sz w:val="20"/>
                <w:szCs w:val="20"/>
                <w:lang w:val="hr-HR"/>
              </w:rPr>
              <w:t>0011020</w:t>
            </w:r>
          </w:p>
        </w:tc>
      </w:tr>
      <w:tr w:rsidR="00812D43" w:rsidRPr="009B7C58" w14:paraId="514E1579" w14:textId="77777777" w:rsidTr="00D90651">
        <w:trPr>
          <w:trHeight w:val="263"/>
        </w:trPr>
        <w:tc>
          <w:tcPr>
            <w:tcW w:w="5000" w:type="pct"/>
            <w:gridSpan w:val="6"/>
            <w:shd w:val="clear" w:color="auto" w:fill="auto"/>
            <w:vAlign w:val="center"/>
          </w:tcPr>
          <w:p w14:paraId="594F4670" w14:textId="77777777" w:rsidR="00812D43" w:rsidRPr="00BB02EF" w:rsidRDefault="00812D43" w:rsidP="00D90651">
            <w:pPr>
              <w:spacing w:after="0" w:line="240" w:lineRule="auto"/>
              <w:rPr>
                <w:rFonts w:ascii="Times New Roman" w:hAnsi="Times New Roman"/>
                <w:b/>
                <w:sz w:val="20"/>
                <w:szCs w:val="20"/>
                <w:lang w:val="hr-HR"/>
              </w:rPr>
            </w:pPr>
            <w:r w:rsidRPr="00BB02EF">
              <w:rPr>
                <w:rFonts w:ascii="Times New Roman" w:eastAsia="Times New Roman" w:hAnsi="Times New Roman"/>
                <w:b/>
                <w:sz w:val="20"/>
                <w:szCs w:val="20"/>
                <w:lang w:val="hr-HR"/>
              </w:rPr>
              <w:t>Program: Javna uprava i saradnja sa civilnim društvom</w:t>
            </w:r>
          </w:p>
        </w:tc>
      </w:tr>
      <w:tr w:rsidR="00816C6B" w:rsidRPr="002A4C90" w14:paraId="58FBC667" w14:textId="77777777" w:rsidTr="00BA3194">
        <w:trPr>
          <w:trHeight w:val="1228"/>
        </w:trPr>
        <w:tc>
          <w:tcPr>
            <w:tcW w:w="3174" w:type="pct"/>
            <w:gridSpan w:val="2"/>
            <w:shd w:val="clear" w:color="000000" w:fill="333F4F"/>
            <w:vAlign w:val="center"/>
            <w:hideMark/>
          </w:tcPr>
          <w:p w14:paraId="3B9A942E" w14:textId="77777777" w:rsidR="00816C6B" w:rsidRPr="00BB02EF" w:rsidRDefault="00816C6B" w:rsidP="00D22CE8">
            <w:pPr>
              <w:spacing w:after="0" w:line="240" w:lineRule="auto"/>
              <w:jc w:val="center"/>
              <w:rPr>
                <w:rFonts w:ascii="Times New Roman" w:eastAsia="Times New Roman" w:hAnsi="Times New Roman"/>
                <w:b/>
                <w:color w:val="FFFFFF"/>
                <w:sz w:val="20"/>
                <w:szCs w:val="20"/>
                <w:lang w:val="hr-HR"/>
              </w:rPr>
            </w:pPr>
            <w:r w:rsidRPr="00BB02EF">
              <w:rPr>
                <w:rFonts w:ascii="Times New Roman" w:eastAsia="Times New Roman" w:hAnsi="Times New Roman"/>
                <w:b/>
                <w:color w:val="FFFFFF"/>
                <w:sz w:val="20"/>
                <w:szCs w:val="20"/>
                <w:lang w:val="hr-HR"/>
              </w:rPr>
              <w:t>Projekt/programska aktivnost</w:t>
            </w:r>
          </w:p>
        </w:tc>
        <w:tc>
          <w:tcPr>
            <w:tcW w:w="533" w:type="pct"/>
            <w:shd w:val="clear" w:color="000000" w:fill="333F4F"/>
            <w:vAlign w:val="center"/>
          </w:tcPr>
          <w:p w14:paraId="34337EA8" w14:textId="77777777" w:rsidR="00816C6B" w:rsidRPr="00BB02EF" w:rsidRDefault="00816C6B" w:rsidP="00D22CE8">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Mjerljivi pokazatelj izvršenja</w:t>
            </w:r>
          </w:p>
          <w:p w14:paraId="368EB39F" w14:textId="77777777" w:rsidR="00816C6B" w:rsidRPr="00BB02EF" w:rsidRDefault="00816C6B" w:rsidP="00D22CE8">
            <w:pPr>
              <w:spacing w:after="0" w:line="240" w:lineRule="auto"/>
              <w:jc w:val="center"/>
              <w:rPr>
                <w:rFonts w:ascii="Times New Roman" w:hAnsi="Times New Roman"/>
                <w:bCs/>
                <w:color w:val="FFFFFF"/>
                <w:sz w:val="20"/>
                <w:szCs w:val="20"/>
                <w:lang w:val="hr-HR" w:eastAsia="bs-Latn-BA"/>
              </w:rPr>
            </w:pPr>
            <w:r w:rsidRPr="00BB02EF">
              <w:rPr>
                <w:rFonts w:ascii="Times New Roman" w:hAnsi="Times New Roman"/>
                <w:bCs/>
                <w:color w:val="FFFFFF"/>
                <w:sz w:val="20"/>
                <w:szCs w:val="20"/>
                <w:lang w:val="hr-HR" w:eastAsia="bs-Latn-BA"/>
              </w:rPr>
              <w:t>(%, broj, opisno)</w:t>
            </w:r>
          </w:p>
        </w:tc>
        <w:tc>
          <w:tcPr>
            <w:tcW w:w="407" w:type="pct"/>
            <w:shd w:val="clear" w:color="000000" w:fill="333F4F"/>
            <w:vAlign w:val="center"/>
          </w:tcPr>
          <w:p w14:paraId="1B8DA445" w14:textId="77777777" w:rsidR="00816C6B" w:rsidRPr="00BB02EF" w:rsidRDefault="00816C6B" w:rsidP="00D22CE8">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Polazna vrijednost</w:t>
            </w:r>
          </w:p>
        </w:tc>
        <w:tc>
          <w:tcPr>
            <w:tcW w:w="407" w:type="pct"/>
            <w:shd w:val="clear" w:color="000000" w:fill="333F4F"/>
            <w:vAlign w:val="center"/>
            <w:hideMark/>
          </w:tcPr>
          <w:p w14:paraId="23E3A5D0" w14:textId="77777777" w:rsidR="00816C6B" w:rsidRPr="00BB02EF" w:rsidRDefault="00816C6B" w:rsidP="00D22CE8">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Ciljana godišnja vrijednost</w:t>
            </w:r>
          </w:p>
        </w:tc>
        <w:tc>
          <w:tcPr>
            <w:tcW w:w="479" w:type="pct"/>
            <w:shd w:val="clear" w:color="000000" w:fill="333F4F"/>
            <w:vAlign w:val="center"/>
            <w:hideMark/>
          </w:tcPr>
          <w:p w14:paraId="6F5CDF9F" w14:textId="77777777" w:rsidR="00816C6B" w:rsidRPr="00BB02EF" w:rsidRDefault="00816C6B" w:rsidP="00D22CE8">
            <w:pPr>
              <w:spacing w:after="0" w:line="240" w:lineRule="auto"/>
              <w:jc w:val="center"/>
              <w:rPr>
                <w:rFonts w:ascii="Times New Roman" w:eastAsia="Times New Roman" w:hAnsi="Times New Roman"/>
                <w:b/>
                <w:i/>
                <w:color w:val="FFFFFF"/>
                <w:sz w:val="20"/>
                <w:szCs w:val="20"/>
                <w:lang w:val="hr-HR"/>
              </w:rPr>
            </w:pPr>
            <w:r w:rsidRPr="00BB02EF">
              <w:rPr>
                <w:rFonts w:ascii="Times New Roman" w:hAnsi="Times New Roman"/>
                <w:b/>
                <w:bCs/>
                <w:color w:val="FFFFFF"/>
                <w:sz w:val="20"/>
                <w:szCs w:val="20"/>
                <w:lang w:val="hr-HR"/>
              </w:rPr>
              <w:t xml:space="preserve">Izvori finansiranja </w:t>
            </w:r>
            <w:r w:rsidRPr="00BB02EF">
              <w:rPr>
                <w:rFonts w:ascii="Times New Roman" w:hAnsi="Times New Roman"/>
                <w:bCs/>
                <w:color w:val="FFFFFF"/>
                <w:sz w:val="20"/>
                <w:szCs w:val="20"/>
                <w:lang w:val="hr-HR"/>
              </w:rPr>
              <w:t>(budžet, krediti, donacije, ostali izvori)</w:t>
            </w:r>
          </w:p>
        </w:tc>
      </w:tr>
      <w:tr w:rsidR="00BA3194" w:rsidRPr="0057082C" w14:paraId="121040F9" w14:textId="77777777" w:rsidTr="00BA3194">
        <w:trPr>
          <w:trHeight w:val="263"/>
        </w:trPr>
        <w:tc>
          <w:tcPr>
            <w:tcW w:w="3174" w:type="pct"/>
            <w:gridSpan w:val="2"/>
            <w:tcBorders>
              <w:left w:val="single" w:sz="4" w:space="0" w:color="auto"/>
              <w:right w:val="single" w:sz="4" w:space="0" w:color="auto"/>
            </w:tcBorders>
            <w:vAlign w:val="center"/>
          </w:tcPr>
          <w:p w14:paraId="4DF75022" w14:textId="77777777" w:rsidR="00BA3194" w:rsidRDefault="00BA3194" w:rsidP="00BA3194">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BB02EF">
              <w:rPr>
                <w:rFonts w:ascii="Times New Roman" w:eastAsia="Times New Roman" w:hAnsi="Times New Roman"/>
                <w:sz w:val="20"/>
                <w:szCs w:val="20"/>
                <w:lang w:val="hr-HR"/>
              </w:rPr>
              <w:t xml:space="preserve"> </w:t>
            </w:r>
            <w:r w:rsidRPr="003C3F35">
              <w:rPr>
                <w:rFonts w:ascii="Times New Roman" w:eastAsia="Times New Roman" w:hAnsi="Times New Roman"/>
                <w:sz w:val="20"/>
                <w:szCs w:val="20"/>
                <w:lang w:val="hr-HR"/>
              </w:rPr>
              <w:t xml:space="preserve">Razvoj i unapređenje pravnog okvira javne uprave i civilnog društva, efikasan inspekcijski nadzor, drugostepeno odlučivanje </w:t>
            </w:r>
            <w:r>
              <w:rPr>
                <w:rFonts w:ascii="Times New Roman" w:eastAsia="Times New Roman" w:hAnsi="Times New Roman"/>
                <w:sz w:val="20"/>
                <w:szCs w:val="20"/>
                <w:lang w:val="hr-HR"/>
              </w:rPr>
              <w:t>o</w:t>
            </w:r>
            <w:r w:rsidRPr="003C3F35">
              <w:rPr>
                <w:rFonts w:ascii="Times New Roman" w:eastAsia="Times New Roman" w:hAnsi="Times New Roman"/>
                <w:sz w:val="20"/>
                <w:szCs w:val="20"/>
                <w:lang w:val="hr-HR"/>
              </w:rPr>
              <w:t xml:space="preserve"> žalbama i administracija registra zaloga</w:t>
            </w:r>
          </w:p>
          <w:p w14:paraId="23CA05B7" w14:textId="77777777" w:rsidR="00BA3194" w:rsidRPr="003C3F35" w:rsidRDefault="00BA3194" w:rsidP="00BA3194">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radnje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 xml:space="preserve"> civilnim društvom</w:t>
            </w:r>
          </w:p>
        </w:tc>
        <w:tc>
          <w:tcPr>
            <w:tcW w:w="533" w:type="pct"/>
            <w:tcBorders>
              <w:top w:val="single" w:sz="4" w:space="0" w:color="auto"/>
              <w:left w:val="single" w:sz="4" w:space="0" w:color="auto"/>
              <w:bottom w:val="single" w:sz="4" w:space="0" w:color="auto"/>
              <w:right w:val="single" w:sz="4" w:space="0" w:color="auto"/>
            </w:tcBorders>
            <w:vAlign w:val="center"/>
          </w:tcPr>
          <w:p w14:paraId="1849FD66" w14:textId="77777777" w:rsidR="00BA3194" w:rsidRPr="00852667" w:rsidRDefault="00BA3194"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zakona upućenih u proceduru usvajanja</w:t>
            </w:r>
          </w:p>
        </w:tc>
        <w:tc>
          <w:tcPr>
            <w:tcW w:w="407" w:type="pct"/>
            <w:tcBorders>
              <w:top w:val="single" w:sz="4" w:space="0" w:color="auto"/>
              <w:left w:val="single" w:sz="4" w:space="0" w:color="auto"/>
              <w:bottom w:val="single" w:sz="4" w:space="0" w:color="auto"/>
              <w:right w:val="single" w:sz="4" w:space="0" w:color="auto"/>
            </w:tcBorders>
            <w:vAlign w:val="center"/>
          </w:tcPr>
          <w:p w14:paraId="698AE335" w14:textId="77777777" w:rsidR="00BA3194" w:rsidRPr="00BB02EF" w:rsidRDefault="00BA3194"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7" w:type="pct"/>
            <w:tcBorders>
              <w:top w:val="single" w:sz="4" w:space="0" w:color="auto"/>
              <w:left w:val="single" w:sz="4" w:space="0" w:color="auto"/>
              <w:bottom w:val="single" w:sz="4" w:space="0" w:color="auto"/>
              <w:right w:val="single" w:sz="4" w:space="0" w:color="auto"/>
            </w:tcBorders>
            <w:vAlign w:val="center"/>
          </w:tcPr>
          <w:p w14:paraId="103B4817" w14:textId="77777777" w:rsidR="00BA3194" w:rsidRPr="00BB02EF" w:rsidRDefault="00BA3194"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479" w:type="pct"/>
            <w:tcBorders>
              <w:top w:val="single" w:sz="4" w:space="0" w:color="auto"/>
              <w:left w:val="single" w:sz="4" w:space="0" w:color="auto"/>
              <w:bottom w:val="single" w:sz="4" w:space="0" w:color="auto"/>
              <w:right w:val="single" w:sz="4" w:space="0" w:color="auto"/>
            </w:tcBorders>
            <w:vAlign w:val="center"/>
          </w:tcPr>
          <w:p w14:paraId="2F7F2B46" w14:textId="61C1D2B0" w:rsidR="00BA3194" w:rsidRDefault="000227E1"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w:t>
            </w:r>
            <w:r w:rsidR="00BA3194" w:rsidRPr="00BB02EF">
              <w:rPr>
                <w:rFonts w:ascii="Times New Roman" w:eastAsia="Times New Roman" w:hAnsi="Times New Roman"/>
                <w:sz w:val="20"/>
                <w:szCs w:val="20"/>
                <w:lang w:val="hr-HR"/>
              </w:rPr>
              <w:t>udžet</w:t>
            </w:r>
          </w:p>
          <w:p w14:paraId="4D495A0B" w14:textId="613BA697" w:rsidR="000227E1" w:rsidRPr="00BB02EF" w:rsidRDefault="000227E1"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donacije</w:t>
            </w:r>
          </w:p>
        </w:tc>
      </w:tr>
      <w:tr w:rsidR="00551753" w:rsidRPr="00391CDB" w14:paraId="51180B39" w14:textId="77777777" w:rsidTr="00C01EB3">
        <w:trPr>
          <w:trHeight w:val="1228"/>
        </w:trPr>
        <w:tc>
          <w:tcPr>
            <w:tcW w:w="263" w:type="pct"/>
            <w:shd w:val="clear" w:color="000000" w:fill="333F4F"/>
            <w:vAlign w:val="center"/>
            <w:hideMark/>
          </w:tcPr>
          <w:p w14:paraId="1499564B" w14:textId="77777777" w:rsidR="00551753" w:rsidRPr="00BB02EF" w:rsidRDefault="00551753" w:rsidP="00551753">
            <w:pPr>
              <w:spacing w:after="0" w:line="240" w:lineRule="auto"/>
              <w:jc w:val="center"/>
              <w:rPr>
                <w:rFonts w:ascii="Times New Roman" w:hAnsi="Times New Roman"/>
                <w:b/>
                <w:bCs/>
                <w:color w:val="FFFFFF"/>
                <w:sz w:val="20"/>
                <w:szCs w:val="20"/>
                <w:lang w:val="hr-HR" w:eastAsia="bs-Latn-BA"/>
              </w:rPr>
            </w:pPr>
            <w:proofErr w:type="spellStart"/>
            <w:r w:rsidRPr="00BB02EF">
              <w:rPr>
                <w:rFonts w:ascii="Times New Roman" w:hAnsi="Times New Roman"/>
                <w:b/>
                <w:bCs/>
                <w:color w:val="FFFFFF"/>
                <w:sz w:val="20"/>
                <w:szCs w:val="20"/>
                <w:lang w:val="hr-HR" w:eastAsia="bs-Latn-BA"/>
              </w:rPr>
              <w:t>R.b</w:t>
            </w:r>
            <w:proofErr w:type="spellEnd"/>
            <w:r w:rsidRPr="00BB02EF">
              <w:rPr>
                <w:rFonts w:ascii="Times New Roman" w:hAnsi="Times New Roman"/>
                <w:b/>
                <w:bCs/>
                <w:color w:val="FFFFFF"/>
                <w:sz w:val="20"/>
                <w:szCs w:val="20"/>
                <w:lang w:val="hr-HR" w:eastAsia="bs-Latn-BA"/>
              </w:rPr>
              <w:t>.</w:t>
            </w:r>
          </w:p>
        </w:tc>
        <w:tc>
          <w:tcPr>
            <w:tcW w:w="2911" w:type="pct"/>
            <w:shd w:val="clear" w:color="000000" w:fill="333F4F"/>
            <w:vAlign w:val="center"/>
          </w:tcPr>
          <w:p w14:paraId="599039CF" w14:textId="77777777" w:rsidR="00551753" w:rsidRPr="00BB02EF" w:rsidRDefault="00551753" w:rsidP="00551753">
            <w:pPr>
              <w:spacing w:after="0" w:line="240" w:lineRule="auto"/>
              <w:jc w:val="center"/>
              <w:rPr>
                <w:rFonts w:ascii="Times New Roman" w:eastAsia="Times New Roman" w:hAnsi="Times New Roman"/>
                <w:b/>
                <w:color w:val="FFFFFF"/>
                <w:sz w:val="20"/>
                <w:szCs w:val="20"/>
                <w:lang w:val="hr-HR"/>
              </w:rPr>
            </w:pPr>
            <w:r w:rsidRPr="00BB02EF">
              <w:rPr>
                <w:rFonts w:ascii="Times New Roman" w:eastAsia="Times New Roman" w:hAnsi="Times New Roman"/>
                <w:b/>
                <w:color w:val="FFFFFF"/>
                <w:sz w:val="20"/>
                <w:szCs w:val="20"/>
                <w:lang w:val="hr-HR"/>
              </w:rPr>
              <w:t>Naziv zakona</w:t>
            </w:r>
          </w:p>
        </w:tc>
        <w:tc>
          <w:tcPr>
            <w:tcW w:w="1347" w:type="pct"/>
            <w:gridSpan w:val="3"/>
            <w:shd w:val="clear" w:color="000000" w:fill="333F4F"/>
            <w:vAlign w:val="center"/>
          </w:tcPr>
          <w:p w14:paraId="0D06ADBE" w14:textId="77777777" w:rsidR="00551753" w:rsidRPr="00BB02EF" w:rsidRDefault="00551753" w:rsidP="00551753">
            <w:pPr>
              <w:spacing w:after="0" w:line="240" w:lineRule="auto"/>
              <w:jc w:val="center"/>
              <w:rPr>
                <w:rFonts w:ascii="Times New Roman" w:eastAsia="Times New Roman" w:hAnsi="Times New Roman"/>
                <w:b/>
                <w:color w:val="FFFFFF"/>
                <w:sz w:val="20"/>
                <w:szCs w:val="20"/>
                <w:lang w:val="hr-HR"/>
              </w:rPr>
            </w:pPr>
            <w:r w:rsidRPr="00BB02EF">
              <w:rPr>
                <w:rFonts w:ascii="Times New Roman" w:eastAsia="Times New Roman" w:hAnsi="Times New Roman"/>
                <w:b/>
                <w:color w:val="FFFFFF"/>
                <w:sz w:val="20"/>
                <w:szCs w:val="20"/>
                <w:lang w:val="hr-HR"/>
              </w:rPr>
              <w:t xml:space="preserve">Nosilac </w:t>
            </w:r>
            <w:r w:rsidRPr="00BB02EF">
              <w:rPr>
                <w:rFonts w:ascii="Times New Roman" w:eastAsia="Times New Roman" w:hAnsi="Times New Roman"/>
                <w:color w:val="FFFFFF"/>
                <w:sz w:val="20"/>
                <w:szCs w:val="20"/>
                <w:lang w:val="hr-HR"/>
              </w:rPr>
              <w:t>(organizaciona jedinica)</w:t>
            </w:r>
          </w:p>
        </w:tc>
        <w:tc>
          <w:tcPr>
            <w:tcW w:w="479" w:type="pct"/>
            <w:shd w:val="clear" w:color="000000" w:fill="333F4F"/>
            <w:vAlign w:val="center"/>
          </w:tcPr>
          <w:p w14:paraId="544408F2" w14:textId="77777777" w:rsidR="00551753" w:rsidRPr="00BB02EF" w:rsidRDefault="00551753" w:rsidP="00551753">
            <w:pPr>
              <w:spacing w:after="0" w:line="240" w:lineRule="auto"/>
              <w:jc w:val="center"/>
              <w:rPr>
                <w:rFonts w:ascii="Times New Roman" w:eastAsia="Times New Roman" w:hAnsi="Times New Roman"/>
                <w:b/>
                <w:i/>
                <w:color w:val="FFFFFF"/>
                <w:sz w:val="20"/>
                <w:szCs w:val="20"/>
                <w:lang w:val="hr-HR"/>
              </w:rPr>
            </w:pPr>
            <w:r w:rsidRPr="00BB02EF">
              <w:rPr>
                <w:rFonts w:ascii="Times New Roman" w:eastAsia="Times New Roman" w:hAnsi="Times New Roman"/>
                <w:b/>
                <w:color w:val="FFFFFF"/>
                <w:sz w:val="20"/>
                <w:szCs w:val="20"/>
                <w:lang w:val="hr-HR"/>
              </w:rPr>
              <w:t>Planirani kvartal za realizaciju</w:t>
            </w:r>
          </w:p>
        </w:tc>
      </w:tr>
      <w:tr w:rsidR="00551753" w:rsidRPr="00E408B2" w14:paraId="242A18DA" w14:textId="77777777" w:rsidTr="00C01EB3">
        <w:trPr>
          <w:trHeight w:val="263"/>
        </w:trPr>
        <w:tc>
          <w:tcPr>
            <w:tcW w:w="263" w:type="pct"/>
            <w:tcBorders>
              <w:left w:val="single" w:sz="4" w:space="0" w:color="auto"/>
              <w:right w:val="single" w:sz="4" w:space="0" w:color="auto"/>
            </w:tcBorders>
            <w:vAlign w:val="center"/>
          </w:tcPr>
          <w:p w14:paraId="22736559" w14:textId="77777777" w:rsidR="00551753" w:rsidRPr="00BB02EF" w:rsidRDefault="00551753" w:rsidP="0055175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1.</w:t>
            </w:r>
          </w:p>
        </w:tc>
        <w:tc>
          <w:tcPr>
            <w:tcW w:w="2911" w:type="pct"/>
            <w:tcBorders>
              <w:top w:val="single" w:sz="4" w:space="0" w:color="auto"/>
              <w:left w:val="single" w:sz="4" w:space="0" w:color="auto"/>
              <w:bottom w:val="single" w:sz="4" w:space="0" w:color="auto"/>
              <w:right w:val="single" w:sz="4" w:space="0" w:color="auto"/>
            </w:tcBorders>
            <w:vAlign w:val="center"/>
          </w:tcPr>
          <w:p w14:paraId="4003C06D" w14:textId="77777777" w:rsidR="00551753" w:rsidRPr="00BB02EF" w:rsidRDefault="00551753" w:rsidP="00551753">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Zakon o izmjenama i dopunama Zakona o državnoj službi u institucijama BiH</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6AF9FF2B" w14:textId="77777777" w:rsidR="00551753" w:rsidRPr="00BB02EF" w:rsidRDefault="005910A5" w:rsidP="0055175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vAlign w:val="center"/>
          </w:tcPr>
          <w:p w14:paraId="13BF1234" w14:textId="77777777" w:rsidR="00551753" w:rsidRPr="00BB02EF" w:rsidRDefault="00551753" w:rsidP="0055175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w:t>
            </w:r>
          </w:p>
        </w:tc>
      </w:tr>
      <w:tr w:rsidR="00C01EB3" w:rsidRPr="00FC1ABF" w14:paraId="6A76A555" w14:textId="77777777" w:rsidTr="00C01EB3">
        <w:trPr>
          <w:trHeight w:val="263"/>
        </w:trPr>
        <w:tc>
          <w:tcPr>
            <w:tcW w:w="263" w:type="pct"/>
            <w:tcBorders>
              <w:left w:val="single" w:sz="4" w:space="0" w:color="auto"/>
              <w:right w:val="single" w:sz="4" w:space="0" w:color="auto"/>
            </w:tcBorders>
            <w:vAlign w:val="center"/>
          </w:tcPr>
          <w:p w14:paraId="7E08335D"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2.</w:t>
            </w:r>
          </w:p>
        </w:tc>
        <w:tc>
          <w:tcPr>
            <w:tcW w:w="2911" w:type="pct"/>
            <w:tcBorders>
              <w:top w:val="single" w:sz="4" w:space="0" w:color="auto"/>
              <w:left w:val="single" w:sz="4" w:space="0" w:color="auto"/>
              <w:bottom w:val="single" w:sz="4" w:space="0" w:color="auto"/>
              <w:right w:val="single" w:sz="4" w:space="0" w:color="auto"/>
            </w:tcBorders>
            <w:vAlign w:val="center"/>
          </w:tcPr>
          <w:p w14:paraId="1BA784A1" w14:textId="77777777" w:rsidR="00C01EB3" w:rsidRPr="00BB02EF" w:rsidRDefault="00C01EB3" w:rsidP="00C01EB3">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 xml:space="preserve">Zakon o izmjenama i dopunama Zakona o </w:t>
            </w:r>
            <w:r>
              <w:rPr>
                <w:rFonts w:ascii="Times New Roman" w:eastAsia="Times New Roman" w:hAnsi="Times New Roman"/>
                <w:sz w:val="20"/>
                <w:szCs w:val="20"/>
                <w:lang w:val="hr-HR"/>
              </w:rPr>
              <w:t>upravnom postupku</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0497C220"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vAlign w:val="center"/>
          </w:tcPr>
          <w:p w14:paraId="4CFEEA7D"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w:t>
            </w:r>
          </w:p>
        </w:tc>
      </w:tr>
      <w:tr w:rsidR="00551753" w:rsidRPr="00E408B2" w14:paraId="3CD21DAA" w14:textId="77777777" w:rsidTr="00C01EB3">
        <w:trPr>
          <w:trHeight w:val="263"/>
        </w:trPr>
        <w:tc>
          <w:tcPr>
            <w:tcW w:w="263" w:type="pct"/>
            <w:tcBorders>
              <w:left w:val="single" w:sz="4" w:space="0" w:color="auto"/>
              <w:right w:val="single" w:sz="4" w:space="0" w:color="auto"/>
            </w:tcBorders>
            <w:vAlign w:val="center"/>
          </w:tcPr>
          <w:p w14:paraId="64B1AB9B" w14:textId="77777777" w:rsidR="00551753" w:rsidRPr="00BB02EF" w:rsidRDefault="006D76C6" w:rsidP="0055175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551753" w:rsidRPr="00BB02EF">
              <w:rPr>
                <w:rFonts w:ascii="Times New Roman" w:eastAsia="Times New Roman" w:hAnsi="Times New Roman"/>
                <w:sz w:val="20"/>
                <w:szCs w:val="20"/>
                <w:lang w:val="hr-HR"/>
              </w:rPr>
              <w:t>.</w:t>
            </w:r>
          </w:p>
        </w:tc>
        <w:tc>
          <w:tcPr>
            <w:tcW w:w="2911" w:type="pct"/>
            <w:tcBorders>
              <w:top w:val="single" w:sz="4" w:space="0" w:color="auto"/>
              <w:left w:val="single" w:sz="4" w:space="0" w:color="auto"/>
              <w:bottom w:val="single" w:sz="4" w:space="0" w:color="auto"/>
              <w:right w:val="single" w:sz="4" w:space="0" w:color="auto"/>
            </w:tcBorders>
            <w:vAlign w:val="center"/>
          </w:tcPr>
          <w:p w14:paraId="0F115192" w14:textId="77777777" w:rsidR="00551753" w:rsidRPr="00BB02EF" w:rsidRDefault="00551753" w:rsidP="00551753">
            <w:pPr>
              <w:autoSpaceDE w:val="0"/>
              <w:autoSpaceDN w:val="0"/>
              <w:adjustRightInd w:val="0"/>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Zakon o izmjenama i dopunama Zakona o radu u institucijama BiH</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267315F9" w14:textId="77777777" w:rsidR="00551753" w:rsidRPr="00BB02EF" w:rsidRDefault="005910A5" w:rsidP="0055175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vAlign w:val="center"/>
          </w:tcPr>
          <w:p w14:paraId="281EB352" w14:textId="77777777" w:rsidR="00551753" w:rsidRPr="00BB02EF" w:rsidRDefault="00551753" w:rsidP="0055175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III-IV</w:t>
            </w:r>
          </w:p>
        </w:tc>
      </w:tr>
      <w:tr w:rsidR="00551753" w:rsidRPr="00E408B2" w14:paraId="708E713D" w14:textId="77777777" w:rsidTr="00C01EB3">
        <w:trPr>
          <w:trHeight w:val="263"/>
        </w:trPr>
        <w:tc>
          <w:tcPr>
            <w:tcW w:w="263" w:type="pct"/>
            <w:tcBorders>
              <w:left w:val="single" w:sz="4" w:space="0" w:color="auto"/>
              <w:right w:val="single" w:sz="4" w:space="0" w:color="auto"/>
            </w:tcBorders>
            <w:vAlign w:val="center"/>
          </w:tcPr>
          <w:p w14:paraId="63C8EA88" w14:textId="77777777" w:rsidR="00551753" w:rsidRPr="00BB02EF" w:rsidRDefault="006D76C6" w:rsidP="0055175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00551753" w:rsidRPr="00BB02EF">
              <w:rPr>
                <w:rFonts w:ascii="Times New Roman" w:eastAsia="Times New Roman" w:hAnsi="Times New Roman"/>
                <w:sz w:val="20"/>
                <w:szCs w:val="20"/>
                <w:lang w:val="hr-HR"/>
              </w:rPr>
              <w:t>.</w:t>
            </w:r>
          </w:p>
        </w:tc>
        <w:tc>
          <w:tcPr>
            <w:tcW w:w="2911" w:type="pct"/>
            <w:tcBorders>
              <w:top w:val="single" w:sz="4" w:space="0" w:color="auto"/>
              <w:left w:val="single" w:sz="4" w:space="0" w:color="auto"/>
              <w:bottom w:val="single" w:sz="4" w:space="0" w:color="auto"/>
              <w:right w:val="single" w:sz="4" w:space="0" w:color="auto"/>
            </w:tcBorders>
            <w:vAlign w:val="center"/>
          </w:tcPr>
          <w:p w14:paraId="2DDA5333" w14:textId="0A7663FA" w:rsidR="00551753" w:rsidRPr="00BB02EF" w:rsidRDefault="00551753" w:rsidP="00971D52">
            <w:pPr>
              <w:autoSpaceDE w:val="0"/>
              <w:autoSpaceDN w:val="0"/>
              <w:adjustRightInd w:val="0"/>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 xml:space="preserve">Zakon o sprečavanju sukoba interesa </w:t>
            </w:r>
            <w:r w:rsidR="000227E1">
              <w:rPr>
                <w:rFonts w:ascii="Times New Roman" w:eastAsia="Times New Roman" w:hAnsi="Times New Roman"/>
                <w:sz w:val="20"/>
                <w:szCs w:val="20"/>
                <w:lang w:val="hr-HR"/>
              </w:rPr>
              <w:t xml:space="preserve">u institucijama </w:t>
            </w:r>
            <w:r w:rsidRPr="00BB02EF">
              <w:rPr>
                <w:rFonts w:ascii="Times New Roman" w:eastAsia="Times New Roman" w:hAnsi="Times New Roman"/>
                <w:sz w:val="20"/>
                <w:szCs w:val="20"/>
                <w:lang w:val="hr-HR"/>
              </w:rPr>
              <w:t>BiH</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2BB6A5AB" w14:textId="77777777" w:rsidR="00551753" w:rsidRPr="00BB02EF" w:rsidRDefault="005910A5" w:rsidP="0055175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vAlign w:val="center"/>
          </w:tcPr>
          <w:p w14:paraId="18FE584E" w14:textId="77777777" w:rsidR="00551753" w:rsidRPr="00BB02EF" w:rsidRDefault="00551753" w:rsidP="0055175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III-IV</w:t>
            </w:r>
          </w:p>
        </w:tc>
      </w:tr>
    </w:tbl>
    <w:p w14:paraId="239B2740" w14:textId="77777777" w:rsidR="00596283" w:rsidRPr="00596283" w:rsidRDefault="00596283" w:rsidP="00596283">
      <w:pPr>
        <w:spacing w:before="120" w:after="120" w:line="240" w:lineRule="auto"/>
        <w:jc w:val="both"/>
        <w:rPr>
          <w:rFonts w:ascii="Times New Roman" w:eastAsia="Times New Roman" w:hAnsi="Times New Roman"/>
          <w:bCs/>
          <w:iCs/>
          <w:sz w:val="24"/>
          <w:szCs w:val="24"/>
          <w:lang w:val="hr-HR"/>
        </w:rPr>
      </w:pPr>
      <w:commentRangeStart w:id="4"/>
      <w:r w:rsidRPr="00BB7C39">
        <w:rPr>
          <w:rFonts w:ascii="Times New Roman" w:eastAsia="Times New Roman" w:hAnsi="Times New Roman"/>
          <w:bCs/>
          <w:iCs/>
          <w:sz w:val="24"/>
          <w:szCs w:val="24"/>
          <w:lang w:val="hr-HR"/>
        </w:rPr>
        <w:t xml:space="preserve">Nakon ažuriranja Akcionog plana za provođenje Strateškog okvira za reformu javne uprave u BiH </w:t>
      </w:r>
      <w:r w:rsidR="0073558D">
        <w:rPr>
          <w:rFonts w:ascii="Times New Roman" w:eastAsia="Times New Roman" w:hAnsi="Times New Roman"/>
          <w:bCs/>
          <w:iCs/>
          <w:sz w:val="24"/>
          <w:szCs w:val="24"/>
          <w:lang w:val="hr-HR"/>
        </w:rPr>
        <w:t xml:space="preserve">i usvajanja </w:t>
      </w:r>
      <w:r w:rsidR="004F5093">
        <w:rPr>
          <w:rFonts w:ascii="Times New Roman" w:eastAsia="Times New Roman" w:hAnsi="Times New Roman"/>
          <w:bCs/>
          <w:iCs/>
          <w:sz w:val="24"/>
          <w:szCs w:val="24"/>
          <w:lang w:val="hr-HR"/>
        </w:rPr>
        <w:t xml:space="preserve">Programa integrisanja BiH u EU </w:t>
      </w:r>
      <w:r w:rsidRPr="00BB7C39">
        <w:rPr>
          <w:rFonts w:ascii="Times New Roman" w:eastAsia="Times New Roman" w:hAnsi="Times New Roman"/>
          <w:bCs/>
          <w:iCs/>
          <w:sz w:val="24"/>
          <w:szCs w:val="24"/>
          <w:lang w:val="hr-HR"/>
        </w:rPr>
        <w:t xml:space="preserve">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w:t>
      </w:r>
      <w:r w:rsidR="001574CA">
        <w:rPr>
          <w:rFonts w:ascii="Times New Roman" w:eastAsia="Times New Roman" w:hAnsi="Times New Roman"/>
          <w:bCs/>
          <w:iCs/>
          <w:sz w:val="24"/>
          <w:szCs w:val="24"/>
          <w:lang w:val="hr-HR"/>
        </w:rPr>
        <w:t xml:space="preserve">eventualno </w:t>
      </w:r>
      <w:r w:rsidRPr="00BB7C39">
        <w:rPr>
          <w:rFonts w:ascii="Times New Roman" w:eastAsia="Times New Roman" w:hAnsi="Times New Roman"/>
          <w:bCs/>
          <w:iCs/>
          <w:sz w:val="24"/>
          <w:szCs w:val="24"/>
          <w:lang w:val="hr-HR"/>
        </w:rPr>
        <w:t>unijet</w:t>
      </w:r>
      <w:r w:rsidR="000735E7">
        <w:rPr>
          <w:rFonts w:ascii="Times New Roman" w:eastAsia="Times New Roman" w:hAnsi="Times New Roman"/>
          <w:bCs/>
          <w:iCs/>
          <w:sz w:val="24"/>
          <w:szCs w:val="24"/>
          <w:lang w:val="hr-HR"/>
        </w:rPr>
        <w:t>i</w:t>
      </w:r>
      <w:r w:rsidRPr="00BB7C39">
        <w:rPr>
          <w:rFonts w:ascii="Times New Roman" w:eastAsia="Times New Roman" w:hAnsi="Times New Roman"/>
          <w:bCs/>
          <w:iCs/>
          <w:sz w:val="24"/>
          <w:szCs w:val="24"/>
          <w:lang w:val="hr-HR"/>
        </w:rPr>
        <w:t xml:space="preserve"> </w:t>
      </w:r>
      <w:r w:rsidR="001574CA">
        <w:rPr>
          <w:rFonts w:ascii="Times New Roman" w:eastAsia="Times New Roman" w:hAnsi="Times New Roman"/>
          <w:bCs/>
          <w:iCs/>
          <w:sz w:val="24"/>
          <w:szCs w:val="24"/>
          <w:lang w:val="hr-HR"/>
        </w:rPr>
        <w:t xml:space="preserve">dodatni </w:t>
      </w:r>
      <w:r>
        <w:rPr>
          <w:rFonts w:ascii="Times New Roman" w:eastAsia="Times New Roman" w:hAnsi="Times New Roman"/>
          <w:bCs/>
          <w:iCs/>
          <w:sz w:val="24"/>
          <w:szCs w:val="24"/>
          <w:lang w:val="hr-HR"/>
        </w:rPr>
        <w:t xml:space="preserve">zakoni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commentRangeEnd w:id="4"/>
      <w:r w:rsidR="00734A3A">
        <w:rPr>
          <w:rStyle w:val="CommentReference"/>
        </w:rPr>
        <w:commentReference w:id="4"/>
      </w:r>
    </w:p>
    <w:p w14:paraId="123D7FEB" w14:textId="77777777" w:rsidR="0045137D" w:rsidRDefault="0045137D">
      <w:pPr>
        <w:spacing w:after="160" w:line="259" w:lineRule="auto"/>
        <w:rPr>
          <w:rFonts w:ascii="Times New Roman" w:hAnsi="Times New Roman"/>
          <w:b/>
          <w:sz w:val="20"/>
          <w:szCs w:val="20"/>
          <w:lang w:val="hr-HR"/>
        </w:rPr>
      </w:pPr>
      <w:r>
        <w:rPr>
          <w:rFonts w:ascii="Times New Roman" w:hAnsi="Times New Roman"/>
          <w:b/>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193"/>
        <w:gridCol w:w="1417"/>
        <w:gridCol w:w="1135"/>
        <w:gridCol w:w="1135"/>
        <w:gridCol w:w="1333"/>
      </w:tblGrid>
      <w:tr w:rsidR="0045137D" w:rsidRPr="002A4C90" w14:paraId="152E8F0C" w14:textId="77777777" w:rsidTr="00D90651">
        <w:trPr>
          <w:trHeight w:val="263"/>
        </w:trPr>
        <w:tc>
          <w:tcPr>
            <w:tcW w:w="5000" w:type="pct"/>
            <w:gridSpan w:val="6"/>
            <w:shd w:val="clear" w:color="auto" w:fill="auto"/>
            <w:vAlign w:val="center"/>
          </w:tcPr>
          <w:p w14:paraId="5C6120A7" w14:textId="77777777" w:rsidR="0045137D" w:rsidRPr="006D1CE9" w:rsidRDefault="0045137D" w:rsidP="00D90651">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lastRenderedPageBreak/>
              <w:t xml:space="preserve">Strateški cilj: </w:t>
            </w:r>
            <w:r w:rsidRPr="006D1CE9">
              <w:rPr>
                <w:rFonts w:ascii="Times New Roman" w:hAnsi="Times New Roman"/>
                <w:b/>
                <w:sz w:val="20"/>
                <w:lang w:val="hr-HR"/>
              </w:rPr>
              <w:t>1. Transparentan, efikasan i odgovoran javni sektor</w:t>
            </w:r>
          </w:p>
        </w:tc>
      </w:tr>
      <w:tr w:rsidR="0045137D" w:rsidRPr="009B7C58" w14:paraId="4891ABBC" w14:textId="77777777" w:rsidTr="00D90651">
        <w:trPr>
          <w:trHeight w:val="263"/>
        </w:trPr>
        <w:tc>
          <w:tcPr>
            <w:tcW w:w="5000" w:type="pct"/>
            <w:gridSpan w:val="6"/>
            <w:shd w:val="clear" w:color="auto" w:fill="auto"/>
            <w:vAlign w:val="center"/>
          </w:tcPr>
          <w:p w14:paraId="363273CF" w14:textId="77777777" w:rsidR="0045137D" w:rsidRPr="006D1CE9" w:rsidRDefault="0045137D" w:rsidP="0045137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Prioritet: </w:t>
            </w:r>
            <w:r w:rsidRPr="006D1CE9">
              <w:rPr>
                <w:rFonts w:ascii="Times New Roman" w:eastAsia="Times New Roman" w:hAnsi="Times New Roman"/>
                <w:b/>
                <w:sz w:val="20"/>
                <w:szCs w:val="20"/>
                <w:lang w:val="hr-HR"/>
              </w:rPr>
              <w:t xml:space="preserve">1.2. </w:t>
            </w:r>
            <w:r w:rsidRPr="006D1CE9">
              <w:rPr>
                <w:rFonts w:ascii="Times New Roman" w:hAnsi="Times New Roman"/>
                <w:b/>
                <w:sz w:val="20"/>
                <w:szCs w:val="20"/>
                <w:lang w:val="hr-HR"/>
              </w:rPr>
              <w:t>Ojačati vladavinu prava, sigurnost i osnovna</w:t>
            </w:r>
            <w:r w:rsidRPr="006D1CE9">
              <w:rPr>
                <w:rFonts w:ascii="Times New Roman" w:hAnsi="Times New Roman"/>
                <w:sz w:val="24"/>
                <w:szCs w:val="24"/>
                <w:lang w:val="hr-HR"/>
              </w:rPr>
              <w:t xml:space="preserve"> </w:t>
            </w:r>
            <w:r w:rsidRPr="006D1CE9">
              <w:rPr>
                <w:rFonts w:ascii="Times New Roman" w:hAnsi="Times New Roman"/>
                <w:b/>
                <w:sz w:val="20"/>
                <w:szCs w:val="20"/>
                <w:lang w:val="hr-HR"/>
              </w:rPr>
              <w:t>prava</w:t>
            </w:r>
          </w:p>
        </w:tc>
      </w:tr>
      <w:tr w:rsidR="0045137D" w:rsidRPr="009B7C58" w14:paraId="2822BC6B" w14:textId="77777777" w:rsidTr="00D90651">
        <w:trPr>
          <w:trHeight w:val="263"/>
        </w:trPr>
        <w:tc>
          <w:tcPr>
            <w:tcW w:w="5000" w:type="pct"/>
            <w:gridSpan w:val="6"/>
            <w:shd w:val="clear" w:color="auto" w:fill="auto"/>
            <w:vAlign w:val="center"/>
          </w:tcPr>
          <w:p w14:paraId="1776157B" w14:textId="77777777" w:rsidR="0045137D" w:rsidRPr="006D1CE9" w:rsidRDefault="0045137D" w:rsidP="0045137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Srednjoročni cilj: </w:t>
            </w:r>
            <w:r w:rsidRPr="006D1CE9">
              <w:rPr>
                <w:rFonts w:ascii="Times New Roman" w:eastAsia="Times New Roman" w:hAnsi="Times New Roman"/>
                <w:b/>
                <w:sz w:val="20"/>
                <w:szCs w:val="20"/>
                <w:lang w:val="hr-HR"/>
              </w:rPr>
              <w:t>Unapređenje efikasnosti, odgovornosti, kvalitete i nezavisnosti sektora pravde u BiH</w:t>
            </w:r>
          </w:p>
        </w:tc>
      </w:tr>
      <w:tr w:rsidR="0045137D" w:rsidRPr="009B7C58" w14:paraId="270AD2E8" w14:textId="77777777" w:rsidTr="00D90651">
        <w:trPr>
          <w:trHeight w:val="263"/>
        </w:trPr>
        <w:tc>
          <w:tcPr>
            <w:tcW w:w="5000" w:type="pct"/>
            <w:gridSpan w:val="6"/>
            <w:shd w:val="clear" w:color="auto" w:fill="auto"/>
            <w:vAlign w:val="center"/>
          </w:tcPr>
          <w:p w14:paraId="57A31934" w14:textId="77777777" w:rsidR="0045137D" w:rsidRPr="006D1CE9" w:rsidRDefault="0045137D" w:rsidP="004B175C">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Program u DOB-u: </w:t>
            </w:r>
            <w:r w:rsidR="006D1CE9">
              <w:rPr>
                <w:rFonts w:ascii="Times New Roman" w:eastAsia="Times New Roman" w:hAnsi="Times New Roman"/>
                <w:b/>
                <w:sz w:val="20"/>
                <w:szCs w:val="20"/>
                <w:lang w:val="hr-HR"/>
              </w:rPr>
              <w:t>1101060</w:t>
            </w:r>
          </w:p>
        </w:tc>
      </w:tr>
      <w:tr w:rsidR="0045137D" w:rsidRPr="009B7C58" w14:paraId="5E4F6AF6" w14:textId="77777777" w:rsidTr="00D90651">
        <w:trPr>
          <w:trHeight w:val="263"/>
        </w:trPr>
        <w:tc>
          <w:tcPr>
            <w:tcW w:w="5000" w:type="pct"/>
            <w:gridSpan w:val="6"/>
            <w:shd w:val="clear" w:color="auto" w:fill="auto"/>
            <w:vAlign w:val="center"/>
          </w:tcPr>
          <w:p w14:paraId="6549E126" w14:textId="77777777" w:rsidR="0045137D" w:rsidRPr="006D1CE9" w:rsidRDefault="0045137D" w:rsidP="002F3A88">
            <w:pPr>
              <w:spacing w:after="0" w:line="240" w:lineRule="auto"/>
              <w:rPr>
                <w:rFonts w:ascii="Times New Roman" w:hAnsi="Times New Roman"/>
                <w:b/>
                <w:sz w:val="20"/>
                <w:szCs w:val="20"/>
                <w:lang w:val="hr-HR"/>
              </w:rPr>
            </w:pPr>
            <w:r w:rsidRPr="006D1CE9">
              <w:rPr>
                <w:rFonts w:ascii="Times New Roman" w:eastAsia="Times New Roman" w:hAnsi="Times New Roman"/>
                <w:b/>
                <w:sz w:val="20"/>
                <w:szCs w:val="20"/>
                <w:lang w:val="hr-HR"/>
              </w:rPr>
              <w:t xml:space="preserve">Program: </w:t>
            </w:r>
            <w:r w:rsidR="002F3A88" w:rsidRPr="006D1CE9">
              <w:rPr>
                <w:rFonts w:ascii="Times New Roman" w:eastAsia="Times New Roman" w:hAnsi="Times New Roman"/>
                <w:b/>
                <w:sz w:val="20"/>
                <w:szCs w:val="20"/>
                <w:lang w:val="hr-HR"/>
              </w:rPr>
              <w:t>Vladavina prava u BiH – sistem pravde</w:t>
            </w:r>
          </w:p>
        </w:tc>
      </w:tr>
      <w:tr w:rsidR="0045137D" w:rsidRPr="002A4C90" w14:paraId="17676CBA" w14:textId="77777777" w:rsidTr="00BA3194">
        <w:trPr>
          <w:trHeight w:val="1228"/>
        </w:trPr>
        <w:tc>
          <w:tcPr>
            <w:tcW w:w="3200" w:type="pct"/>
            <w:gridSpan w:val="2"/>
            <w:shd w:val="clear" w:color="000000" w:fill="333F4F"/>
            <w:vAlign w:val="center"/>
            <w:hideMark/>
          </w:tcPr>
          <w:p w14:paraId="27C73862" w14:textId="77777777" w:rsidR="0045137D" w:rsidRPr="006D1CE9" w:rsidRDefault="0045137D" w:rsidP="00D90651">
            <w:pPr>
              <w:spacing w:after="0" w:line="240" w:lineRule="auto"/>
              <w:jc w:val="center"/>
              <w:rPr>
                <w:rFonts w:ascii="Times New Roman" w:eastAsia="Times New Roman" w:hAnsi="Times New Roman"/>
                <w:b/>
                <w:color w:val="FFFFFF"/>
                <w:sz w:val="20"/>
                <w:szCs w:val="20"/>
                <w:lang w:val="hr-HR"/>
              </w:rPr>
            </w:pPr>
            <w:r w:rsidRPr="006D1CE9">
              <w:rPr>
                <w:rFonts w:ascii="Times New Roman" w:eastAsia="Times New Roman" w:hAnsi="Times New Roman"/>
                <w:b/>
                <w:color w:val="FFFFFF"/>
                <w:sz w:val="20"/>
                <w:szCs w:val="20"/>
                <w:lang w:val="hr-HR"/>
              </w:rPr>
              <w:t>Projekt/programska aktivnost</w:t>
            </w:r>
          </w:p>
        </w:tc>
        <w:tc>
          <w:tcPr>
            <w:tcW w:w="508" w:type="pct"/>
            <w:shd w:val="clear" w:color="000000" w:fill="333F4F"/>
            <w:vAlign w:val="center"/>
          </w:tcPr>
          <w:p w14:paraId="20CAD95A" w14:textId="77777777" w:rsidR="0045137D" w:rsidRPr="006D1CE9" w:rsidRDefault="0045137D" w:rsidP="00D90651">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Mjerljivi pokazatelj izvršenja</w:t>
            </w:r>
          </w:p>
          <w:p w14:paraId="21010BB1" w14:textId="77777777" w:rsidR="0045137D" w:rsidRPr="006D1CE9" w:rsidRDefault="0045137D" w:rsidP="00D90651">
            <w:pPr>
              <w:spacing w:after="0" w:line="240" w:lineRule="auto"/>
              <w:jc w:val="center"/>
              <w:rPr>
                <w:rFonts w:ascii="Times New Roman" w:hAnsi="Times New Roman"/>
                <w:bCs/>
                <w:color w:val="FFFFFF"/>
                <w:sz w:val="20"/>
                <w:szCs w:val="20"/>
                <w:lang w:val="hr-HR" w:eastAsia="bs-Latn-BA"/>
              </w:rPr>
            </w:pPr>
            <w:r w:rsidRPr="006D1CE9">
              <w:rPr>
                <w:rFonts w:ascii="Times New Roman" w:hAnsi="Times New Roman"/>
                <w:bCs/>
                <w:color w:val="FFFFFF"/>
                <w:sz w:val="20"/>
                <w:szCs w:val="20"/>
                <w:lang w:val="hr-HR" w:eastAsia="bs-Latn-BA"/>
              </w:rPr>
              <w:t>(%, broj, opisno)</w:t>
            </w:r>
          </w:p>
        </w:tc>
        <w:tc>
          <w:tcPr>
            <w:tcW w:w="407" w:type="pct"/>
            <w:shd w:val="clear" w:color="000000" w:fill="333F4F"/>
            <w:vAlign w:val="center"/>
          </w:tcPr>
          <w:p w14:paraId="402A4F68" w14:textId="77777777" w:rsidR="0045137D" w:rsidRPr="006D1CE9" w:rsidRDefault="0045137D" w:rsidP="00D90651">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Polazna vrijednost</w:t>
            </w:r>
          </w:p>
        </w:tc>
        <w:tc>
          <w:tcPr>
            <w:tcW w:w="407" w:type="pct"/>
            <w:shd w:val="clear" w:color="000000" w:fill="333F4F"/>
            <w:vAlign w:val="center"/>
            <w:hideMark/>
          </w:tcPr>
          <w:p w14:paraId="323514E9" w14:textId="77777777" w:rsidR="0045137D" w:rsidRPr="006D1CE9" w:rsidRDefault="0045137D" w:rsidP="00D90651">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Ciljana godišnja vrijednost</w:t>
            </w:r>
          </w:p>
        </w:tc>
        <w:tc>
          <w:tcPr>
            <w:tcW w:w="478" w:type="pct"/>
            <w:shd w:val="clear" w:color="000000" w:fill="333F4F"/>
            <w:vAlign w:val="center"/>
            <w:hideMark/>
          </w:tcPr>
          <w:p w14:paraId="396FF71A" w14:textId="77777777" w:rsidR="0045137D" w:rsidRPr="006D1CE9" w:rsidRDefault="0045137D" w:rsidP="00D90651">
            <w:pPr>
              <w:spacing w:after="0" w:line="240" w:lineRule="auto"/>
              <w:jc w:val="center"/>
              <w:rPr>
                <w:rFonts w:ascii="Times New Roman" w:eastAsia="Times New Roman" w:hAnsi="Times New Roman"/>
                <w:b/>
                <w:i/>
                <w:color w:val="FFFFFF"/>
                <w:sz w:val="20"/>
                <w:szCs w:val="20"/>
                <w:lang w:val="hr-HR"/>
              </w:rPr>
            </w:pPr>
            <w:r w:rsidRPr="006D1CE9">
              <w:rPr>
                <w:rFonts w:ascii="Times New Roman" w:hAnsi="Times New Roman"/>
                <w:b/>
                <w:bCs/>
                <w:color w:val="FFFFFF"/>
                <w:sz w:val="20"/>
                <w:szCs w:val="20"/>
                <w:lang w:val="hr-HR"/>
              </w:rPr>
              <w:t xml:space="preserve">Izvori finansiranja </w:t>
            </w:r>
            <w:r w:rsidRPr="006D1CE9">
              <w:rPr>
                <w:rFonts w:ascii="Times New Roman" w:hAnsi="Times New Roman"/>
                <w:bCs/>
                <w:color w:val="FFFFFF"/>
                <w:sz w:val="20"/>
                <w:szCs w:val="20"/>
                <w:lang w:val="hr-HR"/>
              </w:rPr>
              <w:t>(budžet, krediti, donacije, ostali izvori)</w:t>
            </w:r>
          </w:p>
        </w:tc>
      </w:tr>
      <w:tr w:rsidR="00BA3194" w:rsidRPr="0057082C" w14:paraId="77975941" w14:textId="77777777" w:rsidTr="000227E1">
        <w:trPr>
          <w:trHeight w:val="263"/>
        </w:trPr>
        <w:tc>
          <w:tcPr>
            <w:tcW w:w="3200" w:type="pct"/>
            <w:gridSpan w:val="2"/>
            <w:tcBorders>
              <w:left w:val="single" w:sz="4" w:space="0" w:color="auto"/>
              <w:right w:val="single" w:sz="4" w:space="0" w:color="auto"/>
            </w:tcBorders>
            <w:vAlign w:val="center"/>
          </w:tcPr>
          <w:p w14:paraId="75C2CB99" w14:textId="77777777" w:rsidR="00BA3194" w:rsidRDefault="00BA3194"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A05D12">
              <w:rPr>
                <w:rFonts w:ascii="Times New Roman" w:eastAsia="Times New Roman" w:hAnsi="Times New Roman"/>
                <w:sz w:val="20"/>
                <w:szCs w:val="20"/>
                <w:lang w:val="hr-HR"/>
              </w:rPr>
              <w:t>Razvoj i unapređenje pravnog okvira sistema pravosuđa, izvršenja krivičnih sankcija, pristupa pravdi i međ</w:t>
            </w:r>
            <w:r>
              <w:rPr>
                <w:rFonts w:ascii="Times New Roman" w:eastAsia="Times New Roman" w:hAnsi="Times New Roman"/>
                <w:sz w:val="20"/>
                <w:szCs w:val="20"/>
                <w:lang w:val="hr-HR"/>
              </w:rPr>
              <w:t>unarodne i međuentitetske pravne</w:t>
            </w:r>
            <w:r w:rsidRPr="00A05D12">
              <w:rPr>
                <w:rFonts w:ascii="Times New Roman" w:eastAsia="Times New Roman" w:hAnsi="Times New Roman"/>
                <w:sz w:val="20"/>
                <w:szCs w:val="20"/>
                <w:lang w:val="hr-HR"/>
              </w:rPr>
              <w:t xml:space="preserve"> pomoći, međunarodne pravosudne saradnje i unutar BiH</w:t>
            </w:r>
          </w:p>
          <w:p w14:paraId="4D0996FB" w14:textId="77777777" w:rsidR="00BA3194" w:rsidRPr="00A05D12" w:rsidRDefault="00BA3194"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Poslovi pravosuđa, međunarodne i pravne pomoći i izvršenja krivičnih sankcija BiH</w:t>
            </w:r>
          </w:p>
        </w:tc>
        <w:tc>
          <w:tcPr>
            <w:tcW w:w="508" w:type="pct"/>
            <w:tcBorders>
              <w:top w:val="single" w:sz="4" w:space="0" w:color="auto"/>
              <w:left w:val="single" w:sz="4" w:space="0" w:color="auto"/>
              <w:bottom w:val="single" w:sz="4" w:space="0" w:color="auto"/>
              <w:right w:val="single" w:sz="4" w:space="0" w:color="auto"/>
            </w:tcBorders>
            <w:vAlign w:val="center"/>
          </w:tcPr>
          <w:p w14:paraId="03F1F254" w14:textId="77777777" w:rsidR="00BA3194" w:rsidRPr="00852667" w:rsidRDefault="00BA3194"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zakona upućenih u proceduru usvajanja</w:t>
            </w:r>
          </w:p>
        </w:tc>
        <w:tc>
          <w:tcPr>
            <w:tcW w:w="407" w:type="pct"/>
            <w:tcBorders>
              <w:top w:val="single" w:sz="4" w:space="0" w:color="auto"/>
              <w:left w:val="single" w:sz="4" w:space="0" w:color="auto"/>
              <w:bottom w:val="single" w:sz="4" w:space="0" w:color="auto"/>
              <w:right w:val="single" w:sz="4" w:space="0" w:color="auto"/>
            </w:tcBorders>
            <w:vAlign w:val="center"/>
          </w:tcPr>
          <w:p w14:paraId="73EA3D81" w14:textId="77777777" w:rsidR="00BA3194" w:rsidRPr="006D1CE9" w:rsidRDefault="00BA3194"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7" w:type="pct"/>
            <w:tcBorders>
              <w:top w:val="single" w:sz="4" w:space="0" w:color="auto"/>
              <w:left w:val="single" w:sz="4" w:space="0" w:color="auto"/>
              <w:bottom w:val="single" w:sz="4" w:space="0" w:color="auto"/>
              <w:right w:val="single" w:sz="4" w:space="0" w:color="auto"/>
            </w:tcBorders>
            <w:vAlign w:val="center"/>
          </w:tcPr>
          <w:p w14:paraId="7C467884" w14:textId="77777777" w:rsidR="00BA3194" w:rsidRPr="006D1CE9" w:rsidRDefault="00BA3194"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478" w:type="pct"/>
            <w:tcBorders>
              <w:top w:val="single" w:sz="4" w:space="0" w:color="auto"/>
              <w:left w:val="single" w:sz="4" w:space="0" w:color="auto"/>
              <w:bottom w:val="single" w:sz="4" w:space="0" w:color="auto"/>
              <w:right w:val="single" w:sz="4" w:space="0" w:color="auto"/>
            </w:tcBorders>
            <w:vAlign w:val="center"/>
          </w:tcPr>
          <w:p w14:paraId="368A6D7E" w14:textId="77777777" w:rsidR="00BA3194" w:rsidRPr="006D1CE9" w:rsidRDefault="00BA3194" w:rsidP="00D23288">
            <w:pPr>
              <w:spacing w:after="0" w:line="240" w:lineRule="auto"/>
              <w:jc w:val="center"/>
              <w:rPr>
                <w:rFonts w:ascii="Times New Roman" w:eastAsia="Times New Roman" w:hAnsi="Times New Roman"/>
                <w:sz w:val="20"/>
                <w:szCs w:val="20"/>
                <w:lang w:val="hr-HR"/>
              </w:rPr>
            </w:pPr>
            <w:r w:rsidRPr="006D1CE9">
              <w:rPr>
                <w:rFonts w:ascii="Times New Roman" w:eastAsia="Times New Roman" w:hAnsi="Times New Roman"/>
                <w:sz w:val="20"/>
                <w:szCs w:val="20"/>
                <w:lang w:val="hr-HR"/>
              </w:rPr>
              <w:t>budžet</w:t>
            </w:r>
          </w:p>
        </w:tc>
      </w:tr>
      <w:tr w:rsidR="00BA3194" w:rsidRPr="00391CDB" w14:paraId="1F12CA8E" w14:textId="77777777" w:rsidTr="000227E1">
        <w:trPr>
          <w:trHeight w:val="1228"/>
        </w:trPr>
        <w:tc>
          <w:tcPr>
            <w:tcW w:w="263" w:type="pct"/>
            <w:shd w:val="clear" w:color="000000" w:fill="333F4F"/>
            <w:vAlign w:val="center"/>
            <w:hideMark/>
          </w:tcPr>
          <w:p w14:paraId="044814B1" w14:textId="77777777" w:rsidR="00BA3194" w:rsidRPr="006D1CE9" w:rsidRDefault="00BA3194" w:rsidP="00D23288">
            <w:pPr>
              <w:spacing w:after="0" w:line="240" w:lineRule="auto"/>
              <w:jc w:val="center"/>
              <w:rPr>
                <w:rFonts w:ascii="Times New Roman" w:hAnsi="Times New Roman"/>
                <w:b/>
                <w:bCs/>
                <w:color w:val="FFFFFF"/>
                <w:sz w:val="20"/>
                <w:szCs w:val="20"/>
                <w:lang w:val="hr-HR" w:eastAsia="bs-Latn-BA"/>
              </w:rPr>
            </w:pPr>
            <w:proofErr w:type="spellStart"/>
            <w:r w:rsidRPr="006D1CE9">
              <w:rPr>
                <w:rFonts w:ascii="Times New Roman" w:hAnsi="Times New Roman"/>
                <w:b/>
                <w:bCs/>
                <w:color w:val="FFFFFF"/>
                <w:sz w:val="20"/>
                <w:szCs w:val="20"/>
                <w:lang w:val="hr-HR" w:eastAsia="bs-Latn-BA"/>
              </w:rPr>
              <w:t>R.b</w:t>
            </w:r>
            <w:proofErr w:type="spellEnd"/>
            <w:r w:rsidRPr="006D1CE9">
              <w:rPr>
                <w:rFonts w:ascii="Times New Roman" w:hAnsi="Times New Roman"/>
                <w:b/>
                <w:bCs/>
                <w:color w:val="FFFFFF"/>
                <w:sz w:val="20"/>
                <w:szCs w:val="20"/>
                <w:lang w:val="hr-HR" w:eastAsia="bs-Latn-BA"/>
              </w:rPr>
              <w:t>.</w:t>
            </w:r>
          </w:p>
        </w:tc>
        <w:tc>
          <w:tcPr>
            <w:tcW w:w="2937" w:type="pct"/>
            <w:shd w:val="clear" w:color="000000" w:fill="333F4F"/>
            <w:vAlign w:val="center"/>
          </w:tcPr>
          <w:p w14:paraId="5C4E8A5D" w14:textId="77777777" w:rsidR="00BA3194" w:rsidRPr="006D1CE9" w:rsidRDefault="00BA3194" w:rsidP="00D23288">
            <w:pPr>
              <w:spacing w:after="0" w:line="240" w:lineRule="auto"/>
              <w:jc w:val="center"/>
              <w:rPr>
                <w:rFonts w:ascii="Times New Roman" w:eastAsia="Times New Roman" w:hAnsi="Times New Roman"/>
                <w:b/>
                <w:color w:val="FFFFFF"/>
                <w:sz w:val="20"/>
                <w:szCs w:val="20"/>
                <w:lang w:val="hr-HR"/>
              </w:rPr>
            </w:pPr>
            <w:r w:rsidRPr="006D1CE9">
              <w:rPr>
                <w:rFonts w:ascii="Times New Roman" w:eastAsia="Times New Roman" w:hAnsi="Times New Roman"/>
                <w:b/>
                <w:color w:val="FFFFFF"/>
                <w:sz w:val="20"/>
                <w:szCs w:val="20"/>
                <w:lang w:val="hr-HR"/>
              </w:rPr>
              <w:t>Naziv zakona</w:t>
            </w:r>
          </w:p>
        </w:tc>
        <w:tc>
          <w:tcPr>
            <w:tcW w:w="1322" w:type="pct"/>
            <w:gridSpan w:val="3"/>
            <w:shd w:val="clear" w:color="000000" w:fill="333F4F"/>
            <w:vAlign w:val="center"/>
          </w:tcPr>
          <w:p w14:paraId="4C1EF73D" w14:textId="77777777" w:rsidR="00BA3194" w:rsidRPr="006D1CE9" w:rsidRDefault="00BA3194" w:rsidP="00D23288">
            <w:pPr>
              <w:spacing w:after="0" w:line="240" w:lineRule="auto"/>
              <w:jc w:val="center"/>
              <w:rPr>
                <w:rFonts w:ascii="Times New Roman" w:eastAsia="Times New Roman" w:hAnsi="Times New Roman"/>
                <w:b/>
                <w:color w:val="FFFFFF"/>
                <w:sz w:val="20"/>
                <w:szCs w:val="20"/>
                <w:lang w:val="hr-HR"/>
              </w:rPr>
            </w:pPr>
            <w:r w:rsidRPr="006D1CE9">
              <w:rPr>
                <w:rFonts w:ascii="Times New Roman" w:eastAsia="Times New Roman" w:hAnsi="Times New Roman"/>
                <w:b/>
                <w:color w:val="FFFFFF"/>
                <w:sz w:val="20"/>
                <w:szCs w:val="20"/>
                <w:lang w:val="hr-HR"/>
              </w:rPr>
              <w:t xml:space="preserve">Nosilac </w:t>
            </w:r>
            <w:r w:rsidRPr="006D1CE9">
              <w:rPr>
                <w:rFonts w:ascii="Times New Roman" w:eastAsia="Times New Roman" w:hAnsi="Times New Roman"/>
                <w:color w:val="FFFFFF"/>
                <w:sz w:val="20"/>
                <w:szCs w:val="20"/>
                <w:lang w:val="hr-HR"/>
              </w:rPr>
              <w:t>(organizaciona jedinica)</w:t>
            </w:r>
          </w:p>
        </w:tc>
        <w:tc>
          <w:tcPr>
            <w:tcW w:w="478" w:type="pct"/>
            <w:shd w:val="clear" w:color="000000" w:fill="333F4F"/>
            <w:vAlign w:val="center"/>
          </w:tcPr>
          <w:p w14:paraId="5AFFB6C0" w14:textId="77777777" w:rsidR="00BA3194" w:rsidRPr="006D1CE9" w:rsidRDefault="00BA3194" w:rsidP="00D23288">
            <w:pPr>
              <w:spacing w:after="0" w:line="240" w:lineRule="auto"/>
              <w:jc w:val="center"/>
              <w:rPr>
                <w:rFonts w:ascii="Times New Roman" w:eastAsia="Times New Roman" w:hAnsi="Times New Roman"/>
                <w:b/>
                <w:i/>
                <w:color w:val="FFFFFF"/>
                <w:sz w:val="20"/>
                <w:szCs w:val="20"/>
                <w:lang w:val="hr-HR"/>
              </w:rPr>
            </w:pPr>
            <w:r w:rsidRPr="006D1CE9">
              <w:rPr>
                <w:rFonts w:ascii="Times New Roman" w:eastAsia="Times New Roman" w:hAnsi="Times New Roman"/>
                <w:b/>
                <w:color w:val="FFFFFF"/>
                <w:sz w:val="20"/>
                <w:szCs w:val="20"/>
                <w:lang w:val="hr-HR"/>
              </w:rPr>
              <w:t>Planirani kvartal za realizaciju</w:t>
            </w:r>
          </w:p>
        </w:tc>
      </w:tr>
      <w:tr w:rsidR="000E6D45" w:rsidRPr="00AA5724" w14:paraId="05B0747D" w14:textId="77777777" w:rsidTr="00BA3194">
        <w:trPr>
          <w:trHeight w:val="263"/>
        </w:trPr>
        <w:tc>
          <w:tcPr>
            <w:tcW w:w="263" w:type="pct"/>
            <w:tcBorders>
              <w:left w:val="single" w:sz="4" w:space="0" w:color="auto"/>
              <w:right w:val="single" w:sz="4" w:space="0" w:color="auto"/>
            </w:tcBorders>
            <w:vAlign w:val="center"/>
          </w:tcPr>
          <w:p w14:paraId="2EF16528"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937" w:type="pct"/>
            <w:tcBorders>
              <w:top w:val="single" w:sz="4" w:space="0" w:color="auto"/>
              <w:left w:val="single" w:sz="4" w:space="0" w:color="auto"/>
              <w:bottom w:val="single" w:sz="4" w:space="0" w:color="auto"/>
              <w:right w:val="single" w:sz="4" w:space="0" w:color="auto"/>
            </w:tcBorders>
            <w:vAlign w:val="center"/>
          </w:tcPr>
          <w:p w14:paraId="7DC27284"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Visokom sudskom i tužilačkom vijeću BiH</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27B01AA1"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29FA62E3"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0E6D45" w:rsidRPr="00AA5724" w14:paraId="60B948FC" w14:textId="77777777" w:rsidTr="00BA3194">
        <w:trPr>
          <w:trHeight w:val="263"/>
        </w:trPr>
        <w:tc>
          <w:tcPr>
            <w:tcW w:w="263" w:type="pct"/>
            <w:tcBorders>
              <w:left w:val="single" w:sz="4" w:space="0" w:color="auto"/>
              <w:right w:val="single" w:sz="4" w:space="0" w:color="auto"/>
            </w:tcBorders>
            <w:vAlign w:val="center"/>
          </w:tcPr>
          <w:p w14:paraId="5D71809A"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2.</w:t>
            </w:r>
          </w:p>
        </w:tc>
        <w:tc>
          <w:tcPr>
            <w:tcW w:w="2937" w:type="pct"/>
            <w:tcBorders>
              <w:top w:val="single" w:sz="4" w:space="0" w:color="auto"/>
              <w:left w:val="single" w:sz="4" w:space="0" w:color="auto"/>
              <w:bottom w:val="single" w:sz="4" w:space="0" w:color="auto"/>
              <w:right w:val="single" w:sz="4" w:space="0" w:color="auto"/>
            </w:tcBorders>
            <w:vAlign w:val="center"/>
          </w:tcPr>
          <w:p w14:paraId="665F7FB1"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Krivičnog zakona BiH</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78B28AC8"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7483008E"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0E6D45" w:rsidRPr="00AA5724" w14:paraId="1BEFA8C2" w14:textId="77777777" w:rsidTr="00BA3194">
        <w:trPr>
          <w:trHeight w:val="263"/>
        </w:trPr>
        <w:tc>
          <w:tcPr>
            <w:tcW w:w="263" w:type="pct"/>
            <w:tcBorders>
              <w:left w:val="single" w:sz="4" w:space="0" w:color="auto"/>
              <w:right w:val="single" w:sz="4" w:space="0" w:color="auto"/>
            </w:tcBorders>
            <w:vAlign w:val="center"/>
          </w:tcPr>
          <w:p w14:paraId="3F31E010"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3.</w:t>
            </w:r>
          </w:p>
        </w:tc>
        <w:tc>
          <w:tcPr>
            <w:tcW w:w="2937" w:type="pct"/>
            <w:tcBorders>
              <w:top w:val="single" w:sz="4" w:space="0" w:color="auto"/>
              <w:left w:val="single" w:sz="4" w:space="0" w:color="auto"/>
              <w:bottom w:val="single" w:sz="4" w:space="0" w:color="auto"/>
              <w:right w:val="single" w:sz="4" w:space="0" w:color="auto"/>
            </w:tcBorders>
            <w:vAlign w:val="center"/>
          </w:tcPr>
          <w:p w14:paraId="776D8A98"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izvršnom postupku pred Sudom BiH</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406ADFAE"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5F13F6CB"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0E6D45" w:rsidRPr="00AA5724" w14:paraId="7FDC976A" w14:textId="77777777" w:rsidTr="00BA3194">
        <w:trPr>
          <w:trHeight w:val="263"/>
        </w:trPr>
        <w:tc>
          <w:tcPr>
            <w:tcW w:w="263" w:type="pct"/>
            <w:tcBorders>
              <w:left w:val="single" w:sz="4" w:space="0" w:color="auto"/>
              <w:right w:val="single" w:sz="4" w:space="0" w:color="auto"/>
            </w:tcBorders>
            <w:vAlign w:val="center"/>
          </w:tcPr>
          <w:p w14:paraId="5429DA3D"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4.</w:t>
            </w:r>
          </w:p>
        </w:tc>
        <w:tc>
          <w:tcPr>
            <w:tcW w:w="2937" w:type="pct"/>
            <w:tcBorders>
              <w:top w:val="single" w:sz="4" w:space="0" w:color="auto"/>
              <w:left w:val="single" w:sz="4" w:space="0" w:color="auto"/>
              <w:bottom w:val="single" w:sz="4" w:space="0" w:color="auto"/>
              <w:right w:val="single" w:sz="4" w:space="0" w:color="auto"/>
            </w:tcBorders>
            <w:vAlign w:val="center"/>
          </w:tcPr>
          <w:p w14:paraId="64A6461A"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F207BA">
              <w:rPr>
                <w:rFonts w:ascii="Times New Roman" w:eastAsia="Times New Roman" w:hAnsi="Times New Roman"/>
                <w:sz w:val="20"/>
                <w:szCs w:val="20"/>
                <w:lang w:val="hr-HR"/>
              </w:rPr>
              <w:t>Zakon o oduzimanju i upravljanju imovinom stečenom krivičnim djelom</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59DC3B85"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70E4429E"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0E6D45" w:rsidRPr="00AA5724" w14:paraId="4008EA5B" w14:textId="77777777" w:rsidTr="00BA3194">
        <w:trPr>
          <w:trHeight w:val="263"/>
        </w:trPr>
        <w:tc>
          <w:tcPr>
            <w:tcW w:w="263" w:type="pct"/>
            <w:tcBorders>
              <w:left w:val="single" w:sz="4" w:space="0" w:color="auto"/>
              <w:right w:val="single" w:sz="4" w:space="0" w:color="auto"/>
            </w:tcBorders>
            <w:vAlign w:val="center"/>
          </w:tcPr>
          <w:p w14:paraId="4CA9ACA0"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5.</w:t>
            </w:r>
          </w:p>
        </w:tc>
        <w:tc>
          <w:tcPr>
            <w:tcW w:w="2937" w:type="pct"/>
            <w:tcBorders>
              <w:top w:val="single" w:sz="4" w:space="0" w:color="auto"/>
              <w:left w:val="single" w:sz="4" w:space="0" w:color="auto"/>
              <w:bottom w:val="single" w:sz="4" w:space="0" w:color="auto"/>
              <w:right w:val="single" w:sz="4" w:space="0" w:color="auto"/>
            </w:tcBorders>
            <w:vAlign w:val="center"/>
          </w:tcPr>
          <w:p w14:paraId="24505E5A"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Zakon o izmjenama i dopunama Zakona o </w:t>
            </w:r>
            <w:r>
              <w:rPr>
                <w:rFonts w:ascii="Times New Roman" w:eastAsia="Times New Roman" w:hAnsi="Times New Roman"/>
                <w:sz w:val="20"/>
                <w:szCs w:val="20"/>
                <w:lang w:val="hr-HR"/>
              </w:rPr>
              <w:t>parničnom</w:t>
            </w:r>
            <w:r w:rsidRPr="00AA5724">
              <w:rPr>
                <w:rFonts w:ascii="Times New Roman" w:eastAsia="Times New Roman" w:hAnsi="Times New Roman"/>
                <w:sz w:val="20"/>
                <w:szCs w:val="20"/>
                <w:lang w:val="hr-HR"/>
              </w:rPr>
              <w:t xml:space="preserve"> postupku BiH</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3A406F93"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55051BD0"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r w:rsidR="000E6D45" w:rsidRPr="00AA5724" w14:paraId="0390CFF4" w14:textId="77777777" w:rsidTr="00BA3194">
        <w:trPr>
          <w:trHeight w:val="263"/>
        </w:trPr>
        <w:tc>
          <w:tcPr>
            <w:tcW w:w="263" w:type="pct"/>
            <w:tcBorders>
              <w:left w:val="single" w:sz="4" w:space="0" w:color="auto"/>
              <w:right w:val="single" w:sz="4" w:space="0" w:color="auto"/>
            </w:tcBorders>
            <w:vAlign w:val="center"/>
          </w:tcPr>
          <w:p w14:paraId="31137F33"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6.</w:t>
            </w:r>
          </w:p>
        </w:tc>
        <w:tc>
          <w:tcPr>
            <w:tcW w:w="2937" w:type="pct"/>
            <w:tcBorders>
              <w:top w:val="single" w:sz="4" w:space="0" w:color="auto"/>
              <w:left w:val="single" w:sz="4" w:space="0" w:color="auto"/>
              <w:bottom w:val="single" w:sz="4" w:space="0" w:color="auto"/>
              <w:right w:val="single" w:sz="4" w:space="0" w:color="auto"/>
            </w:tcBorders>
            <w:vAlign w:val="center"/>
          </w:tcPr>
          <w:p w14:paraId="54038EB5" w14:textId="77777777" w:rsidR="000E6D45" w:rsidRPr="00AA5724" w:rsidRDefault="000E6D45" w:rsidP="00B42AFF">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Tužilaštvu BiH</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2786A506"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78" w:type="pct"/>
            <w:tcBorders>
              <w:top w:val="single" w:sz="4" w:space="0" w:color="auto"/>
              <w:left w:val="single" w:sz="4" w:space="0" w:color="auto"/>
              <w:bottom w:val="single" w:sz="4" w:space="0" w:color="auto"/>
              <w:right w:val="single" w:sz="4" w:space="0" w:color="auto"/>
            </w:tcBorders>
            <w:vAlign w:val="center"/>
          </w:tcPr>
          <w:p w14:paraId="7375A6E7"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r w:rsidR="000227E1" w:rsidRPr="00AA5724" w14:paraId="2470C420" w14:textId="77777777" w:rsidTr="00BA3194">
        <w:trPr>
          <w:trHeight w:val="263"/>
        </w:trPr>
        <w:tc>
          <w:tcPr>
            <w:tcW w:w="263" w:type="pct"/>
            <w:tcBorders>
              <w:left w:val="single" w:sz="4" w:space="0" w:color="auto"/>
              <w:right w:val="single" w:sz="4" w:space="0" w:color="auto"/>
            </w:tcBorders>
            <w:vAlign w:val="center"/>
          </w:tcPr>
          <w:p w14:paraId="658663A2" w14:textId="77777777" w:rsidR="000227E1" w:rsidRPr="00AA5724" w:rsidRDefault="000227E1" w:rsidP="000227E1">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7.</w:t>
            </w:r>
          </w:p>
        </w:tc>
        <w:tc>
          <w:tcPr>
            <w:tcW w:w="2937" w:type="pct"/>
            <w:tcBorders>
              <w:top w:val="single" w:sz="4" w:space="0" w:color="auto"/>
              <w:left w:val="single" w:sz="4" w:space="0" w:color="auto"/>
              <w:bottom w:val="single" w:sz="4" w:space="0" w:color="auto"/>
              <w:right w:val="single" w:sz="4" w:space="0" w:color="auto"/>
            </w:tcBorders>
            <w:vAlign w:val="center"/>
          </w:tcPr>
          <w:p w14:paraId="6FA92D31" w14:textId="50F13D6D" w:rsidR="000227E1" w:rsidRPr="00AA5724" w:rsidRDefault="000227E1" w:rsidP="000227E1">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međunarodnoj pravnoj pomoći u krivičnim stvarima</w:t>
            </w:r>
          </w:p>
        </w:tc>
        <w:tc>
          <w:tcPr>
            <w:tcW w:w="1322" w:type="pct"/>
            <w:gridSpan w:val="3"/>
            <w:tcBorders>
              <w:top w:val="single" w:sz="4" w:space="0" w:color="auto"/>
              <w:left w:val="single" w:sz="4" w:space="0" w:color="auto"/>
              <w:bottom w:val="single" w:sz="4" w:space="0" w:color="auto"/>
              <w:right w:val="single" w:sz="4" w:space="0" w:color="auto"/>
            </w:tcBorders>
            <w:vAlign w:val="center"/>
          </w:tcPr>
          <w:p w14:paraId="4837ADDB" w14:textId="51CE60D4" w:rsidR="000227E1" w:rsidRPr="00AA5724" w:rsidRDefault="000227E1" w:rsidP="000227E1">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S</w:t>
            </w:r>
            <w:r>
              <w:rPr>
                <w:rFonts w:ascii="Times New Roman" w:eastAsia="Times New Roman" w:hAnsi="Times New Roman"/>
                <w:sz w:val="20"/>
                <w:szCs w:val="20"/>
                <w:lang w:val="hr-HR"/>
              </w:rPr>
              <w:t>MMPPS</w:t>
            </w:r>
          </w:p>
        </w:tc>
        <w:tc>
          <w:tcPr>
            <w:tcW w:w="478" w:type="pct"/>
            <w:tcBorders>
              <w:top w:val="single" w:sz="4" w:space="0" w:color="auto"/>
              <w:left w:val="single" w:sz="4" w:space="0" w:color="auto"/>
              <w:bottom w:val="single" w:sz="4" w:space="0" w:color="auto"/>
              <w:right w:val="single" w:sz="4" w:space="0" w:color="auto"/>
            </w:tcBorders>
            <w:vAlign w:val="center"/>
          </w:tcPr>
          <w:p w14:paraId="1B158A8B" w14:textId="756583DF" w:rsidR="000227E1" w:rsidRPr="00AA5724" w:rsidRDefault="000227E1" w:rsidP="000227E1">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bl>
    <w:p w14:paraId="4A94E778" w14:textId="77777777" w:rsidR="00BA3194" w:rsidRDefault="000735E7" w:rsidP="00A32DFE">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w:t>
      </w:r>
      <w:r>
        <w:rPr>
          <w:rFonts w:ascii="Times New Roman" w:eastAsia="Times New Roman" w:hAnsi="Times New Roman"/>
          <w:bCs/>
          <w:iCs/>
          <w:sz w:val="24"/>
          <w:szCs w:val="24"/>
          <w:lang w:val="hr-HR"/>
        </w:rPr>
        <w:t>usvajanja Strategije za reformu sektora pravde u BiH i</w:t>
      </w:r>
      <w:r w:rsidRPr="00BB7C39">
        <w:rPr>
          <w:rFonts w:ascii="Times New Roman" w:eastAsia="Times New Roman" w:hAnsi="Times New Roman"/>
          <w:bCs/>
          <w:iCs/>
          <w:sz w:val="24"/>
          <w:szCs w:val="24"/>
          <w:lang w:val="hr-HR"/>
        </w:rPr>
        <w:t xml:space="preserve"> Akcionog plana </w:t>
      </w:r>
      <w:r w:rsidR="004F5093">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sidR="00AA2B94">
        <w:rPr>
          <w:rFonts w:ascii="Times New Roman" w:eastAsia="Times New Roman" w:hAnsi="Times New Roman"/>
          <w:bCs/>
          <w:iCs/>
          <w:sz w:val="24"/>
          <w:szCs w:val="24"/>
          <w:lang w:val="hr-HR"/>
        </w:rPr>
        <w:t xml:space="preserve">će </w:t>
      </w:r>
      <w:r w:rsidR="00AA2B94" w:rsidRPr="00BB7C39">
        <w:rPr>
          <w:rFonts w:ascii="Times New Roman" w:eastAsia="Times New Roman" w:hAnsi="Times New Roman"/>
          <w:bCs/>
          <w:iCs/>
          <w:sz w:val="24"/>
          <w:szCs w:val="24"/>
          <w:lang w:val="hr-HR"/>
        </w:rPr>
        <w:t>bit</w:t>
      </w:r>
      <w:r w:rsidR="00AA2B94">
        <w:rPr>
          <w:rFonts w:ascii="Times New Roman" w:eastAsia="Times New Roman" w:hAnsi="Times New Roman"/>
          <w:bCs/>
          <w:iCs/>
          <w:sz w:val="24"/>
          <w:szCs w:val="24"/>
          <w:lang w:val="hr-HR"/>
        </w:rPr>
        <w:t xml:space="preserve">i eventualno </w:t>
      </w:r>
      <w:r w:rsidR="00AA2B94" w:rsidRPr="00BB7C39">
        <w:rPr>
          <w:rFonts w:ascii="Times New Roman" w:eastAsia="Times New Roman" w:hAnsi="Times New Roman"/>
          <w:bCs/>
          <w:iCs/>
          <w:sz w:val="24"/>
          <w:szCs w:val="24"/>
          <w:lang w:val="hr-HR"/>
        </w:rPr>
        <w:t>unijet</w:t>
      </w:r>
      <w:r w:rsidR="00AA2B94">
        <w:rPr>
          <w:rFonts w:ascii="Times New Roman" w:eastAsia="Times New Roman" w:hAnsi="Times New Roman"/>
          <w:bCs/>
          <w:iCs/>
          <w:sz w:val="24"/>
          <w:szCs w:val="24"/>
          <w:lang w:val="hr-HR"/>
        </w:rPr>
        <w:t>i</w:t>
      </w:r>
      <w:r w:rsidR="00AA2B94" w:rsidRPr="00BB7C39">
        <w:rPr>
          <w:rFonts w:ascii="Times New Roman" w:eastAsia="Times New Roman" w:hAnsi="Times New Roman"/>
          <w:bCs/>
          <w:iCs/>
          <w:sz w:val="24"/>
          <w:szCs w:val="24"/>
          <w:lang w:val="hr-HR"/>
        </w:rPr>
        <w:t xml:space="preserve"> </w:t>
      </w:r>
      <w:r w:rsidR="00AA2B94">
        <w:rPr>
          <w:rFonts w:ascii="Times New Roman" w:eastAsia="Times New Roman" w:hAnsi="Times New Roman"/>
          <w:bCs/>
          <w:iCs/>
          <w:sz w:val="24"/>
          <w:szCs w:val="24"/>
          <w:lang w:val="hr-HR"/>
        </w:rPr>
        <w:t xml:space="preserve">dodatni </w:t>
      </w:r>
      <w:r>
        <w:rPr>
          <w:rFonts w:ascii="Times New Roman" w:eastAsia="Times New Roman" w:hAnsi="Times New Roman"/>
          <w:bCs/>
          <w:iCs/>
          <w:sz w:val="24"/>
          <w:szCs w:val="24"/>
          <w:lang w:val="hr-HR"/>
        </w:rPr>
        <w:t xml:space="preserve">zakoni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4D80B3FF" w14:textId="77777777" w:rsidR="00816C6B" w:rsidRPr="00A32DFE" w:rsidRDefault="00816C6B" w:rsidP="00A32DFE">
      <w:pPr>
        <w:spacing w:before="120" w:after="120" w:line="240" w:lineRule="auto"/>
        <w:jc w:val="both"/>
        <w:rPr>
          <w:rFonts w:ascii="Times New Roman" w:eastAsia="Times New Roman" w:hAnsi="Times New Roman"/>
          <w:bCs/>
          <w:iCs/>
          <w:sz w:val="24"/>
          <w:szCs w:val="24"/>
          <w:lang w:val="hr-HR"/>
        </w:rPr>
      </w:pPr>
      <w:r w:rsidRPr="00C44E46">
        <w:rPr>
          <w:rFonts w:ascii="Times New Roman" w:hAnsi="Times New Roman"/>
          <w:b/>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118"/>
        <w:gridCol w:w="1490"/>
        <w:gridCol w:w="1135"/>
        <w:gridCol w:w="1135"/>
        <w:gridCol w:w="1336"/>
      </w:tblGrid>
      <w:tr w:rsidR="00CD7060" w:rsidRPr="002A4C90" w14:paraId="7A25ED2C" w14:textId="77777777" w:rsidTr="00D90651">
        <w:trPr>
          <w:trHeight w:val="263"/>
        </w:trPr>
        <w:tc>
          <w:tcPr>
            <w:tcW w:w="5000" w:type="pct"/>
            <w:gridSpan w:val="6"/>
            <w:shd w:val="clear" w:color="auto" w:fill="auto"/>
            <w:vAlign w:val="center"/>
          </w:tcPr>
          <w:p w14:paraId="5D860976" w14:textId="77777777" w:rsidR="00CD7060" w:rsidRPr="000E6D45" w:rsidRDefault="00CD7060" w:rsidP="00D90651">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lastRenderedPageBreak/>
              <w:t xml:space="preserve">Strateški cilj: </w:t>
            </w:r>
            <w:r w:rsidRPr="000E6D45">
              <w:rPr>
                <w:rFonts w:ascii="Times New Roman" w:hAnsi="Times New Roman"/>
                <w:b/>
                <w:sz w:val="20"/>
                <w:lang w:val="hr-HR"/>
              </w:rPr>
              <w:t>1. Transparentan, efikasan i odgovoran javni sektor</w:t>
            </w:r>
          </w:p>
        </w:tc>
      </w:tr>
      <w:tr w:rsidR="00CD7060" w:rsidRPr="000E6D45" w14:paraId="14F26B38" w14:textId="77777777" w:rsidTr="00D90651">
        <w:trPr>
          <w:trHeight w:val="263"/>
        </w:trPr>
        <w:tc>
          <w:tcPr>
            <w:tcW w:w="5000" w:type="pct"/>
            <w:gridSpan w:val="6"/>
            <w:shd w:val="clear" w:color="auto" w:fill="auto"/>
            <w:vAlign w:val="center"/>
          </w:tcPr>
          <w:p w14:paraId="1C08B41D" w14:textId="77777777" w:rsidR="00CD7060" w:rsidRPr="000E6D45" w:rsidRDefault="00CD7060" w:rsidP="00D90651">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Prioritet: </w:t>
            </w:r>
            <w:r w:rsidRPr="000E6D45">
              <w:rPr>
                <w:rFonts w:ascii="Times New Roman" w:eastAsia="Times New Roman" w:hAnsi="Times New Roman"/>
                <w:b/>
                <w:sz w:val="20"/>
                <w:szCs w:val="20"/>
                <w:lang w:val="hr-HR"/>
              </w:rPr>
              <w:t xml:space="preserve">1.1. </w:t>
            </w:r>
            <w:r w:rsidRPr="000E6D45">
              <w:rPr>
                <w:rFonts w:ascii="Times New Roman" w:hAnsi="Times New Roman"/>
                <w:b/>
                <w:sz w:val="20"/>
                <w:szCs w:val="20"/>
                <w:lang w:val="hr-HR"/>
              </w:rPr>
              <w:t>Unaprijediti funkcionalnost, transparentnost, efikasnost i odgovornost u institucijama Vijeća ministara</w:t>
            </w:r>
          </w:p>
        </w:tc>
      </w:tr>
      <w:tr w:rsidR="00CD7060" w:rsidRPr="000E6D45" w14:paraId="54833D3A" w14:textId="77777777" w:rsidTr="00D90651">
        <w:trPr>
          <w:trHeight w:val="263"/>
        </w:trPr>
        <w:tc>
          <w:tcPr>
            <w:tcW w:w="5000" w:type="pct"/>
            <w:gridSpan w:val="6"/>
            <w:shd w:val="clear" w:color="auto" w:fill="auto"/>
            <w:vAlign w:val="center"/>
          </w:tcPr>
          <w:p w14:paraId="3307FD0A" w14:textId="77777777" w:rsidR="00CD7060" w:rsidRPr="000E6D45" w:rsidRDefault="00CD7060" w:rsidP="00D90651">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Srednjoročni cilj: </w:t>
            </w:r>
            <w:r w:rsidRPr="000E6D45">
              <w:rPr>
                <w:rFonts w:ascii="Times New Roman" w:eastAsia="Times New Roman" w:hAnsi="Times New Roman"/>
                <w:b/>
                <w:sz w:val="20"/>
                <w:szCs w:val="20"/>
                <w:lang w:val="hr-HR"/>
              </w:rPr>
              <w:t>Unapređenje kreiranja politika, procesa integracije u EU i reforme javne uprave</w:t>
            </w:r>
          </w:p>
        </w:tc>
      </w:tr>
      <w:tr w:rsidR="00DB49FB" w:rsidRPr="000E6D45" w14:paraId="66FD1E87" w14:textId="77777777" w:rsidTr="00D124E1">
        <w:trPr>
          <w:trHeight w:val="263"/>
        </w:trPr>
        <w:tc>
          <w:tcPr>
            <w:tcW w:w="5000" w:type="pct"/>
            <w:gridSpan w:val="6"/>
            <w:shd w:val="clear" w:color="auto" w:fill="auto"/>
            <w:vAlign w:val="center"/>
          </w:tcPr>
          <w:p w14:paraId="49D0B6AE" w14:textId="77777777" w:rsidR="00DB49FB" w:rsidRPr="000E6D45" w:rsidRDefault="00DB49FB" w:rsidP="004B175C">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Program u DOB-u: </w:t>
            </w:r>
            <w:r w:rsidR="000E6D45" w:rsidRPr="00585F3C">
              <w:rPr>
                <w:rFonts w:ascii="Times New Roman" w:eastAsia="Times New Roman" w:hAnsi="Times New Roman"/>
                <w:b/>
                <w:sz w:val="20"/>
                <w:szCs w:val="20"/>
                <w:lang w:val="hr-HR"/>
              </w:rPr>
              <w:t>0011020</w:t>
            </w:r>
          </w:p>
        </w:tc>
      </w:tr>
      <w:tr w:rsidR="00CD7060" w:rsidRPr="000E6D45" w14:paraId="02E15EA8" w14:textId="77777777" w:rsidTr="00D90651">
        <w:trPr>
          <w:trHeight w:val="263"/>
        </w:trPr>
        <w:tc>
          <w:tcPr>
            <w:tcW w:w="5000" w:type="pct"/>
            <w:gridSpan w:val="6"/>
            <w:shd w:val="clear" w:color="auto" w:fill="auto"/>
            <w:vAlign w:val="center"/>
          </w:tcPr>
          <w:p w14:paraId="178921C6" w14:textId="77777777" w:rsidR="00CD7060" w:rsidRPr="000E6D45" w:rsidRDefault="00CD7060" w:rsidP="00D90651">
            <w:pPr>
              <w:spacing w:after="0" w:line="240" w:lineRule="auto"/>
              <w:rPr>
                <w:rFonts w:ascii="Times New Roman" w:hAnsi="Times New Roman"/>
                <w:b/>
                <w:sz w:val="20"/>
                <w:szCs w:val="20"/>
                <w:lang w:val="hr-HR"/>
              </w:rPr>
            </w:pPr>
            <w:r w:rsidRPr="000E6D45">
              <w:rPr>
                <w:rFonts w:ascii="Times New Roman" w:eastAsia="Times New Roman" w:hAnsi="Times New Roman"/>
                <w:b/>
                <w:sz w:val="20"/>
                <w:szCs w:val="20"/>
                <w:lang w:val="hr-HR"/>
              </w:rPr>
              <w:t>Program: Javna uprava i saradnja sa civilnim društvom</w:t>
            </w:r>
          </w:p>
        </w:tc>
      </w:tr>
      <w:tr w:rsidR="00816C6B" w:rsidRPr="002A4C90" w14:paraId="3CAC43DC" w14:textId="77777777" w:rsidTr="00BA3194">
        <w:trPr>
          <w:trHeight w:val="1228"/>
        </w:trPr>
        <w:tc>
          <w:tcPr>
            <w:tcW w:w="3173" w:type="pct"/>
            <w:gridSpan w:val="2"/>
            <w:shd w:val="clear" w:color="000000" w:fill="333F4F"/>
            <w:vAlign w:val="center"/>
            <w:hideMark/>
          </w:tcPr>
          <w:p w14:paraId="1AF90F93" w14:textId="77777777" w:rsidR="00816C6B" w:rsidRPr="000E6D45" w:rsidRDefault="00816C6B" w:rsidP="00D22CE8">
            <w:pPr>
              <w:spacing w:after="0" w:line="240" w:lineRule="auto"/>
              <w:jc w:val="center"/>
              <w:rPr>
                <w:rFonts w:ascii="Times New Roman" w:eastAsia="Times New Roman" w:hAnsi="Times New Roman"/>
                <w:b/>
                <w:color w:val="FFFFFF"/>
                <w:sz w:val="20"/>
                <w:szCs w:val="20"/>
                <w:lang w:val="hr-HR"/>
              </w:rPr>
            </w:pPr>
            <w:r w:rsidRPr="000E6D45">
              <w:rPr>
                <w:rFonts w:ascii="Times New Roman" w:eastAsia="Times New Roman" w:hAnsi="Times New Roman"/>
                <w:b/>
                <w:color w:val="FFFFFF"/>
                <w:sz w:val="20"/>
                <w:szCs w:val="20"/>
                <w:lang w:val="hr-HR"/>
              </w:rPr>
              <w:t>Projekt/programska aktivnost</w:t>
            </w:r>
          </w:p>
        </w:tc>
        <w:tc>
          <w:tcPr>
            <w:tcW w:w="534" w:type="pct"/>
            <w:shd w:val="clear" w:color="000000" w:fill="333F4F"/>
            <w:vAlign w:val="center"/>
          </w:tcPr>
          <w:p w14:paraId="5FD74B40" w14:textId="77777777" w:rsidR="00816C6B" w:rsidRPr="000E6D45" w:rsidRDefault="00816C6B" w:rsidP="00D22CE8">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Mjerljivi pokazatelj izvršenja</w:t>
            </w:r>
          </w:p>
          <w:p w14:paraId="616EC6B7" w14:textId="77777777" w:rsidR="00816C6B" w:rsidRPr="000E6D45" w:rsidRDefault="00816C6B" w:rsidP="00D22CE8">
            <w:pPr>
              <w:spacing w:after="0" w:line="240" w:lineRule="auto"/>
              <w:jc w:val="center"/>
              <w:rPr>
                <w:rFonts w:ascii="Times New Roman" w:hAnsi="Times New Roman"/>
                <w:bCs/>
                <w:color w:val="FFFFFF"/>
                <w:sz w:val="20"/>
                <w:szCs w:val="20"/>
                <w:lang w:val="hr-HR" w:eastAsia="bs-Latn-BA"/>
              </w:rPr>
            </w:pPr>
            <w:r w:rsidRPr="000E6D45">
              <w:rPr>
                <w:rFonts w:ascii="Times New Roman" w:hAnsi="Times New Roman"/>
                <w:bCs/>
                <w:color w:val="FFFFFF"/>
                <w:sz w:val="20"/>
                <w:szCs w:val="20"/>
                <w:lang w:val="hr-HR" w:eastAsia="bs-Latn-BA"/>
              </w:rPr>
              <w:t>(%, broj, opisno)</w:t>
            </w:r>
          </w:p>
        </w:tc>
        <w:tc>
          <w:tcPr>
            <w:tcW w:w="407" w:type="pct"/>
            <w:shd w:val="clear" w:color="000000" w:fill="333F4F"/>
            <w:vAlign w:val="center"/>
          </w:tcPr>
          <w:p w14:paraId="71CA4CF8" w14:textId="77777777" w:rsidR="00816C6B" w:rsidRPr="000E6D45" w:rsidRDefault="00816C6B" w:rsidP="00D22CE8">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Polazna vrijednost</w:t>
            </w:r>
          </w:p>
        </w:tc>
        <w:tc>
          <w:tcPr>
            <w:tcW w:w="407" w:type="pct"/>
            <w:shd w:val="clear" w:color="000000" w:fill="333F4F"/>
            <w:vAlign w:val="center"/>
            <w:hideMark/>
          </w:tcPr>
          <w:p w14:paraId="78F7B4E9" w14:textId="77777777" w:rsidR="00816C6B" w:rsidRPr="000E6D45" w:rsidRDefault="00816C6B" w:rsidP="00D22CE8">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Ciljana godišnja vrijednost</w:t>
            </w:r>
          </w:p>
        </w:tc>
        <w:tc>
          <w:tcPr>
            <w:tcW w:w="479" w:type="pct"/>
            <w:shd w:val="clear" w:color="000000" w:fill="333F4F"/>
            <w:vAlign w:val="center"/>
            <w:hideMark/>
          </w:tcPr>
          <w:p w14:paraId="51E4415C" w14:textId="77777777" w:rsidR="00816C6B" w:rsidRPr="000E6D45" w:rsidRDefault="00816C6B" w:rsidP="00D22CE8">
            <w:pPr>
              <w:spacing w:after="0" w:line="240" w:lineRule="auto"/>
              <w:jc w:val="center"/>
              <w:rPr>
                <w:rFonts w:ascii="Times New Roman" w:eastAsia="Times New Roman" w:hAnsi="Times New Roman"/>
                <w:b/>
                <w:i/>
                <w:color w:val="FFFFFF"/>
                <w:sz w:val="20"/>
                <w:szCs w:val="20"/>
                <w:lang w:val="hr-HR"/>
              </w:rPr>
            </w:pPr>
            <w:r w:rsidRPr="000E6D45">
              <w:rPr>
                <w:rFonts w:ascii="Times New Roman" w:hAnsi="Times New Roman"/>
                <w:b/>
                <w:bCs/>
                <w:color w:val="FFFFFF"/>
                <w:sz w:val="20"/>
                <w:szCs w:val="20"/>
                <w:lang w:val="hr-HR"/>
              </w:rPr>
              <w:t xml:space="preserve">Izvori finansiranja </w:t>
            </w:r>
            <w:r w:rsidRPr="000E6D45">
              <w:rPr>
                <w:rFonts w:ascii="Times New Roman" w:hAnsi="Times New Roman"/>
                <w:bCs/>
                <w:color w:val="FFFFFF"/>
                <w:sz w:val="20"/>
                <w:szCs w:val="20"/>
                <w:lang w:val="hr-HR"/>
              </w:rPr>
              <w:t>(budžet, krediti, donacije, ostali izvori)</w:t>
            </w:r>
          </w:p>
        </w:tc>
      </w:tr>
      <w:tr w:rsidR="00BA3194" w:rsidRPr="000E6D45" w14:paraId="6B568C35" w14:textId="77777777" w:rsidTr="00BA3194">
        <w:trPr>
          <w:trHeight w:val="263"/>
        </w:trPr>
        <w:tc>
          <w:tcPr>
            <w:tcW w:w="3173" w:type="pct"/>
            <w:gridSpan w:val="2"/>
            <w:tcBorders>
              <w:left w:val="single" w:sz="4" w:space="0" w:color="auto"/>
              <w:right w:val="single" w:sz="4" w:space="0" w:color="auto"/>
            </w:tcBorders>
            <w:vAlign w:val="center"/>
          </w:tcPr>
          <w:p w14:paraId="37B415CE" w14:textId="77777777" w:rsidR="00BA3194" w:rsidRDefault="00BA3194" w:rsidP="00BA3194">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BB02EF">
              <w:rPr>
                <w:rFonts w:ascii="Times New Roman" w:eastAsia="Times New Roman" w:hAnsi="Times New Roman"/>
                <w:sz w:val="20"/>
                <w:szCs w:val="20"/>
                <w:lang w:val="hr-HR"/>
              </w:rPr>
              <w:t xml:space="preserve"> </w:t>
            </w:r>
            <w:r w:rsidRPr="003C3F35">
              <w:rPr>
                <w:rFonts w:ascii="Times New Roman" w:eastAsia="Times New Roman" w:hAnsi="Times New Roman"/>
                <w:sz w:val="20"/>
                <w:szCs w:val="20"/>
                <w:lang w:val="hr-HR"/>
              </w:rPr>
              <w:t xml:space="preserve">Razvoj i unapređenje pravnog okvira javne uprave i civilnog društva, efikasan inspekcijski nadzor, drugostepeno odlučivanje </w:t>
            </w:r>
            <w:r>
              <w:rPr>
                <w:rFonts w:ascii="Times New Roman" w:eastAsia="Times New Roman" w:hAnsi="Times New Roman"/>
                <w:sz w:val="20"/>
                <w:szCs w:val="20"/>
                <w:lang w:val="hr-HR"/>
              </w:rPr>
              <w:t>o</w:t>
            </w:r>
            <w:r w:rsidRPr="003C3F35">
              <w:rPr>
                <w:rFonts w:ascii="Times New Roman" w:eastAsia="Times New Roman" w:hAnsi="Times New Roman"/>
                <w:sz w:val="20"/>
                <w:szCs w:val="20"/>
                <w:lang w:val="hr-HR"/>
              </w:rPr>
              <w:t xml:space="preserve"> žalbama i administracija registra zaloga</w:t>
            </w:r>
          </w:p>
          <w:p w14:paraId="12B5533C" w14:textId="77777777" w:rsidR="00BA3194" w:rsidRPr="003C3F35" w:rsidRDefault="00BA3194" w:rsidP="00BA3194">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radnje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 xml:space="preserve"> civilnim društvom</w:t>
            </w:r>
          </w:p>
        </w:tc>
        <w:tc>
          <w:tcPr>
            <w:tcW w:w="534" w:type="pct"/>
            <w:tcBorders>
              <w:top w:val="single" w:sz="4" w:space="0" w:color="auto"/>
              <w:left w:val="single" w:sz="4" w:space="0" w:color="auto"/>
              <w:bottom w:val="single" w:sz="4" w:space="0" w:color="auto"/>
              <w:right w:val="single" w:sz="4" w:space="0" w:color="auto"/>
            </w:tcBorders>
            <w:vAlign w:val="center"/>
          </w:tcPr>
          <w:p w14:paraId="5146DEA4" w14:textId="77777777" w:rsidR="00BA3194" w:rsidRPr="00852667" w:rsidRDefault="00BA3194"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izrađenih </w:t>
            </w:r>
            <w:proofErr w:type="spellStart"/>
            <w:r>
              <w:rPr>
                <w:rFonts w:ascii="Times New Roman" w:eastAsia="Times New Roman" w:hAnsi="Times New Roman"/>
                <w:sz w:val="20"/>
                <w:szCs w:val="20"/>
                <w:lang w:val="hr-HR"/>
              </w:rPr>
              <w:t>podzakonskih</w:t>
            </w:r>
            <w:proofErr w:type="spellEnd"/>
            <w:r>
              <w:rPr>
                <w:rFonts w:ascii="Times New Roman" w:eastAsia="Times New Roman" w:hAnsi="Times New Roman"/>
                <w:sz w:val="20"/>
                <w:szCs w:val="20"/>
                <w:lang w:val="hr-HR"/>
              </w:rPr>
              <w:t xml:space="preserve"> akata Vijeća ministara upućenih u proceduru usvajanja</w:t>
            </w:r>
          </w:p>
        </w:tc>
        <w:tc>
          <w:tcPr>
            <w:tcW w:w="407" w:type="pct"/>
            <w:tcBorders>
              <w:top w:val="single" w:sz="4" w:space="0" w:color="auto"/>
              <w:left w:val="single" w:sz="4" w:space="0" w:color="auto"/>
              <w:bottom w:val="single" w:sz="4" w:space="0" w:color="auto"/>
              <w:right w:val="single" w:sz="4" w:space="0" w:color="auto"/>
            </w:tcBorders>
            <w:vAlign w:val="center"/>
          </w:tcPr>
          <w:p w14:paraId="26D81C1C" w14:textId="77777777" w:rsidR="00BA3194" w:rsidRPr="000E6D45" w:rsidRDefault="000E0A83"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7" w:type="pct"/>
            <w:tcBorders>
              <w:top w:val="single" w:sz="4" w:space="0" w:color="auto"/>
              <w:left w:val="single" w:sz="4" w:space="0" w:color="auto"/>
              <w:bottom w:val="single" w:sz="4" w:space="0" w:color="auto"/>
              <w:right w:val="single" w:sz="4" w:space="0" w:color="auto"/>
            </w:tcBorders>
            <w:vAlign w:val="center"/>
          </w:tcPr>
          <w:p w14:paraId="4BBB328A" w14:textId="77777777" w:rsidR="00BA3194" w:rsidRPr="000E6D45" w:rsidRDefault="00BA3194" w:rsidP="00BA319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479" w:type="pct"/>
            <w:tcBorders>
              <w:top w:val="single" w:sz="4" w:space="0" w:color="auto"/>
              <w:left w:val="single" w:sz="4" w:space="0" w:color="auto"/>
              <w:bottom w:val="single" w:sz="4" w:space="0" w:color="auto"/>
              <w:right w:val="single" w:sz="4" w:space="0" w:color="auto"/>
            </w:tcBorders>
            <w:vAlign w:val="center"/>
          </w:tcPr>
          <w:p w14:paraId="678EC633" w14:textId="77777777" w:rsidR="00BA3194" w:rsidRPr="000E6D45" w:rsidRDefault="00BA3194" w:rsidP="00BA3194">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budžet</w:t>
            </w:r>
          </w:p>
        </w:tc>
      </w:tr>
      <w:tr w:rsidR="00551753" w:rsidRPr="000E6D45" w14:paraId="5D2F1D5B" w14:textId="77777777" w:rsidTr="00BA3194">
        <w:trPr>
          <w:trHeight w:val="1228"/>
        </w:trPr>
        <w:tc>
          <w:tcPr>
            <w:tcW w:w="263" w:type="pct"/>
            <w:shd w:val="clear" w:color="000000" w:fill="333F4F"/>
            <w:vAlign w:val="center"/>
            <w:hideMark/>
          </w:tcPr>
          <w:p w14:paraId="724DCCDB" w14:textId="77777777" w:rsidR="00551753" w:rsidRPr="000E6D45" w:rsidRDefault="00551753" w:rsidP="00551753">
            <w:pPr>
              <w:spacing w:after="0" w:line="240" w:lineRule="auto"/>
              <w:jc w:val="center"/>
              <w:rPr>
                <w:rFonts w:ascii="Times New Roman" w:hAnsi="Times New Roman"/>
                <w:b/>
                <w:bCs/>
                <w:color w:val="FFFFFF"/>
                <w:sz w:val="20"/>
                <w:szCs w:val="20"/>
                <w:lang w:val="hr-HR" w:eastAsia="bs-Latn-BA"/>
              </w:rPr>
            </w:pPr>
            <w:proofErr w:type="spellStart"/>
            <w:r w:rsidRPr="000E6D45">
              <w:rPr>
                <w:rFonts w:ascii="Times New Roman" w:hAnsi="Times New Roman"/>
                <w:b/>
                <w:bCs/>
                <w:color w:val="FFFFFF"/>
                <w:sz w:val="20"/>
                <w:szCs w:val="20"/>
                <w:lang w:val="hr-HR" w:eastAsia="bs-Latn-BA"/>
              </w:rPr>
              <w:t>R.b</w:t>
            </w:r>
            <w:proofErr w:type="spellEnd"/>
            <w:r w:rsidRPr="000E6D45">
              <w:rPr>
                <w:rFonts w:ascii="Times New Roman" w:hAnsi="Times New Roman"/>
                <w:b/>
                <w:bCs/>
                <w:color w:val="FFFFFF"/>
                <w:sz w:val="20"/>
                <w:szCs w:val="20"/>
                <w:lang w:val="hr-HR" w:eastAsia="bs-Latn-BA"/>
              </w:rPr>
              <w:t>.</w:t>
            </w:r>
          </w:p>
        </w:tc>
        <w:tc>
          <w:tcPr>
            <w:tcW w:w="2910" w:type="pct"/>
            <w:shd w:val="clear" w:color="000000" w:fill="333F4F"/>
            <w:vAlign w:val="center"/>
          </w:tcPr>
          <w:p w14:paraId="2DB8D449" w14:textId="77777777" w:rsidR="00551753" w:rsidRPr="000E6D45" w:rsidRDefault="00551753" w:rsidP="00551753">
            <w:pPr>
              <w:spacing w:after="0" w:line="240" w:lineRule="auto"/>
              <w:jc w:val="center"/>
              <w:rPr>
                <w:rFonts w:ascii="Times New Roman" w:eastAsia="Times New Roman" w:hAnsi="Times New Roman"/>
                <w:b/>
                <w:color w:val="FFFFFF"/>
                <w:sz w:val="20"/>
                <w:szCs w:val="20"/>
                <w:lang w:val="hr-HR"/>
              </w:rPr>
            </w:pPr>
            <w:r w:rsidRPr="000E6D45">
              <w:rPr>
                <w:rFonts w:ascii="Times New Roman" w:eastAsia="Times New Roman" w:hAnsi="Times New Roman"/>
                <w:b/>
                <w:color w:val="FFFFFF"/>
                <w:sz w:val="20"/>
                <w:szCs w:val="20"/>
                <w:lang w:val="hr-HR"/>
              </w:rPr>
              <w:t xml:space="preserve">Naziv </w:t>
            </w:r>
            <w:proofErr w:type="spellStart"/>
            <w:r w:rsidRPr="000E6D45">
              <w:rPr>
                <w:rFonts w:ascii="Times New Roman" w:eastAsia="Times New Roman" w:hAnsi="Times New Roman"/>
                <w:b/>
                <w:color w:val="FFFFFF"/>
                <w:sz w:val="20"/>
                <w:szCs w:val="20"/>
                <w:lang w:val="hr-HR"/>
              </w:rPr>
              <w:t>podzakonskog</w:t>
            </w:r>
            <w:proofErr w:type="spellEnd"/>
            <w:r w:rsidRPr="000E6D45">
              <w:rPr>
                <w:rFonts w:ascii="Times New Roman" w:eastAsia="Times New Roman" w:hAnsi="Times New Roman"/>
                <w:b/>
                <w:color w:val="FFFFFF"/>
                <w:sz w:val="20"/>
                <w:szCs w:val="20"/>
                <w:lang w:val="hr-HR"/>
              </w:rPr>
              <w:t xml:space="preserve"> akta Vijeća ministara</w:t>
            </w:r>
          </w:p>
        </w:tc>
        <w:tc>
          <w:tcPr>
            <w:tcW w:w="1348" w:type="pct"/>
            <w:gridSpan w:val="3"/>
            <w:shd w:val="clear" w:color="000000" w:fill="333F4F"/>
            <w:vAlign w:val="center"/>
          </w:tcPr>
          <w:p w14:paraId="26B4CF8F" w14:textId="77777777" w:rsidR="00551753" w:rsidRPr="000E6D45" w:rsidRDefault="00551753" w:rsidP="00551753">
            <w:pPr>
              <w:spacing w:after="0" w:line="240" w:lineRule="auto"/>
              <w:jc w:val="center"/>
              <w:rPr>
                <w:rFonts w:ascii="Times New Roman" w:eastAsia="Times New Roman" w:hAnsi="Times New Roman"/>
                <w:b/>
                <w:color w:val="FFFFFF"/>
                <w:sz w:val="20"/>
                <w:szCs w:val="20"/>
                <w:lang w:val="hr-HR"/>
              </w:rPr>
            </w:pPr>
            <w:r w:rsidRPr="000E6D45">
              <w:rPr>
                <w:rFonts w:ascii="Times New Roman" w:eastAsia="Times New Roman" w:hAnsi="Times New Roman"/>
                <w:b/>
                <w:color w:val="FFFFFF"/>
                <w:sz w:val="20"/>
                <w:szCs w:val="20"/>
                <w:lang w:val="hr-HR"/>
              </w:rPr>
              <w:t xml:space="preserve">Nosilac </w:t>
            </w:r>
            <w:r w:rsidRPr="000E6D45">
              <w:rPr>
                <w:rFonts w:ascii="Times New Roman" w:eastAsia="Times New Roman" w:hAnsi="Times New Roman"/>
                <w:color w:val="FFFFFF"/>
                <w:sz w:val="20"/>
                <w:szCs w:val="20"/>
                <w:lang w:val="hr-HR"/>
              </w:rPr>
              <w:t>(organizaciona jedinica)</w:t>
            </w:r>
          </w:p>
        </w:tc>
        <w:tc>
          <w:tcPr>
            <w:tcW w:w="479" w:type="pct"/>
            <w:shd w:val="clear" w:color="000000" w:fill="333F4F"/>
            <w:vAlign w:val="center"/>
          </w:tcPr>
          <w:p w14:paraId="018B6F07" w14:textId="77777777" w:rsidR="00551753" w:rsidRPr="000E6D45" w:rsidRDefault="00551753" w:rsidP="00551753">
            <w:pPr>
              <w:spacing w:after="0" w:line="240" w:lineRule="auto"/>
              <w:jc w:val="center"/>
              <w:rPr>
                <w:rFonts w:ascii="Times New Roman" w:eastAsia="Times New Roman" w:hAnsi="Times New Roman"/>
                <w:b/>
                <w:i/>
                <w:color w:val="FFFFFF"/>
                <w:sz w:val="20"/>
                <w:szCs w:val="20"/>
                <w:lang w:val="hr-HR"/>
              </w:rPr>
            </w:pPr>
            <w:r w:rsidRPr="000E6D45">
              <w:rPr>
                <w:rFonts w:ascii="Times New Roman" w:eastAsia="Times New Roman" w:hAnsi="Times New Roman"/>
                <w:b/>
                <w:color w:val="FFFFFF"/>
                <w:sz w:val="20"/>
                <w:szCs w:val="20"/>
                <w:lang w:val="hr-HR"/>
              </w:rPr>
              <w:t>Planirani kvartal za realizaciju</w:t>
            </w:r>
          </w:p>
        </w:tc>
      </w:tr>
      <w:tr w:rsidR="000E6D45" w:rsidRPr="000E6D45" w14:paraId="660D1C9D" w14:textId="77777777" w:rsidTr="00BA3194">
        <w:trPr>
          <w:trHeight w:val="263"/>
        </w:trPr>
        <w:tc>
          <w:tcPr>
            <w:tcW w:w="263" w:type="pct"/>
            <w:tcBorders>
              <w:left w:val="single" w:sz="4" w:space="0" w:color="auto"/>
              <w:right w:val="single" w:sz="4" w:space="0" w:color="auto"/>
            </w:tcBorders>
            <w:vAlign w:val="center"/>
          </w:tcPr>
          <w:p w14:paraId="738626A4" w14:textId="77777777" w:rsidR="000E6D45" w:rsidRPr="000E6D45" w:rsidRDefault="000E6D45" w:rsidP="00B42AFF">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1.</w:t>
            </w:r>
          </w:p>
        </w:tc>
        <w:tc>
          <w:tcPr>
            <w:tcW w:w="2910" w:type="pct"/>
            <w:tcBorders>
              <w:top w:val="single" w:sz="4" w:space="0" w:color="auto"/>
              <w:left w:val="single" w:sz="4" w:space="0" w:color="auto"/>
              <w:bottom w:val="single" w:sz="4" w:space="0" w:color="auto"/>
              <w:right w:val="single" w:sz="4" w:space="0" w:color="auto"/>
            </w:tcBorders>
            <w:vAlign w:val="center"/>
          </w:tcPr>
          <w:p w14:paraId="7C854D2C" w14:textId="77777777" w:rsidR="000E6D45" w:rsidRPr="000E6D45" w:rsidRDefault="000E6D45" w:rsidP="003E16DB">
            <w:pPr>
              <w:spacing w:after="0" w:line="240" w:lineRule="auto"/>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 xml:space="preserve">Odluka o izmjenama i dopunama Poslovnika o radu Vijeća ministara </w:t>
            </w:r>
            <w:r w:rsidR="003E16DB">
              <w:rPr>
                <w:rFonts w:ascii="Times New Roman" w:eastAsia="Times New Roman" w:hAnsi="Times New Roman"/>
                <w:sz w:val="20"/>
                <w:szCs w:val="20"/>
                <w:lang w:val="hr-HR"/>
              </w:rPr>
              <w:t>BiH</w:t>
            </w:r>
          </w:p>
        </w:tc>
        <w:tc>
          <w:tcPr>
            <w:tcW w:w="1348" w:type="pct"/>
            <w:gridSpan w:val="3"/>
            <w:tcBorders>
              <w:top w:val="single" w:sz="4" w:space="0" w:color="auto"/>
              <w:left w:val="single" w:sz="4" w:space="0" w:color="auto"/>
              <w:bottom w:val="single" w:sz="4" w:space="0" w:color="auto"/>
              <w:right w:val="single" w:sz="4" w:space="0" w:color="auto"/>
            </w:tcBorders>
            <w:vAlign w:val="center"/>
          </w:tcPr>
          <w:p w14:paraId="20EE8AE5" w14:textId="77777777" w:rsidR="000E6D45" w:rsidRPr="000E6D45" w:rsidRDefault="000E6D45" w:rsidP="00B42AFF">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vAlign w:val="center"/>
          </w:tcPr>
          <w:p w14:paraId="7A533B0B" w14:textId="77777777" w:rsidR="000E6D45" w:rsidRPr="000E6D45" w:rsidRDefault="000E6D45" w:rsidP="00B42AFF">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I-II</w:t>
            </w:r>
          </w:p>
        </w:tc>
      </w:tr>
      <w:tr w:rsidR="000E6D45" w:rsidRPr="00AA5724" w14:paraId="5B8197B2" w14:textId="77777777" w:rsidTr="00BA3194">
        <w:trPr>
          <w:trHeight w:val="263"/>
        </w:trPr>
        <w:tc>
          <w:tcPr>
            <w:tcW w:w="263" w:type="pct"/>
            <w:tcBorders>
              <w:left w:val="single" w:sz="4" w:space="0" w:color="auto"/>
              <w:right w:val="single" w:sz="4" w:space="0" w:color="auto"/>
            </w:tcBorders>
            <w:vAlign w:val="center"/>
          </w:tcPr>
          <w:p w14:paraId="200FAA8C" w14:textId="77777777" w:rsidR="000E6D45" w:rsidRPr="000E6D45" w:rsidRDefault="00A34E86"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000E6D45" w:rsidRPr="000E6D45">
              <w:rPr>
                <w:rFonts w:ascii="Times New Roman" w:eastAsia="Times New Roman" w:hAnsi="Times New Roman"/>
                <w:sz w:val="20"/>
                <w:szCs w:val="20"/>
                <w:lang w:val="hr-HR"/>
              </w:rPr>
              <w:t>.</w:t>
            </w:r>
          </w:p>
        </w:tc>
        <w:tc>
          <w:tcPr>
            <w:tcW w:w="2910" w:type="pct"/>
            <w:tcBorders>
              <w:top w:val="single" w:sz="4" w:space="0" w:color="auto"/>
              <w:left w:val="single" w:sz="4" w:space="0" w:color="auto"/>
              <w:bottom w:val="single" w:sz="4" w:space="0" w:color="auto"/>
              <w:right w:val="single" w:sz="4" w:space="0" w:color="auto"/>
            </w:tcBorders>
            <w:vAlign w:val="center"/>
          </w:tcPr>
          <w:p w14:paraId="140E8BD6" w14:textId="77777777" w:rsidR="000E6D45" w:rsidRPr="000E6D45" w:rsidRDefault="000E6D45" w:rsidP="00B42AFF">
            <w:pPr>
              <w:spacing w:after="0" w:line="240" w:lineRule="auto"/>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Pravila o izmjenama i dopunama Pravila za konsultacije u izradi pravnih propisa</w:t>
            </w:r>
          </w:p>
        </w:tc>
        <w:tc>
          <w:tcPr>
            <w:tcW w:w="1348" w:type="pct"/>
            <w:gridSpan w:val="3"/>
            <w:tcBorders>
              <w:top w:val="single" w:sz="4" w:space="0" w:color="auto"/>
              <w:left w:val="single" w:sz="4" w:space="0" w:color="auto"/>
              <w:bottom w:val="single" w:sz="4" w:space="0" w:color="auto"/>
              <w:right w:val="single" w:sz="4" w:space="0" w:color="auto"/>
            </w:tcBorders>
            <w:vAlign w:val="center"/>
          </w:tcPr>
          <w:p w14:paraId="0D175574" w14:textId="77777777" w:rsidR="000E6D45" w:rsidRPr="000E6D45" w:rsidRDefault="000E6D45" w:rsidP="00B42AFF">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SPPRCD</w:t>
            </w:r>
          </w:p>
        </w:tc>
        <w:tc>
          <w:tcPr>
            <w:tcW w:w="479" w:type="pct"/>
            <w:tcBorders>
              <w:top w:val="single" w:sz="4" w:space="0" w:color="auto"/>
              <w:left w:val="single" w:sz="4" w:space="0" w:color="auto"/>
              <w:bottom w:val="single" w:sz="4" w:space="0" w:color="auto"/>
              <w:right w:val="single" w:sz="4" w:space="0" w:color="auto"/>
            </w:tcBorders>
            <w:vAlign w:val="center"/>
          </w:tcPr>
          <w:p w14:paraId="53360C45"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I-II</w:t>
            </w:r>
          </w:p>
        </w:tc>
      </w:tr>
      <w:tr w:rsidR="000E6D45" w:rsidRPr="00E454C1" w14:paraId="1EFB6A51" w14:textId="77777777" w:rsidTr="00BA3194">
        <w:trPr>
          <w:trHeight w:val="263"/>
        </w:trPr>
        <w:tc>
          <w:tcPr>
            <w:tcW w:w="263" w:type="pct"/>
            <w:tcBorders>
              <w:left w:val="single" w:sz="4" w:space="0" w:color="auto"/>
              <w:right w:val="single" w:sz="4" w:space="0" w:color="auto"/>
            </w:tcBorders>
            <w:vAlign w:val="center"/>
          </w:tcPr>
          <w:p w14:paraId="15A55F55" w14:textId="77777777" w:rsidR="000E6D45" w:rsidRPr="00AA5724" w:rsidRDefault="00A34E86"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0E6D45">
              <w:rPr>
                <w:rFonts w:ascii="Times New Roman" w:eastAsia="Times New Roman" w:hAnsi="Times New Roman"/>
                <w:sz w:val="20"/>
                <w:szCs w:val="20"/>
                <w:lang w:val="hr-HR"/>
              </w:rPr>
              <w:t>.</w:t>
            </w:r>
          </w:p>
        </w:tc>
        <w:tc>
          <w:tcPr>
            <w:tcW w:w="2910" w:type="pct"/>
            <w:tcBorders>
              <w:top w:val="single" w:sz="4" w:space="0" w:color="auto"/>
              <w:left w:val="single" w:sz="4" w:space="0" w:color="auto"/>
              <w:bottom w:val="single" w:sz="4" w:space="0" w:color="auto"/>
              <w:right w:val="single" w:sz="4" w:space="0" w:color="auto"/>
            </w:tcBorders>
            <w:vAlign w:val="center"/>
          </w:tcPr>
          <w:p w14:paraId="0447074A" w14:textId="77777777" w:rsidR="000E6D45" w:rsidRPr="00AA5724" w:rsidRDefault="000E6D45" w:rsidP="00B42AFF">
            <w:pPr>
              <w:spacing w:after="0" w:line="240" w:lineRule="auto"/>
              <w:rPr>
                <w:rFonts w:ascii="Times New Roman" w:eastAsia="Times New Roman" w:hAnsi="Times New Roman"/>
                <w:sz w:val="20"/>
                <w:szCs w:val="20"/>
                <w:lang w:val="hr-HR"/>
              </w:rPr>
            </w:pPr>
            <w:r w:rsidRPr="00E454C1">
              <w:rPr>
                <w:rFonts w:ascii="Times New Roman" w:eastAsia="Times New Roman" w:hAnsi="Times New Roman"/>
                <w:sz w:val="20"/>
                <w:szCs w:val="20"/>
                <w:lang w:val="hr-HR"/>
              </w:rPr>
              <w:t>Odluka o imenovanju/reizboru članova Savjetodavnog tijela Vijeća ministara BiH za saradnju sa nevladinim organizacijama</w:t>
            </w:r>
          </w:p>
        </w:tc>
        <w:tc>
          <w:tcPr>
            <w:tcW w:w="1348" w:type="pct"/>
            <w:gridSpan w:val="3"/>
            <w:tcBorders>
              <w:top w:val="single" w:sz="4" w:space="0" w:color="auto"/>
              <w:left w:val="single" w:sz="4" w:space="0" w:color="auto"/>
              <w:bottom w:val="single" w:sz="4" w:space="0" w:color="auto"/>
              <w:right w:val="single" w:sz="4" w:space="0" w:color="auto"/>
            </w:tcBorders>
            <w:vAlign w:val="center"/>
          </w:tcPr>
          <w:p w14:paraId="33EF5955"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79" w:type="pct"/>
            <w:tcBorders>
              <w:top w:val="single" w:sz="4" w:space="0" w:color="auto"/>
              <w:left w:val="single" w:sz="4" w:space="0" w:color="auto"/>
              <w:bottom w:val="single" w:sz="4" w:space="0" w:color="auto"/>
              <w:right w:val="single" w:sz="4" w:space="0" w:color="auto"/>
            </w:tcBorders>
            <w:vAlign w:val="center"/>
          </w:tcPr>
          <w:p w14:paraId="0042D53E" w14:textId="77777777" w:rsidR="000E6D45" w:rsidRPr="00AA5724" w:rsidRDefault="000E6D4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2E2A6126" w14:textId="77777777" w:rsidR="000735E7" w:rsidRPr="000735E7" w:rsidRDefault="000735E7" w:rsidP="000735E7">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ažuriranja Akcionog plana za provođenje Strateškog okvira za reformu javne uprave u BiH </w:t>
      </w:r>
      <w:r w:rsidR="004F5093">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w:t>
      </w:r>
      <w:r w:rsidR="008C008C">
        <w:rPr>
          <w:rFonts w:ascii="Times New Roman" w:eastAsia="Times New Roman" w:hAnsi="Times New Roman"/>
          <w:bCs/>
          <w:iCs/>
          <w:sz w:val="24"/>
          <w:szCs w:val="24"/>
          <w:lang w:val="hr-HR"/>
        </w:rPr>
        <w:t xml:space="preserve">eventualno </w:t>
      </w:r>
      <w:r w:rsidRPr="00BB7C39">
        <w:rPr>
          <w:rFonts w:ascii="Times New Roman" w:eastAsia="Times New Roman" w:hAnsi="Times New Roman"/>
          <w:bCs/>
          <w:iCs/>
          <w:sz w:val="24"/>
          <w:szCs w:val="24"/>
          <w:lang w:val="hr-HR"/>
        </w:rPr>
        <w:t>unijet</w:t>
      </w:r>
      <w:r>
        <w:rPr>
          <w:rFonts w:ascii="Times New Roman" w:eastAsia="Times New Roman" w:hAnsi="Times New Roman"/>
          <w:bCs/>
          <w:iCs/>
          <w:sz w:val="24"/>
          <w:szCs w:val="24"/>
          <w:lang w:val="hr-HR"/>
        </w:rPr>
        <w:t>i</w:t>
      </w:r>
      <w:r w:rsidRPr="00BB7C39">
        <w:rPr>
          <w:rFonts w:ascii="Times New Roman" w:eastAsia="Times New Roman" w:hAnsi="Times New Roman"/>
          <w:bCs/>
          <w:iCs/>
          <w:sz w:val="24"/>
          <w:szCs w:val="24"/>
          <w:lang w:val="hr-HR"/>
        </w:rPr>
        <w:t xml:space="preserve"> </w:t>
      </w:r>
      <w:r w:rsidR="008C008C">
        <w:rPr>
          <w:rFonts w:ascii="Times New Roman" w:eastAsia="Times New Roman" w:hAnsi="Times New Roman"/>
          <w:bCs/>
          <w:iCs/>
          <w:sz w:val="24"/>
          <w:szCs w:val="24"/>
          <w:lang w:val="hr-HR"/>
        </w:rPr>
        <w:t xml:space="preserve">dodatni </w:t>
      </w:r>
      <w:proofErr w:type="spellStart"/>
      <w:r>
        <w:rPr>
          <w:rFonts w:ascii="Times New Roman" w:eastAsia="Times New Roman" w:hAnsi="Times New Roman"/>
          <w:bCs/>
          <w:iCs/>
          <w:sz w:val="24"/>
          <w:szCs w:val="24"/>
          <w:lang w:val="hr-HR"/>
        </w:rPr>
        <w:t>podzakonski</w:t>
      </w:r>
      <w:proofErr w:type="spellEnd"/>
      <w:r>
        <w:rPr>
          <w:rFonts w:ascii="Times New Roman" w:eastAsia="Times New Roman" w:hAnsi="Times New Roman"/>
          <w:bCs/>
          <w:iCs/>
          <w:sz w:val="24"/>
          <w:szCs w:val="24"/>
          <w:lang w:val="hr-HR"/>
        </w:rPr>
        <w:t xml:space="preserve"> akti Vijeća ministara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2ADDA7C0" w14:textId="77777777" w:rsidR="0011576E" w:rsidRDefault="0011576E">
      <w:pPr>
        <w:spacing w:after="160" w:line="259" w:lineRule="auto"/>
        <w:rPr>
          <w:rFonts w:ascii="Times New Roman" w:hAnsi="Times New Roman"/>
          <w:sz w:val="24"/>
          <w:szCs w:val="24"/>
          <w:lang w:val="hr-HR"/>
        </w:rPr>
      </w:pPr>
      <w:r>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909"/>
        <w:gridCol w:w="1275"/>
        <w:gridCol w:w="142"/>
        <w:gridCol w:w="1135"/>
        <w:gridCol w:w="1322"/>
        <w:gridCol w:w="11"/>
        <w:gridCol w:w="1420"/>
      </w:tblGrid>
      <w:tr w:rsidR="0011576E" w:rsidRPr="002A4C90" w14:paraId="0C74516D" w14:textId="77777777" w:rsidTr="00B42AFF">
        <w:trPr>
          <w:trHeight w:val="263"/>
        </w:trPr>
        <w:tc>
          <w:tcPr>
            <w:tcW w:w="5000" w:type="pct"/>
            <w:gridSpan w:val="8"/>
            <w:shd w:val="clear" w:color="auto" w:fill="auto"/>
            <w:vAlign w:val="center"/>
          </w:tcPr>
          <w:p w14:paraId="14794C64" w14:textId="77777777" w:rsidR="0011576E" w:rsidRPr="00AA5724" w:rsidRDefault="0011576E"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lastRenderedPageBreak/>
              <w:t xml:space="preserve">Strateški cilj: </w:t>
            </w:r>
            <w:r w:rsidRPr="00AA5724">
              <w:rPr>
                <w:rFonts w:ascii="Times New Roman" w:hAnsi="Times New Roman"/>
                <w:b/>
                <w:sz w:val="20"/>
                <w:lang w:val="hr-HR"/>
              </w:rPr>
              <w:t>1. Transparentan, efikasan i odgovoran javni sektor</w:t>
            </w:r>
          </w:p>
        </w:tc>
      </w:tr>
      <w:tr w:rsidR="0011576E" w:rsidRPr="00AA5724" w14:paraId="5C6E2D6A" w14:textId="77777777" w:rsidTr="00B42AFF">
        <w:trPr>
          <w:trHeight w:val="263"/>
        </w:trPr>
        <w:tc>
          <w:tcPr>
            <w:tcW w:w="5000" w:type="pct"/>
            <w:gridSpan w:val="8"/>
            <w:shd w:val="clear" w:color="auto" w:fill="auto"/>
            <w:vAlign w:val="center"/>
          </w:tcPr>
          <w:p w14:paraId="656485CE" w14:textId="77777777" w:rsidR="0011576E" w:rsidRPr="00AA5724" w:rsidRDefault="0011576E"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Prioritet: </w:t>
            </w:r>
            <w:r w:rsidR="00FA17BB">
              <w:rPr>
                <w:rFonts w:ascii="Times New Roman" w:hAnsi="Times New Roman"/>
                <w:b/>
                <w:sz w:val="20"/>
                <w:szCs w:val="20"/>
                <w:lang w:val="hr-HR"/>
              </w:rPr>
              <w:t>1</w:t>
            </w:r>
            <w:r>
              <w:rPr>
                <w:rFonts w:ascii="Times New Roman" w:hAnsi="Times New Roman"/>
                <w:b/>
                <w:sz w:val="20"/>
                <w:szCs w:val="20"/>
                <w:lang w:val="hr-HR"/>
              </w:rPr>
              <w:t>.</w:t>
            </w:r>
            <w:r w:rsidR="00FA17BB">
              <w:rPr>
                <w:rFonts w:ascii="Times New Roman" w:eastAsia="Times New Roman" w:hAnsi="Times New Roman"/>
                <w:b/>
                <w:sz w:val="20"/>
                <w:szCs w:val="20"/>
                <w:lang w:val="hr-HR"/>
              </w:rPr>
              <w:t>2</w:t>
            </w:r>
            <w:r w:rsidRPr="00AA5724">
              <w:rPr>
                <w:rFonts w:ascii="Times New Roman" w:eastAsia="Times New Roman" w:hAnsi="Times New Roman"/>
                <w:b/>
                <w:sz w:val="20"/>
                <w:szCs w:val="20"/>
                <w:lang w:val="hr-HR"/>
              </w:rPr>
              <w:t xml:space="preserve">. </w:t>
            </w:r>
            <w:r w:rsidRPr="00AA5724">
              <w:rPr>
                <w:rFonts w:ascii="Times New Roman" w:hAnsi="Times New Roman"/>
                <w:b/>
                <w:sz w:val="20"/>
                <w:szCs w:val="20"/>
                <w:lang w:val="hr-HR"/>
              </w:rPr>
              <w:t>Ojačati vladavinu prava, sigurnost i osnovna</w:t>
            </w:r>
            <w:r w:rsidRPr="00AA5724">
              <w:rPr>
                <w:rFonts w:ascii="Times New Roman" w:hAnsi="Times New Roman"/>
                <w:sz w:val="24"/>
                <w:szCs w:val="24"/>
                <w:lang w:val="hr-HR"/>
              </w:rPr>
              <w:t xml:space="preserve"> </w:t>
            </w:r>
            <w:r w:rsidRPr="00AA5724">
              <w:rPr>
                <w:rFonts w:ascii="Times New Roman" w:hAnsi="Times New Roman"/>
                <w:b/>
                <w:sz w:val="20"/>
                <w:szCs w:val="20"/>
                <w:lang w:val="hr-HR"/>
              </w:rPr>
              <w:t>prava</w:t>
            </w:r>
          </w:p>
        </w:tc>
      </w:tr>
      <w:tr w:rsidR="0011576E" w:rsidRPr="00AA5724" w14:paraId="37A52C8E" w14:textId="77777777" w:rsidTr="00B42AFF">
        <w:trPr>
          <w:trHeight w:val="263"/>
        </w:trPr>
        <w:tc>
          <w:tcPr>
            <w:tcW w:w="5000" w:type="pct"/>
            <w:gridSpan w:val="8"/>
            <w:shd w:val="clear" w:color="auto" w:fill="auto"/>
            <w:vAlign w:val="center"/>
          </w:tcPr>
          <w:p w14:paraId="09D125D6" w14:textId="77777777" w:rsidR="0011576E" w:rsidRPr="00AA5724" w:rsidRDefault="0011576E"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Srednjoročni cilj: </w:t>
            </w:r>
            <w:r w:rsidRPr="00AA5724">
              <w:rPr>
                <w:rFonts w:ascii="Times New Roman" w:eastAsia="Times New Roman" w:hAnsi="Times New Roman"/>
                <w:b/>
                <w:sz w:val="20"/>
                <w:szCs w:val="20"/>
                <w:lang w:val="hr-HR"/>
              </w:rPr>
              <w:t>Unapređenje efikasnosti, odgovornosti, kvalitete i nezavisnosti sektora pravde u BiH</w:t>
            </w:r>
          </w:p>
        </w:tc>
      </w:tr>
      <w:tr w:rsidR="0011576E" w:rsidRPr="00AA5724" w14:paraId="79E01AF2" w14:textId="77777777" w:rsidTr="00B42AFF">
        <w:trPr>
          <w:trHeight w:val="263"/>
        </w:trPr>
        <w:tc>
          <w:tcPr>
            <w:tcW w:w="5000" w:type="pct"/>
            <w:gridSpan w:val="8"/>
            <w:shd w:val="clear" w:color="auto" w:fill="auto"/>
            <w:vAlign w:val="center"/>
          </w:tcPr>
          <w:p w14:paraId="56AB04B3" w14:textId="77777777" w:rsidR="0011576E" w:rsidRPr="00AA5724" w:rsidRDefault="0011576E" w:rsidP="00B42AFF">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11576E" w:rsidRPr="00AA5724" w14:paraId="52F993E4" w14:textId="77777777" w:rsidTr="00B42AFF">
        <w:trPr>
          <w:trHeight w:val="263"/>
        </w:trPr>
        <w:tc>
          <w:tcPr>
            <w:tcW w:w="5000" w:type="pct"/>
            <w:gridSpan w:val="8"/>
            <w:shd w:val="clear" w:color="auto" w:fill="auto"/>
            <w:vAlign w:val="center"/>
          </w:tcPr>
          <w:p w14:paraId="2576A08A" w14:textId="77777777" w:rsidR="0011576E" w:rsidRPr="00AA5724" w:rsidRDefault="0011576E" w:rsidP="00B42AFF">
            <w:pPr>
              <w:spacing w:after="0" w:line="240" w:lineRule="auto"/>
              <w:rPr>
                <w:rFonts w:ascii="Times New Roman" w:hAnsi="Times New Roman"/>
                <w:b/>
                <w:sz w:val="20"/>
                <w:szCs w:val="20"/>
                <w:lang w:val="hr-HR"/>
              </w:rPr>
            </w:pPr>
            <w:r w:rsidRPr="00AA5724">
              <w:rPr>
                <w:rFonts w:ascii="Times New Roman" w:eastAsia="Times New Roman" w:hAnsi="Times New Roman"/>
                <w:b/>
                <w:sz w:val="20"/>
                <w:szCs w:val="20"/>
                <w:lang w:val="hr-HR"/>
              </w:rPr>
              <w:t>Program: Vladavina prava u BiH – sistem pravde</w:t>
            </w:r>
          </w:p>
        </w:tc>
      </w:tr>
      <w:tr w:rsidR="0011576E" w:rsidRPr="002A4C90" w14:paraId="7C57C470" w14:textId="77777777" w:rsidTr="00443ACF">
        <w:trPr>
          <w:trHeight w:val="1228"/>
        </w:trPr>
        <w:tc>
          <w:tcPr>
            <w:tcW w:w="3098" w:type="pct"/>
            <w:gridSpan w:val="2"/>
            <w:shd w:val="clear" w:color="000000" w:fill="333F4F"/>
            <w:vAlign w:val="center"/>
            <w:hideMark/>
          </w:tcPr>
          <w:p w14:paraId="4BAB6FCA" w14:textId="77777777" w:rsidR="0011576E" w:rsidRPr="00AA5724" w:rsidRDefault="0011576E" w:rsidP="00B42AFF">
            <w:pPr>
              <w:spacing w:after="0" w:line="240" w:lineRule="auto"/>
              <w:jc w:val="center"/>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Projekat</w:t>
            </w:r>
            <w:r w:rsidRPr="00AA5724">
              <w:rPr>
                <w:rFonts w:ascii="Times New Roman" w:eastAsia="Times New Roman" w:hAnsi="Times New Roman"/>
                <w:b/>
                <w:color w:val="FFFFFF"/>
                <w:sz w:val="20"/>
                <w:szCs w:val="20"/>
                <w:lang w:val="hr-HR"/>
              </w:rPr>
              <w:t>/programska aktivnost</w:t>
            </w:r>
          </w:p>
        </w:tc>
        <w:tc>
          <w:tcPr>
            <w:tcW w:w="457" w:type="pct"/>
            <w:shd w:val="clear" w:color="000000" w:fill="333F4F"/>
            <w:vAlign w:val="center"/>
          </w:tcPr>
          <w:p w14:paraId="0AEC69AF" w14:textId="77777777" w:rsidR="0011576E" w:rsidRPr="00AA5724" w:rsidRDefault="0011576E" w:rsidP="00B42AFF">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Mjerljivi pokazatelj izvršenja</w:t>
            </w:r>
          </w:p>
          <w:p w14:paraId="2A9F1520" w14:textId="77777777" w:rsidR="0011576E" w:rsidRPr="00AA5724" w:rsidRDefault="0011576E" w:rsidP="00B42AFF">
            <w:pPr>
              <w:spacing w:after="0" w:line="240" w:lineRule="auto"/>
              <w:jc w:val="center"/>
              <w:rPr>
                <w:rFonts w:ascii="Times New Roman" w:hAnsi="Times New Roman"/>
                <w:bCs/>
                <w:color w:val="FFFFFF"/>
                <w:sz w:val="20"/>
                <w:szCs w:val="20"/>
                <w:lang w:val="hr-HR" w:eastAsia="bs-Latn-BA"/>
              </w:rPr>
            </w:pPr>
            <w:r w:rsidRPr="00AA5724">
              <w:rPr>
                <w:rFonts w:ascii="Times New Roman" w:hAnsi="Times New Roman"/>
                <w:bCs/>
                <w:color w:val="FFFFFF"/>
                <w:sz w:val="20"/>
                <w:szCs w:val="20"/>
                <w:lang w:val="hr-HR" w:eastAsia="bs-Latn-BA"/>
              </w:rPr>
              <w:t>(%, broj, opisno)</w:t>
            </w:r>
          </w:p>
        </w:tc>
        <w:tc>
          <w:tcPr>
            <w:tcW w:w="458" w:type="pct"/>
            <w:gridSpan w:val="2"/>
            <w:shd w:val="clear" w:color="000000" w:fill="333F4F"/>
            <w:vAlign w:val="center"/>
          </w:tcPr>
          <w:p w14:paraId="33FA2918" w14:textId="77777777" w:rsidR="0011576E" w:rsidRPr="00AA5724" w:rsidRDefault="0011576E" w:rsidP="00B42AFF">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Polazna vrijednost</w:t>
            </w:r>
          </w:p>
        </w:tc>
        <w:tc>
          <w:tcPr>
            <w:tcW w:w="478" w:type="pct"/>
            <w:gridSpan w:val="2"/>
            <w:shd w:val="clear" w:color="000000" w:fill="333F4F"/>
            <w:vAlign w:val="center"/>
            <w:hideMark/>
          </w:tcPr>
          <w:p w14:paraId="1F07479A" w14:textId="77777777" w:rsidR="0011576E" w:rsidRPr="00AA5724" w:rsidRDefault="0011576E" w:rsidP="00B42AFF">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Ciljana godišnja vrijednost</w:t>
            </w:r>
          </w:p>
        </w:tc>
        <w:tc>
          <w:tcPr>
            <w:tcW w:w="509" w:type="pct"/>
            <w:shd w:val="clear" w:color="000000" w:fill="333F4F"/>
            <w:vAlign w:val="center"/>
            <w:hideMark/>
          </w:tcPr>
          <w:p w14:paraId="7552962A" w14:textId="77777777" w:rsidR="0011576E" w:rsidRPr="00AA5724" w:rsidRDefault="0011576E" w:rsidP="00B42AFF">
            <w:pPr>
              <w:spacing w:after="0" w:line="240" w:lineRule="auto"/>
              <w:jc w:val="center"/>
              <w:rPr>
                <w:rFonts w:ascii="Times New Roman" w:eastAsia="Times New Roman" w:hAnsi="Times New Roman"/>
                <w:b/>
                <w:i/>
                <w:color w:val="FFFFFF"/>
                <w:sz w:val="20"/>
                <w:szCs w:val="20"/>
                <w:lang w:val="hr-HR"/>
              </w:rPr>
            </w:pPr>
            <w:r w:rsidRPr="00AA5724">
              <w:rPr>
                <w:rFonts w:ascii="Times New Roman" w:hAnsi="Times New Roman"/>
                <w:b/>
                <w:bCs/>
                <w:color w:val="FFFFFF"/>
                <w:sz w:val="20"/>
                <w:szCs w:val="20"/>
                <w:lang w:val="hr-HR"/>
              </w:rPr>
              <w:t xml:space="preserve">Izvori finansiranja </w:t>
            </w:r>
            <w:r w:rsidRPr="00AA5724">
              <w:rPr>
                <w:rFonts w:ascii="Times New Roman" w:hAnsi="Times New Roman"/>
                <w:bCs/>
                <w:color w:val="FFFFFF"/>
                <w:sz w:val="20"/>
                <w:szCs w:val="20"/>
                <w:lang w:val="hr-HR"/>
              </w:rPr>
              <w:t>(budžet, krediti, donacije, ostali izvori)</w:t>
            </w:r>
          </w:p>
        </w:tc>
      </w:tr>
      <w:tr w:rsidR="00843C7C" w:rsidRPr="000E6D45" w14:paraId="689B1F24" w14:textId="77777777" w:rsidTr="00843C7C">
        <w:trPr>
          <w:trHeight w:val="263"/>
        </w:trPr>
        <w:tc>
          <w:tcPr>
            <w:tcW w:w="3098" w:type="pct"/>
            <w:gridSpan w:val="2"/>
            <w:tcBorders>
              <w:left w:val="single" w:sz="4" w:space="0" w:color="auto"/>
              <w:right w:val="single" w:sz="4" w:space="0" w:color="auto"/>
            </w:tcBorders>
            <w:vAlign w:val="center"/>
          </w:tcPr>
          <w:p w14:paraId="4E17EE34" w14:textId="77777777" w:rsidR="00843C7C" w:rsidRDefault="00843C7C" w:rsidP="00843C7C">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A05D12">
              <w:rPr>
                <w:rFonts w:ascii="Times New Roman" w:eastAsia="Times New Roman" w:hAnsi="Times New Roman"/>
                <w:sz w:val="20"/>
                <w:szCs w:val="20"/>
                <w:lang w:val="hr-HR"/>
              </w:rPr>
              <w:t>Razvoj i unapređenje pravnog okvira sistema pravosuđa, izvršenja krivičnih sankcija, pristupa pravdi i međ</w:t>
            </w:r>
            <w:r>
              <w:rPr>
                <w:rFonts w:ascii="Times New Roman" w:eastAsia="Times New Roman" w:hAnsi="Times New Roman"/>
                <w:sz w:val="20"/>
                <w:szCs w:val="20"/>
                <w:lang w:val="hr-HR"/>
              </w:rPr>
              <w:t>unarodne i međuentitetske pravne</w:t>
            </w:r>
            <w:r w:rsidRPr="00A05D12">
              <w:rPr>
                <w:rFonts w:ascii="Times New Roman" w:eastAsia="Times New Roman" w:hAnsi="Times New Roman"/>
                <w:sz w:val="20"/>
                <w:szCs w:val="20"/>
                <w:lang w:val="hr-HR"/>
              </w:rPr>
              <w:t xml:space="preserve"> pomoći, međunarodne pravosudne saradnje i unutar BiH</w:t>
            </w:r>
          </w:p>
          <w:p w14:paraId="071A21ED" w14:textId="77777777" w:rsidR="00843C7C" w:rsidRPr="00A05D12" w:rsidRDefault="00843C7C" w:rsidP="00843C7C">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Poslovi pravosuđa, međunarodne i pravne pomoći i izvršenja krivičnih sankcija BiH</w:t>
            </w:r>
          </w:p>
        </w:tc>
        <w:tc>
          <w:tcPr>
            <w:tcW w:w="508" w:type="pct"/>
            <w:gridSpan w:val="2"/>
            <w:tcBorders>
              <w:top w:val="single" w:sz="4" w:space="0" w:color="auto"/>
              <w:left w:val="single" w:sz="4" w:space="0" w:color="auto"/>
              <w:bottom w:val="single" w:sz="4" w:space="0" w:color="auto"/>
              <w:right w:val="single" w:sz="4" w:space="0" w:color="auto"/>
            </w:tcBorders>
            <w:vAlign w:val="center"/>
          </w:tcPr>
          <w:p w14:paraId="10943D32" w14:textId="77777777" w:rsidR="00843C7C" w:rsidRPr="00852667" w:rsidRDefault="00843C7C" w:rsidP="00CF796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izrađenih </w:t>
            </w:r>
            <w:proofErr w:type="spellStart"/>
            <w:r>
              <w:rPr>
                <w:rFonts w:ascii="Times New Roman" w:eastAsia="Times New Roman" w:hAnsi="Times New Roman"/>
                <w:sz w:val="20"/>
                <w:szCs w:val="20"/>
                <w:lang w:val="hr-HR"/>
              </w:rPr>
              <w:t>podzakonskih</w:t>
            </w:r>
            <w:proofErr w:type="spellEnd"/>
            <w:r>
              <w:rPr>
                <w:rFonts w:ascii="Times New Roman" w:eastAsia="Times New Roman" w:hAnsi="Times New Roman"/>
                <w:sz w:val="20"/>
                <w:szCs w:val="20"/>
                <w:lang w:val="hr-HR"/>
              </w:rPr>
              <w:t xml:space="preserve"> akata </w:t>
            </w:r>
            <w:r w:rsidR="00CF7965">
              <w:rPr>
                <w:rFonts w:ascii="Times New Roman" w:eastAsia="Times New Roman" w:hAnsi="Times New Roman"/>
                <w:sz w:val="20"/>
                <w:szCs w:val="20"/>
                <w:lang w:val="hr-HR"/>
              </w:rPr>
              <w:t>ministra pravde</w:t>
            </w:r>
            <w:r>
              <w:rPr>
                <w:rFonts w:ascii="Times New Roman" w:eastAsia="Times New Roman" w:hAnsi="Times New Roman"/>
                <w:sz w:val="20"/>
                <w:szCs w:val="20"/>
                <w:lang w:val="hr-HR"/>
              </w:rPr>
              <w:t xml:space="preserve"> BiH upućenih u proceduru usvajanja</w:t>
            </w:r>
          </w:p>
        </w:tc>
        <w:tc>
          <w:tcPr>
            <w:tcW w:w="407" w:type="pct"/>
            <w:tcBorders>
              <w:top w:val="single" w:sz="4" w:space="0" w:color="auto"/>
              <w:left w:val="single" w:sz="4" w:space="0" w:color="auto"/>
              <w:bottom w:val="single" w:sz="4" w:space="0" w:color="auto"/>
              <w:right w:val="single" w:sz="4" w:space="0" w:color="auto"/>
            </w:tcBorders>
            <w:vAlign w:val="center"/>
          </w:tcPr>
          <w:p w14:paraId="21FC4E34" w14:textId="77777777" w:rsidR="00843C7C" w:rsidRPr="000E6D45" w:rsidRDefault="000E0A83" w:rsidP="00843C7C">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74" w:type="pct"/>
            <w:tcBorders>
              <w:top w:val="single" w:sz="4" w:space="0" w:color="auto"/>
              <w:left w:val="single" w:sz="4" w:space="0" w:color="auto"/>
              <w:bottom w:val="single" w:sz="4" w:space="0" w:color="auto"/>
              <w:right w:val="single" w:sz="4" w:space="0" w:color="auto"/>
            </w:tcBorders>
            <w:vAlign w:val="center"/>
          </w:tcPr>
          <w:p w14:paraId="6750ECB7" w14:textId="77777777" w:rsidR="00843C7C" w:rsidRPr="000E6D45" w:rsidRDefault="00843C7C" w:rsidP="00843C7C">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513" w:type="pct"/>
            <w:gridSpan w:val="2"/>
            <w:tcBorders>
              <w:top w:val="single" w:sz="4" w:space="0" w:color="auto"/>
              <w:left w:val="single" w:sz="4" w:space="0" w:color="auto"/>
              <w:bottom w:val="single" w:sz="4" w:space="0" w:color="auto"/>
              <w:right w:val="single" w:sz="4" w:space="0" w:color="auto"/>
            </w:tcBorders>
            <w:vAlign w:val="center"/>
          </w:tcPr>
          <w:p w14:paraId="269621CB" w14:textId="77777777" w:rsidR="00843C7C" w:rsidRPr="000E6D45" w:rsidRDefault="00843C7C" w:rsidP="00843C7C">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budžet</w:t>
            </w:r>
          </w:p>
        </w:tc>
      </w:tr>
      <w:tr w:rsidR="0011576E" w:rsidRPr="00AA5724" w14:paraId="4D040312" w14:textId="77777777" w:rsidTr="0011576E">
        <w:trPr>
          <w:trHeight w:val="1228"/>
        </w:trPr>
        <w:tc>
          <w:tcPr>
            <w:tcW w:w="263" w:type="pct"/>
            <w:shd w:val="clear" w:color="000000" w:fill="333F4F"/>
            <w:vAlign w:val="center"/>
            <w:hideMark/>
          </w:tcPr>
          <w:p w14:paraId="2206A356" w14:textId="77777777" w:rsidR="0011576E" w:rsidRPr="00AA5724" w:rsidRDefault="0011576E" w:rsidP="00B42AFF">
            <w:pPr>
              <w:spacing w:after="0" w:line="240" w:lineRule="auto"/>
              <w:jc w:val="center"/>
              <w:rPr>
                <w:rFonts w:ascii="Times New Roman" w:hAnsi="Times New Roman"/>
                <w:b/>
                <w:bCs/>
                <w:color w:val="FFFFFF"/>
                <w:sz w:val="20"/>
                <w:szCs w:val="20"/>
                <w:lang w:val="hr-HR" w:eastAsia="bs-Latn-BA"/>
              </w:rPr>
            </w:pPr>
            <w:proofErr w:type="spellStart"/>
            <w:r w:rsidRPr="00AA5724">
              <w:rPr>
                <w:rFonts w:ascii="Times New Roman" w:hAnsi="Times New Roman"/>
                <w:b/>
                <w:bCs/>
                <w:color w:val="FFFFFF"/>
                <w:sz w:val="20"/>
                <w:szCs w:val="20"/>
                <w:lang w:val="hr-HR" w:eastAsia="bs-Latn-BA"/>
              </w:rPr>
              <w:t>R.b</w:t>
            </w:r>
            <w:proofErr w:type="spellEnd"/>
            <w:r w:rsidRPr="00AA5724">
              <w:rPr>
                <w:rFonts w:ascii="Times New Roman" w:hAnsi="Times New Roman"/>
                <w:b/>
                <w:bCs/>
                <w:color w:val="FFFFFF"/>
                <w:sz w:val="20"/>
                <w:szCs w:val="20"/>
                <w:lang w:val="hr-HR" w:eastAsia="bs-Latn-BA"/>
              </w:rPr>
              <w:t>.</w:t>
            </w:r>
          </w:p>
        </w:tc>
        <w:tc>
          <w:tcPr>
            <w:tcW w:w="2835" w:type="pct"/>
            <w:shd w:val="clear" w:color="000000" w:fill="333F4F"/>
            <w:vAlign w:val="center"/>
          </w:tcPr>
          <w:p w14:paraId="73B4EC5C" w14:textId="77777777" w:rsidR="0011576E" w:rsidRPr="00AA5724" w:rsidRDefault="0011576E" w:rsidP="00B42AFF">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Naziv </w:t>
            </w:r>
            <w:proofErr w:type="spellStart"/>
            <w:r w:rsidRPr="00AA5724">
              <w:rPr>
                <w:rFonts w:ascii="Times New Roman" w:eastAsia="Times New Roman" w:hAnsi="Times New Roman"/>
                <w:b/>
                <w:color w:val="FFFFFF"/>
                <w:sz w:val="20"/>
                <w:szCs w:val="20"/>
                <w:lang w:val="hr-HR"/>
              </w:rPr>
              <w:t>podzakonskog</w:t>
            </w:r>
            <w:proofErr w:type="spellEnd"/>
            <w:r w:rsidRPr="00AA5724">
              <w:rPr>
                <w:rFonts w:ascii="Times New Roman" w:eastAsia="Times New Roman" w:hAnsi="Times New Roman"/>
                <w:b/>
                <w:color w:val="FFFFFF"/>
                <w:sz w:val="20"/>
                <w:szCs w:val="20"/>
                <w:lang w:val="hr-HR"/>
              </w:rPr>
              <w:t xml:space="preserve"> akta rukovodioca institucije BiH</w:t>
            </w:r>
          </w:p>
        </w:tc>
        <w:tc>
          <w:tcPr>
            <w:tcW w:w="1393" w:type="pct"/>
            <w:gridSpan w:val="5"/>
            <w:shd w:val="clear" w:color="000000" w:fill="333F4F"/>
            <w:vAlign w:val="center"/>
          </w:tcPr>
          <w:p w14:paraId="7EDC889E" w14:textId="77777777" w:rsidR="0011576E" w:rsidRPr="00AA5724" w:rsidRDefault="0011576E" w:rsidP="00B42AFF">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(organizaciona jedinica)</w:t>
            </w:r>
          </w:p>
        </w:tc>
        <w:tc>
          <w:tcPr>
            <w:tcW w:w="509" w:type="pct"/>
            <w:shd w:val="clear" w:color="000000" w:fill="333F4F"/>
            <w:vAlign w:val="center"/>
          </w:tcPr>
          <w:p w14:paraId="6D7217B2" w14:textId="77777777" w:rsidR="0011576E" w:rsidRPr="00AA5724" w:rsidRDefault="0011576E" w:rsidP="00B42AFF">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11576E" w:rsidRPr="00B3111A" w14:paraId="43D542D5" w14:textId="77777777" w:rsidTr="00B42AFF">
        <w:trPr>
          <w:trHeight w:val="263"/>
        </w:trPr>
        <w:tc>
          <w:tcPr>
            <w:tcW w:w="263" w:type="pct"/>
            <w:tcBorders>
              <w:left w:val="single" w:sz="4" w:space="0" w:color="auto"/>
              <w:right w:val="single" w:sz="4" w:space="0" w:color="auto"/>
            </w:tcBorders>
            <w:vAlign w:val="center"/>
          </w:tcPr>
          <w:p w14:paraId="2DF6A9AC"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835" w:type="pct"/>
            <w:tcBorders>
              <w:top w:val="single" w:sz="4" w:space="0" w:color="auto"/>
              <w:left w:val="single" w:sz="4" w:space="0" w:color="auto"/>
              <w:bottom w:val="single" w:sz="4" w:space="0" w:color="auto"/>
              <w:right w:val="single" w:sz="4" w:space="0" w:color="auto"/>
            </w:tcBorders>
            <w:vAlign w:val="center"/>
          </w:tcPr>
          <w:p w14:paraId="6AD8070B" w14:textId="77777777" w:rsidR="0011576E" w:rsidRPr="00AA5724" w:rsidRDefault="0011576E" w:rsidP="00FA17BB">
            <w:pPr>
              <w:spacing w:after="0" w:line="240" w:lineRule="auto"/>
              <w:rPr>
                <w:rFonts w:ascii="Times New Roman" w:eastAsia="Times New Roman" w:hAnsi="Times New Roman"/>
                <w:sz w:val="20"/>
                <w:szCs w:val="20"/>
                <w:lang w:val="hr-HR"/>
              </w:rPr>
            </w:pPr>
            <w:r w:rsidRPr="00B3111A">
              <w:rPr>
                <w:rFonts w:ascii="Times New Roman" w:eastAsia="Times New Roman" w:hAnsi="Times New Roman"/>
                <w:sz w:val="20"/>
                <w:szCs w:val="20"/>
                <w:lang w:val="hr-HR"/>
              </w:rPr>
              <w:t xml:space="preserve">Pravilnik o izmjenama i dopunama Pravilnika o kućnom redu Zavoda za izvršenje krivičnih sankcija, pritvora i drugih mjera </w:t>
            </w:r>
            <w:r w:rsidR="00FA17BB">
              <w:rPr>
                <w:rFonts w:ascii="Times New Roman" w:eastAsia="Times New Roman" w:hAnsi="Times New Roman"/>
                <w:sz w:val="20"/>
                <w:szCs w:val="20"/>
                <w:lang w:val="hr-HR"/>
              </w:rPr>
              <w:t>BiH</w:t>
            </w:r>
          </w:p>
        </w:tc>
        <w:tc>
          <w:tcPr>
            <w:tcW w:w="1393" w:type="pct"/>
            <w:gridSpan w:val="5"/>
            <w:tcBorders>
              <w:top w:val="single" w:sz="4" w:space="0" w:color="auto"/>
              <w:left w:val="single" w:sz="4" w:space="0" w:color="auto"/>
              <w:bottom w:val="single" w:sz="4" w:space="0" w:color="auto"/>
              <w:right w:val="single" w:sz="4" w:space="0" w:color="auto"/>
            </w:tcBorders>
            <w:vAlign w:val="center"/>
          </w:tcPr>
          <w:p w14:paraId="7C932FD9"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509" w:type="pct"/>
            <w:tcBorders>
              <w:top w:val="single" w:sz="4" w:space="0" w:color="auto"/>
              <w:left w:val="single" w:sz="4" w:space="0" w:color="auto"/>
              <w:bottom w:val="single" w:sz="4" w:space="0" w:color="auto"/>
              <w:right w:val="single" w:sz="4" w:space="0" w:color="auto"/>
            </w:tcBorders>
            <w:vAlign w:val="center"/>
          </w:tcPr>
          <w:p w14:paraId="359F859A"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11576E" w:rsidRPr="00AA5724" w14:paraId="3F12CE09" w14:textId="77777777" w:rsidTr="0011576E">
        <w:trPr>
          <w:trHeight w:val="263"/>
        </w:trPr>
        <w:tc>
          <w:tcPr>
            <w:tcW w:w="263" w:type="pct"/>
            <w:tcBorders>
              <w:left w:val="single" w:sz="4" w:space="0" w:color="auto"/>
              <w:right w:val="single" w:sz="4" w:space="0" w:color="auto"/>
            </w:tcBorders>
            <w:vAlign w:val="center"/>
          </w:tcPr>
          <w:p w14:paraId="6771AFB5"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Pr="00AA5724">
              <w:rPr>
                <w:rFonts w:ascii="Times New Roman" w:eastAsia="Times New Roman" w:hAnsi="Times New Roman"/>
                <w:sz w:val="20"/>
                <w:szCs w:val="20"/>
                <w:lang w:val="hr-HR"/>
              </w:rPr>
              <w:t>.</w:t>
            </w:r>
          </w:p>
        </w:tc>
        <w:tc>
          <w:tcPr>
            <w:tcW w:w="2835" w:type="pct"/>
            <w:tcBorders>
              <w:top w:val="single" w:sz="4" w:space="0" w:color="auto"/>
              <w:left w:val="single" w:sz="4" w:space="0" w:color="auto"/>
              <w:bottom w:val="single" w:sz="4" w:space="0" w:color="auto"/>
              <w:right w:val="single" w:sz="4" w:space="0" w:color="auto"/>
            </w:tcBorders>
            <w:vAlign w:val="center"/>
          </w:tcPr>
          <w:p w14:paraId="0F6E93CA" w14:textId="77777777" w:rsidR="0011576E" w:rsidRPr="00AA5724" w:rsidRDefault="0011576E" w:rsidP="00B42AFF">
            <w:pPr>
              <w:spacing w:after="0" w:line="240" w:lineRule="auto"/>
              <w:rPr>
                <w:rFonts w:ascii="Times New Roman" w:eastAsia="Times New Roman" w:hAnsi="Times New Roman"/>
                <w:sz w:val="20"/>
                <w:szCs w:val="20"/>
                <w:lang w:val="hr-HR"/>
              </w:rPr>
            </w:pPr>
            <w:r w:rsidRPr="00B3111A">
              <w:rPr>
                <w:rFonts w:ascii="Times New Roman" w:eastAsia="Times New Roman" w:hAnsi="Times New Roman"/>
                <w:sz w:val="20"/>
                <w:szCs w:val="20"/>
                <w:lang w:val="hr-HR"/>
              </w:rPr>
              <w:t>Odluk</w:t>
            </w:r>
            <w:r>
              <w:rPr>
                <w:rFonts w:ascii="Times New Roman" w:eastAsia="Times New Roman" w:hAnsi="Times New Roman"/>
                <w:sz w:val="20"/>
                <w:szCs w:val="20"/>
                <w:lang w:val="hr-HR"/>
              </w:rPr>
              <w:t>a</w:t>
            </w:r>
            <w:r w:rsidRPr="00B3111A">
              <w:rPr>
                <w:rFonts w:ascii="Times New Roman" w:eastAsia="Times New Roman" w:hAnsi="Times New Roman"/>
                <w:sz w:val="20"/>
                <w:szCs w:val="20"/>
                <w:lang w:val="hr-HR"/>
              </w:rPr>
              <w:t xml:space="preserve"> o </w:t>
            </w:r>
            <w:proofErr w:type="spellStart"/>
            <w:r w:rsidRPr="00B3111A">
              <w:rPr>
                <w:rFonts w:ascii="Times New Roman" w:eastAsia="Times New Roman" w:hAnsi="Times New Roman"/>
                <w:sz w:val="20"/>
                <w:szCs w:val="20"/>
                <w:lang w:val="hr-HR"/>
              </w:rPr>
              <w:t>u</w:t>
            </w:r>
            <w:r>
              <w:rPr>
                <w:rFonts w:ascii="Times New Roman" w:eastAsia="Times New Roman" w:hAnsi="Times New Roman"/>
                <w:sz w:val="20"/>
                <w:szCs w:val="20"/>
                <w:lang w:val="hr-HR"/>
              </w:rPr>
              <w:t>slovima</w:t>
            </w:r>
            <w:proofErr w:type="spellEnd"/>
            <w:r w:rsidRPr="00B3111A">
              <w:rPr>
                <w:rFonts w:ascii="Times New Roman" w:eastAsia="Times New Roman" w:hAnsi="Times New Roman"/>
                <w:sz w:val="20"/>
                <w:szCs w:val="20"/>
                <w:lang w:val="hr-HR"/>
              </w:rPr>
              <w:t xml:space="preserve"> i načinu učešća na edukacijama Odsjeka za edukaciju u krivičnim stvarima pred sudom BiH</w:t>
            </w:r>
          </w:p>
        </w:tc>
        <w:tc>
          <w:tcPr>
            <w:tcW w:w="1393" w:type="pct"/>
            <w:gridSpan w:val="5"/>
            <w:tcBorders>
              <w:top w:val="single" w:sz="4" w:space="0" w:color="auto"/>
              <w:left w:val="single" w:sz="4" w:space="0" w:color="auto"/>
              <w:bottom w:val="single" w:sz="4" w:space="0" w:color="auto"/>
              <w:right w:val="single" w:sz="4" w:space="0" w:color="auto"/>
            </w:tcBorders>
            <w:vAlign w:val="center"/>
          </w:tcPr>
          <w:p w14:paraId="2028687A"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SKPEKS</w:t>
            </w:r>
          </w:p>
        </w:tc>
        <w:tc>
          <w:tcPr>
            <w:tcW w:w="509" w:type="pct"/>
            <w:tcBorders>
              <w:top w:val="single" w:sz="4" w:space="0" w:color="auto"/>
              <w:left w:val="single" w:sz="4" w:space="0" w:color="auto"/>
              <w:bottom w:val="single" w:sz="4" w:space="0" w:color="auto"/>
              <w:right w:val="single" w:sz="4" w:space="0" w:color="auto"/>
            </w:tcBorders>
            <w:vAlign w:val="center"/>
          </w:tcPr>
          <w:p w14:paraId="493CDDB9" w14:textId="77777777" w:rsidR="0011576E" w:rsidRPr="00AA5724" w:rsidRDefault="0011576E" w:rsidP="00B42AFF">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bl>
    <w:p w14:paraId="4F770237" w14:textId="77777777" w:rsidR="005905A5" w:rsidRPr="005905A5" w:rsidRDefault="005905A5" w:rsidP="005905A5">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w:t>
      </w:r>
      <w:r>
        <w:rPr>
          <w:rFonts w:ascii="Times New Roman" w:eastAsia="Times New Roman" w:hAnsi="Times New Roman"/>
          <w:bCs/>
          <w:iCs/>
          <w:sz w:val="24"/>
          <w:szCs w:val="24"/>
          <w:lang w:val="hr-HR"/>
        </w:rPr>
        <w:t>usvajanja Strategije za reformu sektora pravde u BiH i</w:t>
      </w:r>
      <w:r w:rsidRPr="00BB7C39">
        <w:rPr>
          <w:rFonts w:ascii="Times New Roman" w:eastAsia="Times New Roman" w:hAnsi="Times New Roman"/>
          <w:bCs/>
          <w:iCs/>
          <w:sz w:val="24"/>
          <w:szCs w:val="24"/>
          <w:lang w:val="hr-HR"/>
        </w:rPr>
        <w:t xml:space="preserve"> Akcionog plana </w:t>
      </w:r>
      <w:r w:rsidR="004F5093">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sidR="00372087">
        <w:rPr>
          <w:rFonts w:ascii="Times New Roman" w:eastAsia="Times New Roman" w:hAnsi="Times New Roman"/>
          <w:bCs/>
          <w:iCs/>
          <w:sz w:val="24"/>
          <w:szCs w:val="24"/>
          <w:lang w:val="hr-HR"/>
        </w:rPr>
        <w:t xml:space="preserve">će </w:t>
      </w:r>
      <w:r w:rsidR="00372087" w:rsidRPr="00BB7C39">
        <w:rPr>
          <w:rFonts w:ascii="Times New Roman" w:eastAsia="Times New Roman" w:hAnsi="Times New Roman"/>
          <w:bCs/>
          <w:iCs/>
          <w:sz w:val="24"/>
          <w:szCs w:val="24"/>
          <w:lang w:val="hr-HR"/>
        </w:rPr>
        <w:t>bit</w:t>
      </w:r>
      <w:r w:rsidR="00372087">
        <w:rPr>
          <w:rFonts w:ascii="Times New Roman" w:eastAsia="Times New Roman" w:hAnsi="Times New Roman"/>
          <w:bCs/>
          <w:iCs/>
          <w:sz w:val="24"/>
          <w:szCs w:val="24"/>
          <w:lang w:val="hr-HR"/>
        </w:rPr>
        <w:t xml:space="preserve">i eventualno </w:t>
      </w:r>
      <w:r w:rsidR="00372087" w:rsidRPr="00BB7C39">
        <w:rPr>
          <w:rFonts w:ascii="Times New Roman" w:eastAsia="Times New Roman" w:hAnsi="Times New Roman"/>
          <w:bCs/>
          <w:iCs/>
          <w:sz w:val="24"/>
          <w:szCs w:val="24"/>
          <w:lang w:val="hr-HR"/>
        </w:rPr>
        <w:t>unijet</w:t>
      </w:r>
      <w:r w:rsidR="00372087">
        <w:rPr>
          <w:rFonts w:ascii="Times New Roman" w:eastAsia="Times New Roman" w:hAnsi="Times New Roman"/>
          <w:bCs/>
          <w:iCs/>
          <w:sz w:val="24"/>
          <w:szCs w:val="24"/>
          <w:lang w:val="hr-HR"/>
        </w:rPr>
        <w:t>i</w:t>
      </w:r>
      <w:r w:rsidR="00372087" w:rsidRPr="00BB7C39">
        <w:rPr>
          <w:rFonts w:ascii="Times New Roman" w:eastAsia="Times New Roman" w:hAnsi="Times New Roman"/>
          <w:bCs/>
          <w:iCs/>
          <w:sz w:val="24"/>
          <w:szCs w:val="24"/>
          <w:lang w:val="hr-HR"/>
        </w:rPr>
        <w:t xml:space="preserve"> </w:t>
      </w:r>
      <w:r w:rsidR="00372087">
        <w:rPr>
          <w:rFonts w:ascii="Times New Roman" w:eastAsia="Times New Roman" w:hAnsi="Times New Roman"/>
          <w:bCs/>
          <w:iCs/>
          <w:sz w:val="24"/>
          <w:szCs w:val="24"/>
          <w:lang w:val="hr-HR"/>
        </w:rPr>
        <w:t xml:space="preserve">dodatni </w:t>
      </w:r>
      <w:proofErr w:type="spellStart"/>
      <w:r>
        <w:rPr>
          <w:rFonts w:ascii="Times New Roman" w:eastAsia="Times New Roman" w:hAnsi="Times New Roman"/>
          <w:bCs/>
          <w:iCs/>
          <w:sz w:val="24"/>
          <w:szCs w:val="24"/>
          <w:lang w:val="hr-HR"/>
        </w:rPr>
        <w:t>podzakonski</w:t>
      </w:r>
      <w:proofErr w:type="spellEnd"/>
      <w:r>
        <w:rPr>
          <w:rFonts w:ascii="Times New Roman" w:eastAsia="Times New Roman" w:hAnsi="Times New Roman"/>
          <w:bCs/>
          <w:iCs/>
          <w:sz w:val="24"/>
          <w:szCs w:val="24"/>
          <w:lang w:val="hr-HR"/>
        </w:rPr>
        <w:t xml:space="preserve"> akti </w:t>
      </w:r>
      <w:r w:rsidR="007B1BE2">
        <w:rPr>
          <w:rFonts w:ascii="Times New Roman" w:eastAsia="Times New Roman" w:hAnsi="Times New Roman"/>
          <w:bCs/>
          <w:iCs/>
          <w:sz w:val="24"/>
          <w:szCs w:val="24"/>
          <w:lang w:val="hr-HR"/>
        </w:rPr>
        <w:t>ministra pravde BiH</w:t>
      </w:r>
      <w:r>
        <w:rPr>
          <w:rFonts w:ascii="Times New Roman" w:eastAsia="Times New Roman" w:hAnsi="Times New Roman"/>
          <w:bCs/>
          <w:iCs/>
          <w:sz w:val="24"/>
          <w:szCs w:val="24"/>
          <w:lang w:val="hr-HR"/>
        </w:rPr>
        <w:t xml:space="preserve">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239CD4BE" w14:textId="77777777" w:rsidR="00CD7060" w:rsidRDefault="00CD7060">
      <w:pPr>
        <w:spacing w:after="160" w:line="259" w:lineRule="auto"/>
        <w:rPr>
          <w:rFonts w:ascii="Times New Roman" w:hAnsi="Times New Roman"/>
          <w:sz w:val="24"/>
          <w:szCs w:val="24"/>
          <w:lang w:val="hr-HR"/>
        </w:rPr>
      </w:pPr>
      <w:r>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7"/>
        <w:gridCol w:w="1372"/>
        <w:gridCol w:w="1191"/>
        <w:gridCol w:w="1191"/>
        <w:gridCol w:w="1403"/>
      </w:tblGrid>
      <w:tr w:rsidR="00535B3A" w:rsidRPr="002A4C90" w14:paraId="0545767F" w14:textId="77777777" w:rsidTr="001A335D">
        <w:trPr>
          <w:trHeight w:val="667"/>
        </w:trPr>
        <w:tc>
          <w:tcPr>
            <w:tcW w:w="5000" w:type="pct"/>
            <w:gridSpan w:val="6"/>
            <w:shd w:val="clear" w:color="auto" w:fill="323E4F"/>
            <w:vAlign w:val="center"/>
          </w:tcPr>
          <w:p w14:paraId="529A51EB" w14:textId="77777777" w:rsidR="00535B3A" w:rsidRPr="00535B3A" w:rsidRDefault="00535B3A" w:rsidP="001A335D">
            <w:pPr>
              <w:pStyle w:val="Heading2"/>
              <w:spacing w:before="0" w:after="0" w:line="240" w:lineRule="auto"/>
              <w:rPr>
                <w:rFonts w:ascii="Times New Roman" w:hAnsi="Times New Roman"/>
                <w:b w:val="0"/>
                <w:sz w:val="20"/>
                <w:szCs w:val="20"/>
                <w:lang w:val="hr-HR"/>
              </w:rPr>
            </w:pPr>
            <w:bookmarkStart w:id="5" w:name="_Toc128308263"/>
            <w:bookmarkStart w:id="6" w:name="_Toc141908515"/>
            <w:r w:rsidRPr="00535B3A">
              <w:rPr>
                <w:rFonts w:ascii="Times New Roman" w:hAnsi="Times New Roman"/>
                <w:i w:val="0"/>
                <w:sz w:val="20"/>
                <w:szCs w:val="20"/>
                <w:lang w:val="hr-HR"/>
              </w:rPr>
              <w:lastRenderedPageBreak/>
              <w:t>PLAN IZRADE I SLANJA U PROCEDURU RAZMATRANJA MEĐUNARODNIH BILATERALNIH UGOVORA I PRISTUPANJA KONVENCIJAMA I DRUGIM MEĐUNARODNIM SPORAZUMIMA</w:t>
            </w:r>
            <w:bookmarkEnd w:id="5"/>
            <w:bookmarkEnd w:id="6"/>
          </w:p>
        </w:tc>
      </w:tr>
      <w:tr w:rsidR="00DB49FB" w:rsidRPr="002A4C90" w14:paraId="2187E889" w14:textId="77777777" w:rsidTr="00D124E1">
        <w:trPr>
          <w:trHeight w:val="263"/>
        </w:trPr>
        <w:tc>
          <w:tcPr>
            <w:tcW w:w="5000" w:type="pct"/>
            <w:gridSpan w:val="6"/>
            <w:shd w:val="clear" w:color="auto" w:fill="auto"/>
            <w:vAlign w:val="center"/>
          </w:tcPr>
          <w:p w14:paraId="54DF9C9C" w14:textId="77777777" w:rsidR="00DB49FB" w:rsidRPr="00FA5F2D" w:rsidRDefault="00DB49FB" w:rsidP="00D124E1">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Strateški cilj: </w:t>
            </w:r>
            <w:r w:rsidRPr="00FA5F2D">
              <w:rPr>
                <w:rFonts w:ascii="Times New Roman" w:hAnsi="Times New Roman"/>
                <w:b/>
                <w:sz w:val="20"/>
                <w:lang w:val="hr-HR"/>
              </w:rPr>
              <w:t>1. Transparentan, efikasan i odgovoran javni sektor</w:t>
            </w:r>
          </w:p>
        </w:tc>
      </w:tr>
      <w:tr w:rsidR="00DB49FB" w:rsidRPr="009B7C58" w14:paraId="2AE16BC7" w14:textId="77777777" w:rsidTr="00D124E1">
        <w:trPr>
          <w:trHeight w:val="263"/>
        </w:trPr>
        <w:tc>
          <w:tcPr>
            <w:tcW w:w="5000" w:type="pct"/>
            <w:gridSpan w:val="6"/>
            <w:shd w:val="clear" w:color="auto" w:fill="auto"/>
            <w:vAlign w:val="center"/>
          </w:tcPr>
          <w:p w14:paraId="75F09DC4" w14:textId="77777777" w:rsidR="00DB49FB" w:rsidRPr="00FA5F2D" w:rsidRDefault="00DB49FB" w:rsidP="00D124E1">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Prioritet: </w:t>
            </w:r>
            <w:r w:rsidRPr="00FA5F2D">
              <w:rPr>
                <w:rFonts w:ascii="Times New Roman" w:eastAsia="Times New Roman" w:hAnsi="Times New Roman"/>
                <w:b/>
                <w:sz w:val="20"/>
                <w:szCs w:val="20"/>
                <w:lang w:val="hr-HR"/>
              </w:rPr>
              <w:t xml:space="preserve">1.2. </w:t>
            </w:r>
            <w:r w:rsidRPr="00FA5F2D">
              <w:rPr>
                <w:rFonts w:ascii="Times New Roman" w:hAnsi="Times New Roman"/>
                <w:b/>
                <w:sz w:val="20"/>
                <w:szCs w:val="20"/>
                <w:lang w:val="hr-HR"/>
              </w:rPr>
              <w:t>Ojačati vladavinu prava, sigurnost i osnovna</w:t>
            </w:r>
            <w:r w:rsidRPr="00FA5F2D">
              <w:rPr>
                <w:rFonts w:ascii="Times New Roman" w:hAnsi="Times New Roman"/>
                <w:sz w:val="24"/>
                <w:szCs w:val="24"/>
                <w:lang w:val="hr-HR"/>
              </w:rPr>
              <w:t xml:space="preserve"> </w:t>
            </w:r>
            <w:r w:rsidRPr="00FA5F2D">
              <w:rPr>
                <w:rFonts w:ascii="Times New Roman" w:hAnsi="Times New Roman"/>
                <w:b/>
                <w:sz w:val="20"/>
                <w:szCs w:val="20"/>
                <w:lang w:val="hr-HR"/>
              </w:rPr>
              <w:t>prava</w:t>
            </w:r>
          </w:p>
        </w:tc>
      </w:tr>
      <w:tr w:rsidR="00DB49FB" w:rsidRPr="009B7C58" w14:paraId="3ADCEB9C" w14:textId="77777777" w:rsidTr="00D124E1">
        <w:trPr>
          <w:trHeight w:val="263"/>
        </w:trPr>
        <w:tc>
          <w:tcPr>
            <w:tcW w:w="5000" w:type="pct"/>
            <w:gridSpan w:val="6"/>
            <w:shd w:val="clear" w:color="auto" w:fill="auto"/>
            <w:vAlign w:val="center"/>
          </w:tcPr>
          <w:p w14:paraId="24F089A3" w14:textId="77777777" w:rsidR="00DB49FB" w:rsidRPr="00FA5F2D" w:rsidRDefault="00DB49FB" w:rsidP="00D124E1">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Srednjoročni cilj: </w:t>
            </w:r>
            <w:r w:rsidRPr="00FA5F2D">
              <w:rPr>
                <w:rFonts w:ascii="Times New Roman" w:eastAsia="Times New Roman" w:hAnsi="Times New Roman"/>
                <w:b/>
                <w:sz w:val="20"/>
                <w:szCs w:val="20"/>
                <w:lang w:val="hr-HR"/>
              </w:rPr>
              <w:t>Unapređenje efikasnosti, odgovornosti, kvalitete i nezavisnosti sektora pravde u BiH</w:t>
            </w:r>
          </w:p>
        </w:tc>
      </w:tr>
      <w:tr w:rsidR="00DB49FB" w:rsidRPr="009B7C58" w14:paraId="7EA23F35" w14:textId="77777777" w:rsidTr="00D124E1">
        <w:trPr>
          <w:trHeight w:val="263"/>
        </w:trPr>
        <w:tc>
          <w:tcPr>
            <w:tcW w:w="5000" w:type="pct"/>
            <w:gridSpan w:val="6"/>
            <w:shd w:val="clear" w:color="auto" w:fill="auto"/>
            <w:vAlign w:val="center"/>
          </w:tcPr>
          <w:p w14:paraId="48479EC1" w14:textId="77777777" w:rsidR="00DB49FB" w:rsidRPr="00FA5F2D" w:rsidRDefault="00DB49FB" w:rsidP="004B175C">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Program u DOB-u: </w:t>
            </w:r>
            <w:r w:rsidR="00FA5F2D">
              <w:rPr>
                <w:rFonts w:ascii="Times New Roman" w:eastAsia="Times New Roman" w:hAnsi="Times New Roman"/>
                <w:b/>
                <w:sz w:val="20"/>
                <w:szCs w:val="20"/>
                <w:lang w:val="hr-HR"/>
              </w:rPr>
              <w:t>1101060</w:t>
            </w:r>
          </w:p>
        </w:tc>
      </w:tr>
      <w:tr w:rsidR="00DB49FB" w:rsidRPr="009B7C58" w14:paraId="4158816D" w14:textId="77777777" w:rsidTr="00D124E1">
        <w:trPr>
          <w:trHeight w:val="263"/>
        </w:trPr>
        <w:tc>
          <w:tcPr>
            <w:tcW w:w="5000" w:type="pct"/>
            <w:gridSpan w:val="6"/>
            <w:shd w:val="clear" w:color="auto" w:fill="auto"/>
            <w:vAlign w:val="center"/>
          </w:tcPr>
          <w:p w14:paraId="315FC014" w14:textId="77777777" w:rsidR="00DB49FB" w:rsidRPr="00FA5F2D" w:rsidRDefault="00DB49FB" w:rsidP="00D124E1">
            <w:pPr>
              <w:spacing w:after="0" w:line="240" w:lineRule="auto"/>
              <w:rPr>
                <w:rFonts w:ascii="Times New Roman" w:hAnsi="Times New Roman"/>
                <w:b/>
                <w:sz w:val="20"/>
                <w:szCs w:val="20"/>
                <w:lang w:val="hr-HR"/>
              </w:rPr>
            </w:pPr>
            <w:r w:rsidRPr="00FA5F2D">
              <w:rPr>
                <w:rFonts w:ascii="Times New Roman" w:eastAsia="Times New Roman" w:hAnsi="Times New Roman"/>
                <w:b/>
                <w:sz w:val="20"/>
                <w:szCs w:val="20"/>
                <w:lang w:val="hr-HR"/>
              </w:rPr>
              <w:t>Program: Vladavina prava u BiH – sistem pravde</w:t>
            </w:r>
          </w:p>
        </w:tc>
      </w:tr>
      <w:tr w:rsidR="00DB49FB" w:rsidRPr="002A4C90" w14:paraId="4D3B754A" w14:textId="77777777" w:rsidTr="00535B3A">
        <w:trPr>
          <w:trHeight w:val="1228"/>
        </w:trPr>
        <w:tc>
          <w:tcPr>
            <w:tcW w:w="3151" w:type="pct"/>
            <w:gridSpan w:val="2"/>
            <w:shd w:val="clear" w:color="000000" w:fill="333F4F"/>
            <w:vAlign w:val="center"/>
            <w:hideMark/>
          </w:tcPr>
          <w:p w14:paraId="7B6A1B58" w14:textId="77777777" w:rsidR="00DB49FB" w:rsidRPr="00FA5F2D" w:rsidRDefault="00DB49FB" w:rsidP="00D124E1">
            <w:pPr>
              <w:spacing w:after="0" w:line="240" w:lineRule="auto"/>
              <w:jc w:val="center"/>
              <w:rPr>
                <w:rFonts w:ascii="Times New Roman" w:eastAsia="Times New Roman" w:hAnsi="Times New Roman"/>
                <w:b/>
                <w:color w:val="FFFFFF"/>
                <w:sz w:val="20"/>
                <w:szCs w:val="20"/>
                <w:lang w:val="hr-HR"/>
              </w:rPr>
            </w:pPr>
            <w:r w:rsidRPr="00FA5F2D">
              <w:rPr>
                <w:rFonts w:ascii="Times New Roman" w:eastAsia="Times New Roman" w:hAnsi="Times New Roman"/>
                <w:b/>
                <w:color w:val="FFFFFF"/>
                <w:sz w:val="20"/>
                <w:szCs w:val="20"/>
                <w:lang w:val="hr-HR"/>
              </w:rPr>
              <w:t>Projekt/programska aktivnost</w:t>
            </w:r>
          </w:p>
        </w:tc>
        <w:tc>
          <w:tcPr>
            <w:tcW w:w="492" w:type="pct"/>
            <w:shd w:val="clear" w:color="000000" w:fill="333F4F"/>
            <w:vAlign w:val="center"/>
          </w:tcPr>
          <w:p w14:paraId="30A7FCA0" w14:textId="77777777" w:rsidR="00DB49FB" w:rsidRPr="00FA5F2D" w:rsidRDefault="00DB49FB" w:rsidP="00D124E1">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Mjerljivi pokazatelj izvršenja</w:t>
            </w:r>
          </w:p>
          <w:p w14:paraId="37935121" w14:textId="77777777" w:rsidR="00DB49FB" w:rsidRPr="00FA5F2D" w:rsidRDefault="00DB49FB" w:rsidP="00D124E1">
            <w:pPr>
              <w:spacing w:after="0" w:line="240" w:lineRule="auto"/>
              <w:jc w:val="center"/>
              <w:rPr>
                <w:rFonts w:ascii="Times New Roman" w:hAnsi="Times New Roman"/>
                <w:bCs/>
                <w:color w:val="FFFFFF"/>
                <w:sz w:val="20"/>
                <w:szCs w:val="20"/>
                <w:lang w:val="hr-HR" w:eastAsia="bs-Latn-BA"/>
              </w:rPr>
            </w:pPr>
            <w:r w:rsidRPr="00FA5F2D">
              <w:rPr>
                <w:rFonts w:ascii="Times New Roman" w:hAnsi="Times New Roman"/>
                <w:bCs/>
                <w:color w:val="FFFFFF"/>
                <w:sz w:val="20"/>
                <w:szCs w:val="20"/>
                <w:lang w:val="hr-HR" w:eastAsia="bs-Latn-BA"/>
              </w:rPr>
              <w:t>(%, broj, opisno)</w:t>
            </w:r>
          </w:p>
        </w:tc>
        <w:tc>
          <w:tcPr>
            <w:tcW w:w="427" w:type="pct"/>
            <w:shd w:val="clear" w:color="000000" w:fill="333F4F"/>
            <w:vAlign w:val="center"/>
          </w:tcPr>
          <w:p w14:paraId="299C3203" w14:textId="77777777" w:rsidR="00DB49FB" w:rsidRPr="00FA5F2D" w:rsidRDefault="00DB49FB" w:rsidP="00D124E1">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Polazna vrijednost</w:t>
            </w:r>
          </w:p>
        </w:tc>
        <w:tc>
          <w:tcPr>
            <w:tcW w:w="427" w:type="pct"/>
            <w:shd w:val="clear" w:color="000000" w:fill="333F4F"/>
            <w:vAlign w:val="center"/>
            <w:hideMark/>
          </w:tcPr>
          <w:p w14:paraId="68375A74" w14:textId="77777777" w:rsidR="00DB49FB" w:rsidRPr="00FA5F2D" w:rsidRDefault="00DB49FB" w:rsidP="00D124E1">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Ciljana godišnja vrijednost</w:t>
            </w:r>
          </w:p>
        </w:tc>
        <w:tc>
          <w:tcPr>
            <w:tcW w:w="503" w:type="pct"/>
            <w:shd w:val="clear" w:color="000000" w:fill="333F4F"/>
            <w:vAlign w:val="center"/>
            <w:hideMark/>
          </w:tcPr>
          <w:p w14:paraId="2E960B47" w14:textId="77777777" w:rsidR="00DB49FB" w:rsidRPr="00FA5F2D" w:rsidRDefault="00DB49FB" w:rsidP="00D124E1">
            <w:pPr>
              <w:spacing w:after="0" w:line="240" w:lineRule="auto"/>
              <w:jc w:val="center"/>
              <w:rPr>
                <w:rFonts w:ascii="Times New Roman" w:eastAsia="Times New Roman" w:hAnsi="Times New Roman"/>
                <w:b/>
                <w:i/>
                <w:color w:val="FFFFFF"/>
                <w:sz w:val="20"/>
                <w:szCs w:val="20"/>
                <w:lang w:val="hr-HR"/>
              </w:rPr>
            </w:pPr>
            <w:r w:rsidRPr="00FA5F2D">
              <w:rPr>
                <w:rFonts w:ascii="Times New Roman" w:hAnsi="Times New Roman"/>
                <w:b/>
                <w:bCs/>
                <w:color w:val="FFFFFF"/>
                <w:sz w:val="20"/>
                <w:szCs w:val="20"/>
                <w:lang w:val="hr-HR"/>
              </w:rPr>
              <w:t xml:space="preserve">Izvori finansiranja </w:t>
            </w:r>
            <w:r w:rsidRPr="00FA5F2D">
              <w:rPr>
                <w:rFonts w:ascii="Times New Roman" w:hAnsi="Times New Roman"/>
                <w:bCs/>
                <w:color w:val="FFFFFF"/>
                <w:sz w:val="20"/>
                <w:szCs w:val="20"/>
                <w:lang w:val="hr-HR"/>
              </w:rPr>
              <w:t>(budžet, krediti, donacije, ostali izvori)</w:t>
            </w:r>
          </w:p>
        </w:tc>
      </w:tr>
      <w:tr w:rsidR="004D7DB2" w:rsidRPr="0057082C" w14:paraId="18E8099A" w14:textId="77777777" w:rsidTr="00535B3A">
        <w:trPr>
          <w:trHeight w:val="263"/>
        </w:trPr>
        <w:tc>
          <w:tcPr>
            <w:tcW w:w="3151" w:type="pct"/>
            <w:gridSpan w:val="2"/>
            <w:tcBorders>
              <w:left w:val="single" w:sz="4" w:space="0" w:color="auto"/>
              <w:right w:val="single" w:sz="4" w:space="0" w:color="auto"/>
            </w:tcBorders>
            <w:vAlign w:val="center"/>
          </w:tcPr>
          <w:p w14:paraId="7D0F7132" w14:textId="77777777" w:rsidR="004D7DB2" w:rsidRDefault="004D7DB2" w:rsidP="004D7DB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A05D12">
              <w:rPr>
                <w:rFonts w:ascii="Times New Roman" w:eastAsia="Times New Roman" w:hAnsi="Times New Roman"/>
                <w:sz w:val="20"/>
                <w:szCs w:val="20"/>
                <w:lang w:val="hr-HR"/>
              </w:rPr>
              <w:t>Razvoj i unapređenje pravnog okvira sistema pravosuđa, izvršenja krivičnih sankcija, pristupa pravdi i međ</w:t>
            </w:r>
            <w:r>
              <w:rPr>
                <w:rFonts w:ascii="Times New Roman" w:eastAsia="Times New Roman" w:hAnsi="Times New Roman"/>
                <w:sz w:val="20"/>
                <w:szCs w:val="20"/>
                <w:lang w:val="hr-HR"/>
              </w:rPr>
              <w:t>unarodne i međuentitetske pravne</w:t>
            </w:r>
            <w:r w:rsidRPr="00A05D12">
              <w:rPr>
                <w:rFonts w:ascii="Times New Roman" w:eastAsia="Times New Roman" w:hAnsi="Times New Roman"/>
                <w:sz w:val="20"/>
                <w:szCs w:val="20"/>
                <w:lang w:val="hr-HR"/>
              </w:rPr>
              <w:t xml:space="preserve"> pomoći, međunarodne pravosudne saradnje i unutar BiH</w:t>
            </w:r>
          </w:p>
          <w:p w14:paraId="547678C9" w14:textId="77777777" w:rsidR="004D7DB2" w:rsidRPr="00A05D12" w:rsidRDefault="004D7DB2" w:rsidP="004D7DB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Poslovi pravosuđa, međunarodne i pravne pomoći i izvršenja krivičnih sankcija BiH</w:t>
            </w:r>
          </w:p>
        </w:tc>
        <w:tc>
          <w:tcPr>
            <w:tcW w:w="492" w:type="pct"/>
            <w:tcBorders>
              <w:top w:val="single" w:sz="4" w:space="0" w:color="auto"/>
              <w:left w:val="single" w:sz="4" w:space="0" w:color="auto"/>
              <w:bottom w:val="single" w:sz="4" w:space="0" w:color="auto"/>
              <w:right w:val="single" w:sz="4" w:space="0" w:color="auto"/>
            </w:tcBorders>
            <w:vAlign w:val="center"/>
          </w:tcPr>
          <w:p w14:paraId="600486F7" w14:textId="77777777" w:rsidR="004D7DB2" w:rsidRPr="00852667" w:rsidRDefault="004D7DB2" w:rsidP="004D7DB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međunarodnih bilateralnih ugovora, konvencija i dugih međunarodnih sporazuma upućenih u proceduru usvajanja</w:t>
            </w:r>
          </w:p>
        </w:tc>
        <w:tc>
          <w:tcPr>
            <w:tcW w:w="427" w:type="pct"/>
            <w:tcBorders>
              <w:top w:val="single" w:sz="4" w:space="0" w:color="auto"/>
              <w:left w:val="single" w:sz="4" w:space="0" w:color="auto"/>
              <w:bottom w:val="single" w:sz="4" w:space="0" w:color="auto"/>
              <w:right w:val="single" w:sz="4" w:space="0" w:color="auto"/>
            </w:tcBorders>
            <w:vAlign w:val="center"/>
          </w:tcPr>
          <w:p w14:paraId="28BAAAAB" w14:textId="77777777" w:rsidR="004D7DB2" w:rsidRPr="00FA5F2D" w:rsidRDefault="000E0A83" w:rsidP="004D7DB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27" w:type="pct"/>
            <w:tcBorders>
              <w:top w:val="single" w:sz="4" w:space="0" w:color="auto"/>
              <w:left w:val="single" w:sz="4" w:space="0" w:color="auto"/>
              <w:bottom w:val="single" w:sz="4" w:space="0" w:color="auto"/>
              <w:right w:val="single" w:sz="4" w:space="0" w:color="auto"/>
            </w:tcBorders>
            <w:vAlign w:val="center"/>
          </w:tcPr>
          <w:p w14:paraId="1C321C0B" w14:textId="77777777" w:rsidR="004D7DB2" w:rsidRPr="00FA5F2D" w:rsidRDefault="004D7DB2" w:rsidP="004D7DB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503" w:type="pct"/>
            <w:tcBorders>
              <w:top w:val="single" w:sz="4" w:space="0" w:color="auto"/>
              <w:left w:val="single" w:sz="4" w:space="0" w:color="auto"/>
              <w:bottom w:val="single" w:sz="4" w:space="0" w:color="auto"/>
              <w:right w:val="single" w:sz="4" w:space="0" w:color="auto"/>
            </w:tcBorders>
            <w:vAlign w:val="center"/>
          </w:tcPr>
          <w:p w14:paraId="496A9522" w14:textId="77777777" w:rsidR="004D7DB2" w:rsidRPr="00FA5F2D" w:rsidRDefault="004D7DB2" w:rsidP="004D7DB2">
            <w:pPr>
              <w:spacing w:after="0" w:line="240" w:lineRule="auto"/>
              <w:jc w:val="center"/>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budžet</w:t>
            </w:r>
          </w:p>
        </w:tc>
      </w:tr>
      <w:tr w:rsidR="001C241D" w:rsidRPr="00391CDB" w14:paraId="237A4158" w14:textId="77777777" w:rsidTr="00535B3A">
        <w:trPr>
          <w:trHeight w:val="1228"/>
        </w:trPr>
        <w:tc>
          <w:tcPr>
            <w:tcW w:w="252" w:type="pct"/>
            <w:shd w:val="clear" w:color="000000" w:fill="333F4F"/>
            <w:vAlign w:val="center"/>
            <w:hideMark/>
          </w:tcPr>
          <w:p w14:paraId="18C52107" w14:textId="77777777" w:rsidR="001C241D" w:rsidRPr="00FA5F2D" w:rsidRDefault="001C241D" w:rsidP="001C241D">
            <w:pPr>
              <w:spacing w:after="0" w:line="240" w:lineRule="auto"/>
              <w:jc w:val="center"/>
              <w:rPr>
                <w:rFonts w:ascii="Times New Roman" w:hAnsi="Times New Roman"/>
                <w:b/>
                <w:bCs/>
                <w:color w:val="FFFFFF"/>
                <w:sz w:val="20"/>
                <w:szCs w:val="20"/>
                <w:lang w:val="hr-HR" w:eastAsia="bs-Latn-BA"/>
              </w:rPr>
            </w:pPr>
            <w:proofErr w:type="spellStart"/>
            <w:r w:rsidRPr="00FA5F2D">
              <w:rPr>
                <w:rFonts w:ascii="Times New Roman" w:hAnsi="Times New Roman"/>
                <w:b/>
                <w:bCs/>
                <w:color w:val="FFFFFF"/>
                <w:sz w:val="20"/>
                <w:szCs w:val="20"/>
                <w:lang w:val="hr-HR" w:eastAsia="bs-Latn-BA"/>
              </w:rPr>
              <w:t>R.b</w:t>
            </w:r>
            <w:proofErr w:type="spellEnd"/>
            <w:r w:rsidRPr="00FA5F2D">
              <w:rPr>
                <w:rFonts w:ascii="Times New Roman" w:hAnsi="Times New Roman"/>
                <w:b/>
                <w:bCs/>
                <w:color w:val="FFFFFF"/>
                <w:sz w:val="20"/>
                <w:szCs w:val="20"/>
                <w:lang w:val="hr-HR" w:eastAsia="bs-Latn-BA"/>
              </w:rPr>
              <w:t>.</w:t>
            </w:r>
          </w:p>
        </w:tc>
        <w:tc>
          <w:tcPr>
            <w:tcW w:w="2899" w:type="pct"/>
            <w:shd w:val="clear" w:color="000000" w:fill="333F4F"/>
            <w:vAlign w:val="center"/>
          </w:tcPr>
          <w:p w14:paraId="5D90D957" w14:textId="77777777" w:rsidR="001C241D" w:rsidRPr="00FA5F2D" w:rsidRDefault="001C241D" w:rsidP="001C241D">
            <w:pPr>
              <w:spacing w:after="0" w:line="240" w:lineRule="auto"/>
              <w:jc w:val="center"/>
              <w:rPr>
                <w:rFonts w:ascii="Times New Roman" w:eastAsia="Times New Roman" w:hAnsi="Times New Roman"/>
                <w:b/>
                <w:color w:val="FFFFFF"/>
                <w:sz w:val="20"/>
                <w:szCs w:val="20"/>
                <w:lang w:val="hr-HR"/>
              </w:rPr>
            </w:pPr>
            <w:r w:rsidRPr="00FA5F2D">
              <w:rPr>
                <w:rFonts w:ascii="Times New Roman" w:eastAsia="Times New Roman" w:hAnsi="Times New Roman"/>
                <w:b/>
                <w:color w:val="FFFFFF"/>
                <w:sz w:val="20"/>
                <w:szCs w:val="20"/>
                <w:lang w:val="hr-HR"/>
              </w:rPr>
              <w:t>Naziv međunarodnog bilateralnog ugovora, konvencije i drugog međunarodnog sporazuma</w:t>
            </w:r>
          </w:p>
        </w:tc>
        <w:tc>
          <w:tcPr>
            <w:tcW w:w="1346" w:type="pct"/>
            <w:gridSpan w:val="3"/>
            <w:shd w:val="clear" w:color="000000" w:fill="333F4F"/>
            <w:vAlign w:val="center"/>
          </w:tcPr>
          <w:p w14:paraId="18EEC99B" w14:textId="77777777" w:rsidR="001C241D" w:rsidRPr="00FA5F2D" w:rsidRDefault="001C241D" w:rsidP="001C241D">
            <w:pPr>
              <w:spacing w:after="0" w:line="240" w:lineRule="auto"/>
              <w:jc w:val="center"/>
              <w:rPr>
                <w:rFonts w:ascii="Times New Roman" w:eastAsia="Times New Roman" w:hAnsi="Times New Roman"/>
                <w:b/>
                <w:color w:val="FFFFFF"/>
                <w:sz w:val="20"/>
                <w:szCs w:val="20"/>
                <w:lang w:val="hr-HR"/>
              </w:rPr>
            </w:pPr>
            <w:r w:rsidRPr="00FA5F2D">
              <w:rPr>
                <w:rFonts w:ascii="Times New Roman" w:eastAsia="Times New Roman" w:hAnsi="Times New Roman"/>
                <w:b/>
                <w:color w:val="FFFFFF"/>
                <w:sz w:val="20"/>
                <w:szCs w:val="20"/>
                <w:lang w:val="hr-HR"/>
              </w:rPr>
              <w:t xml:space="preserve">Nosilac </w:t>
            </w:r>
            <w:r w:rsidRPr="00FA5F2D">
              <w:rPr>
                <w:rFonts w:ascii="Times New Roman" w:eastAsia="Times New Roman" w:hAnsi="Times New Roman"/>
                <w:color w:val="FFFFFF"/>
                <w:sz w:val="20"/>
                <w:szCs w:val="20"/>
                <w:lang w:val="hr-HR"/>
              </w:rPr>
              <w:t>(organizaciona jedinica)</w:t>
            </w:r>
          </w:p>
        </w:tc>
        <w:tc>
          <w:tcPr>
            <w:tcW w:w="503" w:type="pct"/>
            <w:shd w:val="clear" w:color="000000" w:fill="333F4F"/>
            <w:vAlign w:val="center"/>
          </w:tcPr>
          <w:p w14:paraId="1BB90179" w14:textId="77777777" w:rsidR="001C241D" w:rsidRPr="00FA5F2D" w:rsidRDefault="001C241D" w:rsidP="001C241D">
            <w:pPr>
              <w:spacing w:after="0" w:line="240" w:lineRule="auto"/>
              <w:jc w:val="center"/>
              <w:rPr>
                <w:rFonts w:ascii="Times New Roman" w:eastAsia="Times New Roman" w:hAnsi="Times New Roman"/>
                <w:b/>
                <w:i/>
                <w:color w:val="FFFFFF"/>
                <w:sz w:val="20"/>
                <w:szCs w:val="20"/>
                <w:lang w:val="hr-HR"/>
              </w:rPr>
            </w:pPr>
            <w:r w:rsidRPr="00FA5F2D">
              <w:rPr>
                <w:rFonts w:ascii="Times New Roman" w:eastAsia="Times New Roman" w:hAnsi="Times New Roman"/>
                <w:b/>
                <w:color w:val="FFFFFF"/>
                <w:sz w:val="20"/>
                <w:szCs w:val="20"/>
                <w:lang w:val="hr-HR"/>
              </w:rPr>
              <w:t>Planirani kvartal za realizaciju</w:t>
            </w:r>
          </w:p>
        </w:tc>
      </w:tr>
      <w:tr w:rsidR="001C241D" w:rsidRPr="00B66984" w14:paraId="30790C05" w14:textId="77777777" w:rsidTr="00535B3A">
        <w:trPr>
          <w:trHeight w:val="263"/>
        </w:trPr>
        <w:tc>
          <w:tcPr>
            <w:tcW w:w="252" w:type="pct"/>
            <w:tcBorders>
              <w:left w:val="single" w:sz="4" w:space="0" w:color="auto"/>
              <w:right w:val="single" w:sz="4" w:space="0" w:color="auto"/>
            </w:tcBorders>
            <w:vAlign w:val="center"/>
          </w:tcPr>
          <w:p w14:paraId="2429A443" w14:textId="77777777" w:rsidR="001C241D" w:rsidRPr="00FA5F2D" w:rsidRDefault="001C241D" w:rsidP="001C241D">
            <w:pPr>
              <w:spacing w:after="0" w:line="240" w:lineRule="auto"/>
              <w:jc w:val="center"/>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1.</w:t>
            </w:r>
          </w:p>
        </w:tc>
        <w:tc>
          <w:tcPr>
            <w:tcW w:w="2899" w:type="pct"/>
            <w:tcBorders>
              <w:top w:val="single" w:sz="4" w:space="0" w:color="auto"/>
              <w:left w:val="single" w:sz="4" w:space="0" w:color="auto"/>
              <w:bottom w:val="single" w:sz="4" w:space="0" w:color="auto"/>
              <w:right w:val="single" w:sz="4" w:space="0" w:color="auto"/>
            </w:tcBorders>
            <w:vAlign w:val="center"/>
          </w:tcPr>
          <w:p w14:paraId="6C8F6944" w14:textId="77777777" w:rsidR="001C241D" w:rsidRPr="00FA5F2D" w:rsidRDefault="001C241D" w:rsidP="001C241D">
            <w:pPr>
              <w:spacing w:after="0" w:line="240" w:lineRule="auto"/>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 xml:space="preserve">Memorandum o saradnji </w:t>
            </w:r>
            <w:proofErr w:type="spellStart"/>
            <w:r w:rsidRPr="00FA5F2D">
              <w:rPr>
                <w:rFonts w:ascii="Times New Roman" w:eastAsia="Times New Roman" w:hAnsi="Times New Roman"/>
                <w:sz w:val="20"/>
                <w:szCs w:val="20"/>
                <w:lang w:val="hr-HR"/>
              </w:rPr>
              <w:t>izmedu</w:t>
            </w:r>
            <w:proofErr w:type="spellEnd"/>
            <w:r w:rsidRPr="00FA5F2D">
              <w:rPr>
                <w:rFonts w:ascii="Times New Roman" w:eastAsia="Times New Roman" w:hAnsi="Times New Roman"/>
                <w:sz w:val="20"/>
                <w:szCs w:val="20"/>
                <w:lang w:val="hr-HR"/>
              </w:rPr>
              <w:t xml:space="preserve"> Ministarstva pravde BiH i Međunarodnog rezidualnog mehanizma za krivične sudove za preuzimanje podataka iz osuđujućih presuda</w:t>
            </w:r>
          </w:p>
        </w:tc>
        <w:tc>
          <w:tcPr>
            <w:tcW w:w="1346" w:type="pct"/>
            <w:gridSpan w:val="3"/>
            <w:tcBorders>
              <w:top w:val="single" w:sz="4" w:space="0" w:color="auto"/>
              <w:left w:val="single" w:sz="4" w:space="0" w:color="auto"/>
              <w:bottom w:val="single" w:sz="4" w:space="0" w:color="auto"/>
              <w:right w:val="single" w:sz="4" w:space="0" w:color="auto"/>
            </w:tcBorders>
            <w:vAlign w:val="center"/>
          </w:tcPr>
          <w:p w14:paraId="54C6481E" w14:textId="77777777" w:rsidR="001C241D" w:rsidRPr="00FA5F2D" w:rsidRDefault="00FA5F2D" w:rsidP="001C24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503" w:type="pct"/>
            <w:tcBorders>
              <w:top w:val="single" w:sz="4" w:space="0" w:color="auto"/>
              <w:left w:val="single" w:sz="4" w:space="0" w:color="auto"/>
              <w:bottom w:val="single" w:sz="4" w:space="0" w:color="auto"/>
              <w:right w:val="single" w:sz="4" w:space="0" w:color="auto"/>
            </w:tcBorders>
            <w:vAlign w:val="center"/>
          </w:tcPr>
          <w:p w14:paraId="55C98ED3" w14:textId="77777777" w:rsidR="00E05962" w:rsidRPr="00FA5F2D" w:rsidRDefault="001C241D" w:rsidP="00E05962">
            <w:pPr>
              <w:autoSpaceDE w:val="0"/>
              <w:autoSpaceDN w:val="0"/>
              <w:adjustRightInd w:val="0"/>
              <w:spacing w:after="0" w:line="240" w:lineRule="auto"/>
              <w:jc w:val="center"/>
              <w:rPr>
                <w:rFonts w:ascii="Times New Roman" w:hAnsi="Times New Roman"/>
                <w:sz w:val="20"/>
                <w:szCs w:val="20"/>
                <w:lang w:val="bs-Latn-BA"/>
              </w:rPr>
            </w:pPr>
            <w:r w:rsidRPr="00FA5F2D">
              <w:rPr>
                <w:rFonts w:ascii="Times New Roman" w:hAnsi="Times New Roman"/>
                <w:sz w:val="20"/>
                <w:szCs w:val="20"/>
                <w:lang w:val="bs-Latn-BA"/>
              </w:rPr>
              <w:t>I-IV</w:t>
            </w:r>
          </w:p>
        </w:tc>
      </w:tr>
      <w:tr w:rsidR="00FB0315" w:rsidRPr="00B66984" w14:paraId="268847BE" w14:textId="77777777" w:rsidTr="00535B3A">
        <w:trPr>
          <w:trHeight w:val="263"/>
        </w:trPr>
        <w:tc>
          <w:tcPr>
            <w:tcW w:w="252" w:type="pct"/>
            <w:tcBorders>
              <w:left w:val="single" w:sz="4" w:space="0" w:color="auto"/>
              <w:right w:val="single" w:sz="4" w:space="0" w:color="auto"/>
            </w:tcBorders>
            <w:vAlign w:val="center"/>
          </w:tcPr>
          <w:p w14:paraId="2ECEEDB7" w14:textId="77777777" w:rsidR="00FB0315" w:rsidRPr="00FA5F2D" w:rsidRDefault="00FB0315" w:rsidP="00487C1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Pr="00FA5F2D">
              <w:rPr>
                <w:rFonts w:ascii="Times New Roman" w:eastAsia="Times New Roman" w:hAnsi="Times New Roman"/>
                <w:sz w:val="20"/>
                <w:szCs w:val="20"/>
                <w:lang w:val="hr-HR"/>
              </w:rPr>
              <w:t>.</w:t>
            </w:r>
          </w:p>
        </w:tc>
        <w:tc>
          <w:tcPr>
            <w:tcW w:w="2899" w:type="pct"/>
            <w:tcBorders>
              <w:top w:val="single" w:sz="4" w:space="0" w:color="auto"/>
              <w:left w:val="single" w:sz="4" w:space="0" w:color="auto"/>
              <w:bottom w:val="single" w:sz="4" w:space="0" w:color="auto"/>
              <w:right w:val="single" w:sz="4" w:space="0" w:color="auto"/>
            </w:tcBorders>
            <w:vAlign w:val="center"/>
          </w:tcPr>
          <w:p w14:paraId="53824D69" w14:textId="77777777" w:rsidR="00FB0315" w:rsidRPr="00FA5F2D" w:rsidRDefault="00FB0315" w:rsidP="00487C12">
            <w:pPr>
              <w:spacing w:after="0" w:line="240" w:lineRule="auto"/>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Sporazum o učešću BiH u EU programu Pravosuđe 2021.-2027. godine</w:t>
            </w:r>
          </w:p>
        </w:tc>
        <w:tc>
          <w:tcPr>
            <w:tcW w:w="1346" w:type="pct"/>
            <w:gridSpan w:val="3"/>
            <w:tcBorders>
              <w:top w:val="single" w:sz="4" w:space="0" w:color="auto"/>
              <w:left w:val="single" w:sz="4" w:space="0" w:color="auto"/>
              <w:bottom w:val="single" w:sz="4" w:space="0" w:color="auto"/>
              <w:right w:val="single" w:sz="4" w:space="0" w:color="auto"/>
            </w:tcBorders>
            <w:vAlign w:val="center"/>
          </w:tcPr>
          <w:p w14:paraId="48E09D5F" w14:textId="77777777" w:rsidR="00FB0315" w:rsidRPr="00FA5F2D" w:rsidRDefault="00FB0315" w:rsidP="00487C1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503" w:type="pct"/>
            <w:tcBorders>
              <w:top w:val="single" w:sz="4" w:space="0" w:color="auto"/>
              <w:left w:val="single" w:sz="4" w:space="0" w:color="auto"/>
              <w:bottom w:val="single" w:sz="4" w:space="0" w:color="auto"/>
              <w:right w:val="single" w:sz="4" w:space="0" w:color="auto"/>
            </w:tcBorders>
            <w:vAlign w:val="center"/>
          </w:tcPr>
          <w:p w14:paraId="6C021263" w14:textId="77777777" w:rsidR="00E05962" w:rsidRPr="00E05962" w:rsidRDefault="00FB0315" w:rsidP="00E05962">
            <w:pPr>
              <w:spacing w:after="0" w:line="240" w:lineRule="auto"/>
              <w:jc w:val="center"/>
              <w:rPr>
                <w:rFonts w:ascii="Times New Roman" w:hAnsi="Times New Roman"/>
                <w:sz w:val="20"/>
                <w:szCs w:val="20"/>
                <w:lang w:val="bs-Latn-BA"/>
              </w:rPr>
            </w:pPr>
            <w:r w:rsidRPr="00E05962">
              <w:rPr>
                <w:rFonts w:ascii="Times New Roman" w:hAnsi="Times New Roman"/>
                <w:sz w:val="20"/>
                <w:szCs w:val="20"/>
                <w:lang w:val="bs-Latn-BA"/>
              </w:rPr>
              <w:t>I-IV</w:t>
            </w:r>
          </w:p>
        </w:tc>
      </w:tr>
      <w:tr w:rsidR="00FA5F2D" w:rsidRPr="00B66984" w14:paraId="4CE1148E" w14:textId="77777777" w:rsidTr="00535B3A">
        <w:trPr>
          <w:trHeight w:val="263"/>
        </w:trPr>
        <w:tc>
          <w:tcPr>
            <w:tcW w:w="252" w:type="pct"/>
            <w:tcBorders>
              <w:left w:val="single" w:sz="4" w:space="0" w:color="auto"/>
              <w:right w:val="single" w:sz="4" w:space="0" w:color="auto"/>
            </w:tcBorders>
            <w:vAlign w:val="center"/>
          </w:tcPr>
          <w:p w14:paraId="55350D87" w14:textId="77777777" w:rsidR="00FA5F2D" w:rsidRPr="00FA5F2D" w:rsidRDefault="00FB031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FA5F2D" w:rsidRPr="00FA5F2D">
              <w:rPr>
                <w:rFonts w:ascii="Times New Roman" w:eastAsia="Times New Roman" w:hAnsi="Times New Roman"/>
                <w:sz w:val="20"/>
                <w:szCs w:val="20"/>
                <w:lang w:val="hr-HR"/>
              </w:rPr>
              <w:t>.</w:t>
            </w:r>
          </w:p>
        </w:tc>
        <w:tc>
          <w:tcPr>
            <w:tcW w:w="2899" w:type="pct"/>
            <w:tcBorders>
              <w:top w:val="single" w:sz="4" w:space="0" w:color="auto"/>
              <w:left w:val="single" w:sz="4" w:space="0" w:color="auto"/>
              <w:bottom w:val="single" w:sz="4" w:space="0" w:color="auto"/>
              <w:right w:val="single" w:sz="4" w:space="0" w:color="auto"/>
            </w:tcBorders>
            <w:vAlign w:val="center"/>
          </w:tcPr>
          <w:p w14:paraId="6F54D526" w14:textId="77777777" w:rsidR="00FA5F2D" w:rsidRPr="00FA5F2D" w:rsidRDefault="00FA5F2D" w:rsidP="00B42AFF">
            <w:pPr>
              <w:autoSpaceDE w:val="0"/>
              <w:autoSpaceDN w:val="0"/>
              <w:adjustRightInd w:val="0"/>
              <w:spacing w:after="0" w:line="240" w:lineRule="auto"/>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Sporazum o pristupanju BiH EUROJUST-u</w:t>
            </w:r>
          </w:p>
        </w:tc>
        <w:tc>
          <w:tcPr>
            <w:tcW w:w="1346" w:type="pct"/>
            <w:gridSpan w:val="3"/>
            <w:tcBorders>
              <w:top w:val="single" w:sz="4" w:space="0" w:color="auto"/>
              <w:left w:val="single" w:sz="4" w:space="0" w:color="auto"/>
              <w:bottom w:val="single" w:sz="4" w:space="0" w:color="auto"/>
              <w:right w:val="single" w:sz="4" w:space="0" w:color="auto"/>
            </w:tcBorders>
            <w:vAlign w:val="center"/>
          </w:tcPr>
          <w:p w14:paraId="2481FC3B" w14:textId="77777777" w:rsidR="00FA5F2D" w:rsidRPr="00FA5F2D" w:rsidRDefault="00FA5F2D"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SMMPPS</w:t>
            </w:r>
          </w:p>
        </w:tc>
        <w:tc>
          <w:tcPr>
            <w:tcW w:w="503" w:type="pct"/>
            <w:tcBorders>
              <w:top w:val="single" w:sz="4" w:space="0" w:color="auto"/>
              <w:left w:val="single" w:sz="4" w:space="0" w:color="auto"/>
              <w:bottom w:val="single" w:sz="4" w:space="0" w:color="auto"/>
              <w:right w:val="single" w:sz="4" w:space="0" w:color="auto"/>
            </w:tcBorders>
            <w:vAlign w:val="center"/>
          </w:tcPr>
          <w:p w14:paraId="29B62CCA" w14:textId="77777777" w:rsidR="00E05962" w:rsidRPr="00E05962" w:rsidRDefault="00FA5F2D" w:rsidP="00E05962">
            <w:pPr>
              <w:spacing w:after="0" w:line="240" w:lineRule="auto"/>
              <w:jc w:val="center"/>
              <w:rPr>
                <w:rFonts w:ascii="Times New Roman" w:hAnsi="Times New Roman"/>
                <w:sz w:val="20"/>
                <w:szCs w:val="20"/>
                <w:lang w:val="bs-Latn-BA"/>
              </w:rPr>
            </w:pPr>
            <w:r w:rsidRPr="00FA5F2D">
              <w:rPr>
                <w:rFonts w:ascii="Times New Roman" w:hAnsi="Times New Roman"/>
                <w:sz w:val="20"/>
                <w:szCs w:val="20"/>
                <w:lang w:val="bs-Latn-BA"/>
              </w:rPr>
              <w:t>I-IV</w:t>
            </w:r>
          </w:p>
        </w:tc>
      </w:tr>
      <w:tr w:rsidR="00FA17BB" w:rsidRPr="00AA5724" w14:paraId="27F3A1F9" w14:textId="77777777" w:rsidTr="00535B3A">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71DE56E3" w14:textId="77777777" w:rsidR="00FA17BB" w:rsidRPr="00AA5724" w:rsidRDefault="00FB0315"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00FA17BB" w:rsidRPr="00AA5724">
              <w:rPr>
                <w:rFonts w:ascii="Times New Roman" w:eastAsia="Times New Roman" w:hAnsi="Times New Roman"/>
                <w:sz w:val="20"/>
                <w:szCs w:val="20"/>
                <w:lang w:val="hr-HR"/>
              </w:rPr>
              <w:t>.</w:t>
            </w:r>
          </w:p>
        </w:tc>
        <w:tc>
          <w:tcPr>
            <w:tcW w:w="2899" w:type="pct"/>
            <w:tcBorders>
              <w:top w:val="single" w:sz="4" w:space="0" w:color="auto"/>
              <w:left w:val="single" w:sz="4" w:space="0" w:color="auto"/>
              <w:bottom w:val="single" w:sz="4" w:space="0" w:color="auto"/>
              <w:right w:val="single" w:sz="4" w:space="0" w:color="auto"/>
            </w:tcBorders>
            <w:vAlign w:val="center"/>
          </w:tcPr>
          <w:p w14:paraId="79B8315B" w14:textId="77777777" w:rsidR="00FA17BB" w:rsidRPr="00AA5724" w:rsidRDefault="00FA17BB" w:rsidP="00FC3E65">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Ugovor o </w:t>
            </w:r>
            <w:r>
              <w:rPr>
                <w:rFonts w:ascii="Times New Roman" w:eastAsia="Times New Roman" w:hAnsi="Times New Roman"/>
                <w:sz w:val="20"/>
                <w:szCs w:val="20"/>
                <w:lang w:val="hr-HR"/>
              </w:rPr>
              <w:t xml:space="preserve">ekstradiciji </w:t>
            </w:r>
            <w:r w:rsidRPr="00037183">
              <w:rPr>
                <w:rFonts w:ascii="Times New Roman" w:eastAsia="Times New Roman" w:hAnsi="Times New Roman"/>
                <w:sz w:val="20"/>
                <w:szCs w:val="20"/>
                <w:lang w:val="hr-HR"/>
              </w:rPr>
              <w:t xml:space="preserve">između </w:t>
            </w:r>
            <w:r w:rsidR="00FC3E65">
              <w:rPr>
                <w:rFonts w:ascii="Times New Roman" w:eastAsia="Times New Roman" w:hAnsi="Times New Roman"/>
                <w:sz w:val="20"/>
                <w:szCs w:val="20"/>
                <w:lang w:val="hr-HR"/>
              </w:rPr>
              <w:t>BiH</w:t>
            </w:r>
            <w:r w:rsidRPr="00037183">
              <w:rPr>
                <w:rFonts w:ascii="Times New Roman" w:eastAsia="Times New Roman" w:hAnsi="Times New Roman"/>
                <w:sz w:val="20"/>
                <w:szCs w:val="20"/>
                <w:lang w:val="hr-HR"/>
              </w:rPr>
              <w:t xml:space="preserve"> i Republike Indije</w:t>
            </w:r>
          </w:p>
        </w:tc>
        <w:tc>
          <w:tcPr>
            <w:tcW w:w="1346" w:type="pct"/>
            <w:gridSpan w:val="3"/>
            <w:tcBorders>
              <w:top w:val="single" w:sz="4" w:space="0" w:color="auto"/>
              <w:left w:val="single" w:sz="4" w:space="0" w:color="auto"/>
              <w:bottom w:val="single" w:sz="4" w:space="0" w:color="auto"/>
              <w:right w:val="single" w:sz="4" w:space="0" w:color="auto"/>
            </w:tcBorders>
            <w:vAlign w:val="center"/>
          </w:tcPr>
          <w:p w14:paraId="2A4A69AB" w14:textId="77777777" w:rsidR="00FA17BB" w:rsidRPr="00AA5724" w:rsidRDefault="00FA17BB" w:rsidP="00B42AF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SMMPPS</w:t>
            </w:r>
          </w:p>
        </w:tc>
        <w:tc>
          <w:tcPr>
            <w:tcW w:w="503" w:type="pct"/>
            <w:tcBorders>
              <w:top w:val="single" w:sz="4" w:space="0" w:color="auto"/>
              <w:left w:val="single" w:sz="4" w:space="0" w:color="auto"/>
              <w:bottom w:val="single" w:sz="4" w:space="0" w:color="auto"/>
              <w:right w:val="single" w:sz="4" w:space="0" w:color="auto"/>
            </w:tcBorders>
            <w:vAlign w:val="center"/>
          </w:tcPr>
          <w:p w14:paraId="03C49779" w14:textId="77777777" w:rsidR="00FA17BB" w:rsidRPr="00FA17BB" w:rsidRDefault="00FA17BB" w:rsidP="00B42AFF">
            <w:pPr>
              <w:spacing w:after="0" w:line="240" w:lineRule="auto"/>
              <w:jc w:val="center"/>
              <w:rPr>
                <w:rFonts w:ascii="Times New Roman" w:hAnsi="Times New Roman"/>
                <w:sz w:val="20"/>
                <w:szCs w:val="20"/>
                <w:lang w:val="bs-Latn-BA"/>
              </w:rPr>
            </w:pPr>
            <w:r w:rsidRPr="00AA5724">
              <w:rPr>
                <w:rFonts w:ascii="Times New Roman" w:hAnsi="Times New Roman"/>
                <w:sz w:val="20"/>
                <w:szCs w:val="20"/>
                <w:lang w:val="bs-Latn-BA"/>
              </w:rPr>
              <w:t>I-IV</w:t>
            </w:r>
          </w:p>
        </w:tc>
      </w:tr>
    </w:tbl>
    <w:p w14:paraId="48999CF5" w14:textId="77777777" w:rsidR="00816C6B" w:rsidRPr="00B66984" w:rsidRDefault="00816C6B" w:rsidP="00816C6B">
      <w:pPr>
        <w:spacing w:after="0" w:line="240" w:lineRule="auto"/>
        <w:jc w:val="both"/>
        <w:rPr>
          <w:rFonts w:ascii="Times New Roman" w:hAnsi="Times New Roman"/>
          <w:sz w:val="24"/>
          <w:szCs w:val="24"/>
          <w:lang w:val="hr-HR"/>
        </w:rPr>
      </w:pPr>
      <w:r w:rsidRPr="00B66984">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4"/>
        <w:gridCol w:w="1453"/>
        <w:gridCol w:w="1083"/>
        <w:gridCol w:w="1085"/>
        <w:gridCol w:w="1261"/>
      </w:tblGrid>
      <w:tr w:rsidR="00816C6B" w:rsidRPr="009807BA" w14:paraId="22BAEEA3" w14:textId="77777777" w:rsidTr="00D22CE8">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48273221" w14:textId="77777777" w:rsidR="00816C6B" w:rsidRPr="009807BA" w:rsidRDefault="00816C6B" w:rsidP="00D22CE8">
            <w:pPr>
              <w:pStyle w:val="Heading2"/>
              <w:spacing w:before="0" w:after="0" w:line="240" w:lineRule="auto"/>
              <w:rPr>
                <w:rFonts w:ascii="Times New Roman" w:hAnsi="Times New Roman"/>
                <w:b w:val="0"/>
                <w:i w:val="0"/>
                <w:sz w:val="20"/>
                <w:szCs w:val="20"/>
              </w:rPr>
            </w:pPr>
            <w:bookmarkStart w:id="7" w:name="_Toc141908516"/>
            <w:r w:rsidRPr="00421D54">
              <w:rPr>
                <w:rFonts w:ascii="Times New Roman" w:hAnsi="Times New Roman"/>
                <w:i w:val="0"/>
                <w:sz w:val="20"/>
                <w:szCs w:val="20"/>
              </w:rPr>
              <w:lastRenderedPageBreak/>
              <w:t>PLAN IZRADE I SLANJA U PROCEDURU USVAJANJA ANALIZA, INFORMACIJA I IZVJEŠTAJA</w:t>
            </w:r>
            <w:bookmarkEnd w:id="7"/>
          </w:p>
        </w:tc>
      </w:tr>
      <w:tr w:rsidR="00235A9D" w:rsidRPr="002A4C90" w14:paraId="54E15ED3" w14:textId="77777777" w:rsidTr="00D124E1">
        <w:trPr>
          <w:trHeight w:val="263"/>
        </w:trPr>
        <w:tc>
          <w:tcPr>
            <w:tcW w:w="5000" w:type="pct"/>
            <w:gridSpan w:val="6"/>
            <w:shd w:val="clear" w:color="auto" w:fill="auto"/>
            <w:vAlign w:val="center"/>
          </w:tcPr>
          <w:p w14:paraId="7861A41A" w14:textId="77777777" w:rsidR="00235A9D" w:rsidRPr="00FA17BB" w:rsidRDefault="00235A9D" w:rsidP="00D124E1">
            <w:pPr>
              <w:spacing w:after="0" w:line="240" w:lineRule="auto"/>
              <w:rPr>
                <w:rFonts w:ascii="Times New Roman" w:hAnsi="Times New Roman"/>
                <w:b/>
                <w:sz w:val="20"/>
                <w:szCs w:val="20"/>
                <w:lang w:val="hr-HR"/>
              </w:rPr>
            </w:pPr>
            <w:r w:rsidRPr="00FA17BB">
              <w:rPr>
                <w:rFonts w:ascii="Times New Roman" w:hAnsi="Times New Roman"/>
                <w:b/>
                <w:sz w:val="20"/>
                <w:szCs w:val="20"/>
                <w:lang w:val="hr-HR"/>
              </w:rPr>
              <w:t xml:space="preserve">Strateški cilj: </w:t>
            </w:r>
            <w:r w:rsidRPr="00FA17BB">
              <w:rPr>
                <w:rFonts w:ascii="Times New Roman" w:hAnsi="Times New Roman"/>
                <w:b/>
                <w:sz w:val="20"/>
                <w:lang w:val="hr-HR"/>
              </w:rPr>
              <w:t>1. Transparentan, efikasan i odgovoran javni sektor</w:t>
            </w:r>
          </w:p>
        </w:tc>
      </w:tr>
      <w:tr w:rsidR="00235A9D" w:rsidRPr="009B7C58" w14:paraId="3C116939" w14:textId="77777777" w:rsidTr="00D124E1">
        <w:trPr>
          <w:trHeight w:val="263"/>
        </w:trPr>
        <w:tc>
          <w:tcPr>
            <w:tcW w:w="5000" w:type="pct"/>
            <w:gridSpan w:val="6"/>
            <w:shd w:val="clear" w:color="auto" w:fill="auto"/>
            <w:vAlign w:val="center"/>
          </w:tcPr>
          <w:p w14:paraId="64FF9559" w14:textId="77777777" w:rsidR="00235A9D" w:rsidRPr="00FA17BB" w:rsidRDefault="00235A9D" w:rsidP="00D124E1">
            <w:pPr>
              <w:spacing w:after="0" w:line="240" w:lineRule="auto"/>
              <w:rPr>
                <w:rFonts w:ascii="Times New Roman" w:hAnsi="Times New Roman"/>
                <w:b/>
                <w:sz w:val="20"/>
                <w:szCs w:val="20"/>
                <w:lang w:val="hr-HR"/>
              </w:rPr>
            </w:pPr>
            <w:r w:rsidRPr="00FA17BB">
              <w:rPr>
                <w:rFonts w:ascii="Times New Roman" w:hAnsi="Times New Roman"/>
                <w:b/>
                <w:sz w:val="20"/>
                <w:szCs w:val="20"/>
                <w:lang w:val="hr-HR"/>
              </w:rPr>
              <w:t xml:space="preserve">Prioritet: </w:t>
            </w:r>
            <w:r w:rsidRPr="00FA17BB">
              <w:rPr>
                <w:rFonts w:ascii="Times New Roman" w:eastAsia="Times New Roman" w:hAnsi="Times New Roman"/>
                <w:b/>
                <w:sz w:val="20"/>
                <w:szCs w:val="20"/>
                <w:lang w:val="hr-HR"/>
              </w:rPr>
              <w:t xml:space="preserve">1.1. </w:t>
            </w:r>
            <w:r w:rsidRPr="00FA17BB">
              <w:rPr>
                <w:rFonts w:ascii="Times New Roman" w:hAnsi="Times New Roman"/>
                <w:b/>
                <w:sz w:val="20"/>
                <w:szCs w:val="20"/>
                <w:lang w:val="hr-HR"/>
              </w:rPr>
              <w:t>Unaprijediti funkcionalnost, transparentnost, efikasnost i odgovornost u institucijama Vijeća ministara</w:t>
            </w:r>
          </w:p>
        </w:tc>
      </w:tr>
      <w:tr w:rsidR="00235A9D" w:rsidRPr="009B7C58" w14:paraId="7A798B52" w14:textId="77777777" w:rsidTr="00D124E1">
        <w:trPr>
          <w:trHeight w:val="263"/>
        </w:trPr>
        <w:tc>
          <w:tcPr>
            <w:tcW w:w="5000" w:type="pct"/>
            <w:gridSpan w:val="6"/>
            <w:shd w:val="clear" w:color="auto" w:fill="auto"/>
            <w:vAlign w:val="center"/>
          </w:tcPr>
          <w:p w14:paraId="02FE8D26" w14:textId="77777777" w:rsidR="00235A9D" w:rsidRPr="00FA17BB" w:rsidRDefault="00235A9D" w:rsidP="00D124E1">
            <w:pPr>
              <w:spacing w:after="0" w:line="240" w:lineRule="auto"/>
              <w:rPr>
                <w:rFonts w:ascii="Times New Roman" w:hAnsi="Times New Roman"/>
                <w:b/>
                <w:sz w:val="20"/>
                <w:szCs w:val="20"/>
                <w:lang w:val="hr-HR"/>
              </w:rPr>
            </w:pPr>
            <w:r w:rsidRPr="00FA17BB">
              <w:rPr>
                <w:rFonts w:ascii="Times New Roman" w:hAnsi="Times New Roman"/>
                <w:b/>
                <w:sz w:val="20"/>
                <w:szCs w:val="20"/>
                <w:lang w:val="hr-HR"/>
              </w:rPr>
              <w:t xml:space="preserve">Srednjoročni cilj: </w:t>
            </w:r>
            <w:r w:rsidRPr="00FA17BB">
              <w:rPr>
                <w:rFonts w:ascii="Times New Roman" w:eastAsia="Times New Roman" w:hAnsi="Times New Roman"/>
                <w:b/>
                <w:sz w:val="20"/>
                <w:szCs w:val="20"/>
                <w:lang w:val="hr-HR"/>
              </w:rPr>
              <w:t>Unapređenje kreiranja politika, procesa integracije u EU i reforme javne uprave</w:t>
            </w:r>
          </w:p>
        </w:tc>
      </w:tr>
      <w:tr w:rsidR="000630E6" w:rsidRPr="009B7C58" w14:paraId="4D4E6C12" w14:textId="77777777" w:rsidTr="00D124E1">
        <w:trPr>
          <w:trHeight w:val="263"/>
        </w:trPr>
        <w:tc>
          <w:tcPr>
            <w:tcW w:w="5000" w:type="pct"/>
            <w:gridSpan w:val="6"/>
            <w:shd w:val="clear" w:color="auto" w:fill="auto"/>
            <w:vAlign w:val="center"/>
          </w:tcPr>
          <w:p w14:paraId="23E2C28D" w14:textId="77777777" w:rsidR="000630E6" w:rsidRPr="00FA17BB" w:rsidRDefault="000630E6" w:rsidP="004B175C">
            <w:pPr>
              <w:spacing w:after="0" w:line="240" w:lineRule="auto"/>
              <w:rPr>
                <w:rFonts w:ascii="Times New Roman" w:hAnsi="Times New Roman"/>
                <w:b/>
                <w:sz w:val="20"/>
                <w:szCs w:val="20"/>
                <w:lang w:val="hr-HR"/>
              </w:rPr>
            </w:pPr>
            <w:r w:rsidRPr="00FA17BB">
              <w:rPr>
                <w:rFonts w:ascii="Times New Roman" w:hAnsi="Times New Roman"/>
                <w:b/>
                <w:sz w:val="20"/>
                <w:szCs w:val="20"/>
                <w:lang w:val="hr-HR"/>
              </w:rPr>
              <w:t xml:space="preserve">Program u DOB-u: </w:t>
            </w:r>
            <w:r w:rsidR="00FA17BB" w:rsidRPr="00FA17BB">
              <w:rPr>
                <w:rFonts w:ascii="Times New Roman" w:eastAsia="Times New Roman" w:hAnsi="Times New Roman"/>
                <w:b/>
                <w:sz w:val="20"/>
                <w:szCs w:val="20"/>
                <w:lang w:val="hr-HR"/>
              </w:rPr>
              <w:t>0011020</w:t>
            </w:r>
          </w:p>
        </w:tc>
      </w:tr>
      <w:tr w:rsidR="00235A9D" w:rsidRPr="009B7C58" w14:paraId="6AC9A38E" w14:textId="77777777" w:rsidTr="00D124E1">
        <w:trPr>
          <w:trHeight w:val="263"/>
        </w:trPr>
        <w:tc>
          <w:tcPr>
            <w:tcW w:w="5000" w:type="pct"/>
            <w:gridSpan w:val="6"/>
            <w:shd w:val="clear" w:color="auto" w:fill="auto"/>
            <w:vAlign w:val="center"/>
          </w:tcPr>
          <w:p w14:paraId="5494C801" w14:textId="77777777" w:rsidR="00235A9D" w:rsidRPr="00FA17BB" w:rsidRDefault="00235A9D" w:rsidP="00D124E1">
            <w:pPr>
              <w:spacing w:after="0" w:line="240" w:lineRule="auto"/>
              <w:rPr>
                <w:rFonts w:ascii="Times New Roman" w:hAnsi="Times New Roman"/>
                <w:b/>
                <w:sz w:val="20"/>
                <w:szCs w:val="20"/>
                <w:lang w:val="hr-HR"/>
              </w:rPr>
            </w:pPr>
            <w:r w:rsidRPr="00FA17BB">
              <w:rPr>
                <w:rFonts w:ascii="Times New Roman" w:eastAsia="Times New Roman" w:hAnsi="Times New Roman"/>
                <w:b/>
                <w:sz w:val="20"/>
                <w:szCs w:val="20"/>
                <w:lang w:val="hr-HR"/>
              </w:rPr>
              <w:t>Program: Javna uprava i saradnja sa civilnim društvom</w:t>
            </w:r>
          </w:p>
        </w:tc>
      </w:tr>
      <w:tr w:rsidR="00816C6B" w:rsidRPr="002A4C90" w14:paraId="17972471" w14:textId="77777777" w:rsidTr="00380D64">
        <w:trPr>
          <w:trHeight w:val="1228"/>
        </w:trPr>
        <w:tc>
          <w:tcPr>
            <w:tcW w:w="3250" w:type="pct"/>
            <w:gridSpan w:val="2"/>
            <w:shd w:val="clear" w:color="000000" w:fill="333F4F"/>
            <w:vAlign w:val="center"/>
            <w:hideMark/>
          </w:tcPr>
          <w:p w14:paraId="54946C94" w14:textId="77777777" w:rsidR="00816C6B" w:rsidRPr="00FA17BB" w:rsidRDefault="00816C6B" w:rsidP="00D22CE8">
            <w:pPr>
              <w:spacing w:after="0" w:line="240" w:lineRule="auto"/>
              <w:jc w:val="center"/>
              <w:rPr>
                <w:rFonts w:ascii="Times New Roman" w:eastAsia="Times New Roman" w:hAnsi="Times New Roman"/>
                <w:b/>
                <w:color w:val="FFFFFF"/>
                <w:sz w:val="20"/>
                <w:szCs w:val="20"/>
                <w:lang w:val="hr-HR"/>
              </w:rPr>
            </w:pPr>
            <w:r w:rsidRPr="00FA17BB">
              <w:rPr>
                <w:rFonts w:ascii="Times New Roman" w:eastAsia="Times New Roman" w:hAnsi="Times New Roman"/>
                <w:b/>
                <w:color w:val="FFFFFF"/>
                <w:sz w:val="20"/>
                <w:szCs w:val="20"/>
                <w:lang w:val="hr-HR"/>
              </w:rPr>
              <w:t>Projekt/programska aktivnost</w:t>
            </w:r>
          </w:p>
        </w:tc>
        <w:tc>
          <w:tcPr>
            <w:tcW w:w="521" w:type="pct"/>
            <w:shd w:val="clear" w:color="000000" w:fill="333F4F"/>
            <w:vAlign w:val="center"/>
          </w:tcPr>
          <w:p w14:paraId="5D165C7B" w14:textId="77777777" w:rsidR="00816C6B" w:rsidRPr="00FA17BB" w:rsidRDefault="00816C6B" w:rsidP="00D22CE8">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Mjerljivi pokazatelj izvršenja</w:t>
            </w:r>
          </w:p>
          <w:p w14:paraId="3DE6B80B" w14:textId="77777777" w:rsidR="00816C6B" w:rsidRPr="00FA17BB" w:rsidRDefault="00816C6B" w:rsidP="00D22CE8">
            <w:pPr>
              <w:spacing w:after="0" w:line="240" w:lineRule="auto"/>
              <w:jc w:val="center"/>
              <w:rPr>
                <w:rFonts w:ascii="Times New Roman" w:hAnsi="Times New Roman"/>
                <w:bCs/>
                <w:color w:val="FFFFFF"/>
                <w:sz w:val="20"/>
                <w:szCs w:val="20"/>
                <w:lang w:val="hr-HR" w:eastAsia="bs-Latn-BA"/>
              </w:rPr>
            </w:pPr>
            <w:r w:rsidRPr="00FA17BB">
              <w:rPr>
                <w:rFonts w:ascii="Times New Roman" w:hAnsi="Times New Roman"/>
                <w:bCs/>
                <w:color w:val="FFFFFF"/>
                <w:sz w:val="20"/>
                <w:szCs w:val="20"/>
                <w:lang w:val="hr-HR" w:eastAsia="bs-Latn-BA"/>
              </w:rPr>
              <w:t>(%, broj, opisno)</w:t>
            </w:r>
          </w:p>
        </w:tc>
        <w:tc>
          <w:tcPr>
            <w:tcW w:w="388" w:type="pct"/>
            <w:shd w:val="clear" w:color="000000" w:fill="333F4F"/>
            <w:vAlign w:val="center"/>
          </w:tcPr>
          <w:p w14:paraId="572F6446" w14:textId="77777777" w:rsidR="00816C6B" w:rsidRPr="00FA17BB" w:rsidRDefault="00816C6B" w:rsidP="00D22CE8">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Polazna vrijednost</w:t>
            </w:r>
          </w:p>
        </w:tc>
        <w:tc>
          <w:tcPr>
            <w:tcW w:w="389" w:type="pct"/>
            <w:shd w:val="clear" w:color="000000" w:fill="333F4F"/>
            <w:vAlign w:val="center"/>
            <w:hideMark/>
          </w:tcPr>
          <w:p w14:paraId="5026A8F2" w14:textId="77777777" w:rsidR="00816C6B" w:rsidRPr="00FA17BB" w:rsidRDefault="00816C6B" w:rsidP="00D22CE8">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762C2BBF" w14:textId="77777777" w:rsidR="00816C6B" w:rsidRPr="00FA17BB" w:rsidRDefault="00816C6B" w:rsidP="00D22CE8">
            <w:pPr>
              <w:spacing w:after="0" w:line="240" w:lineRule="auto"/>
              <w:jc w:val="center"/>
              <w:rPr>
                <w:rFonts w:ascii="Times New Roman" w:eastAsia="Times New Roman" w:hAnsi="Times New Roman"/>
                <w:b/>
                <w:i/>
                <w:color w:val="FFFFFF"/>
                <w:sz w:val="20"/>
                <w:szCs w:val="20"/>
                <w:lang w:val="hr-HR"/>
              </w:rPr>
            </w:pPr>
            <w:r w:rsidRPr="00FA17BB">
              <w:rPr>
                <w:rFonts w:ascii="Times New Roman" w:hAnsi="Times New Roman"/>
                <w:b/>
                <w:bCs/>
                <w:color w:val="FFFFFF"/>
                <w:sz w:val="20"/>
                <w:szCs w:val="20"/>
                <w:lang w:val="hr-HR"/>
              </w:rPr>
              <w:t xml:space="preserve">Izvori finansiranja </w:t>
            </w:r>
            <w:r w:rsidRPr="00FA17BB">
              <w:rPr>
                <w:rFonts w:ascii="Times New Roman" w:hAnsi="Times New Roman"/>
                <w:bCs/>
                <w:color w:val="FFFFFF"/>
                <w:sz w:val="20"/>
                <w:szCs w:val="20"/>
                <w:lang w:val="hr-HR"/>
              </w:rPr>
              <w:t>(budžet, krediti, donacije, ostali izvori)</w:t>
            </w:r>
          </w:p>
        </w:tc>
      </w:tr>
      <w:tr w:rsidR="000E0A83" w:rsidRPr="0057082C" w14:paraId="11F3B671" w14:textId="77777777" w:rsidTr="00380D64">
        <w:trPr>
          <w:trHeight w:val="263"/>
        </w:trPr>
        <w:tc>
          <w:tcPr>
            <w:tcW w:w="3250" w:type="pct"/>
            <w:gridSpan w:val="2"/>
            <w:tcBorders>
              <w:left w:val="single" w:sz="4" w:space="0" w:color="auto"/>
              <w:right w:val="single" w:sz="4" w:space="0" w:color="auto"/>
            </w:tcBorders>
            <w:vAlign w:val="center"/>
          </w:tcPr>
          <w:p w14:paraId="1C5DC5D0" w14:textId="77777777" w:rsidR="000E0A83" w:rsidRDefault="000E0A83" w:rsidP="000E0A8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FA17BB">
              <w:rPr>
                <w:rFonts w:ascii="Times New Roman" w:eastAsia="Times New Roman" w:hAnsi="Times New Roman"/>
                <w:sz w:val="20"/>
                <w:szCs w:val="20"/>
                <w:lang w:val="hr-HR"/>
              </w:rPr>
              <w:t xml:space="preserve">: </w:t>
            </w:r>
            <w:r w:rsidRPr="00AA5724">
              <w:rPr>
                <w:rFonts w:ascii="Times New Roman" w:eastAsia="Times New Roman" w:hAnsi="Times New Roman"/>
                <w:sz w:val="20"/>
                <w:szCs w:val="20"/>
                <w:lang w:val="hr-HR"/>
              </w:rPr>
              <w:t>Efikasno i efektivno upravljanje ministarstvom usmjereno na rezultate i koord</w:t>
            </w:r>
            <w:r>
              <w:rPr>
                <w:rFonts w:ascii="Times New Roman" w:eastAsia="Times New Roman" w:hAnsi="Times New Roman"/>
                <w:sz w:val="20"/>
                <w:szCs w:val="20"/>
                <w:lang w:val="hr-HR"/>
              </w:rPr>
              <w:t>inacija sa drugim institucijama</w:t>
            </w:r>
          </w:p>
          <w:p w14:paraId="547A9055" w14:textId="77777777" w:rsidR="000E0A83" w:rsidRPr="00FA17BB" w:rsidRDefault="000E0A83" w:rsidP="000E0A8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Strateško planiranje</w:t>
            </w:r>
            <w:r w:rsidR="00142C74">
              <w:rPr>
                <w:rFonts w:ascii="Times New Roman" w:eastAsia="Times New Roman" w:hAnsi="Times New Roman"/>
                <w:sz w:val="20"/>
                <w:szCs w:val="20"/>
                <w:lang w:val="hr-HR"/>
              </w:rPr>
              <w:t>,</w:t>
            </w:r>
            <w:r w:rsidRPr="008713F8">
              <w:rPr>
                <w:rFonts w:ascii="Times New Roman" w:eastAsia="Times New Roman" w:hAnsi="Times New Roman"/>
                <w:sz w:val="20"/>
                <w:szCs w:val="20"/>
                <w:lang w:val="hr-HR"/>
              </w:rPr>
              <w:t xml:space="preserve"> upravljanje i administracija</w:t>
            </w:r>
          </w:p>
        </w:tc>
        <w:tc>
          <w:tcPr>
            <w:tcW w:w="521" w:type="pct"/>
            <w:tcBorders>
              <w:top w:val="single" w:sz="4" w:space="0" w:color="auto"/>
              <w:left w:val="single" w:sz="4" w:space="0" w:color="auto"/>
              <w:bottom w:val="single" w:sz="4" w:space="0" w:color="auto"/>
              <w:right w:val="single" w:sz="4" w:space="0" w:color="auto"/>
            </w:tcBorders>
            <w:vAlign w:val="center"/>
          </w:tcPr>
          <w:p w14:paraId="7CFFE990" w14:textId="77777777" w:rsidR="000E0A83" w:rsidRPr="00852667" w:rsidRDefault="000E0A83" w:rsidP="000E0A8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analiza, informacija i izvještaja upućenih u proceduru usvajanja</w:t>
            </w:r>
          </w:p>
        </w:tc>
        <w:tc>
          <w:tcPr>
            <w:tcW w:w="388" w:type="pct"/>
            <w:tcBorders>
              <w:top w:val="single" w:sz="4" w:space="0" w:color="auto"/>
              <w:left w:val="single" w:sz="4" w:space="0" w:color="auto"/>
              <w:bottom w:val="single" w:sz="4" w:space="0" w:color="auto"/>
              <w:right w:val="single" w:sz="4" w:space="0" w:color="auto"/>
            </w:tcBorders>
            <w:vAlign w:val="center"/>
          </w:tcPr>
          <w:p w14:paraId="00B02D9B" w14:textId="77777777" w:rsidR="000E0A83" w:rsidRPr="00FA17BB" w:rsidRDefault="000E0A83" w:rsidP="000E0A8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389" w:type="pct"/>
            <w:tcBorders>
              <w:top w:val="single" w:sz="4" w:space="0" w:color="auto"/>
              <w:left w:val="single" w:sz="4" w:space="0" w:color="auto"/>
              <w:bottom w:val="single" w:sz="4" w:space="0" w:color="auto"/>
              <w:right w:val="single" w:sz="4" w:space="0" w:color="auto"/>
            </w:tcBorders>
            <w:vAlign w:val="center"/>
          </w:tcPr>
          <w:p w14:paraId="01D24331" w14:textId="77777777" w:rsidR="000E0A83" w:rsidRPr="00FA17BB" w:rsidRDefault="00380D64" w:rsidP="000E0A8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452" w:type="pct"/>
            <w:tcBorders>
              <w:top w:val="single" w:sz="4" w:space="0" w:color="auto"/>
              <w:left w:val="single" w:sz="4" w:space="0" w:color="auto"/>
              <w:bottom w:val="single" w:sz="4" w:space="0" w:color="auto"/>
              <w:right w:val="single" w:sz="4" w:space="0" w:color="auto"/>
            </w:tcBorders>
            <w:vAlign w:val="center"/>
          </w:tcPr>
          <w:p w14:paraId="7A6864E6" w14:textId="77777777" w:rsidR="000E0A83" w:rsidRPr="00FA17BB" w:rsidRDefault="000E0A83" w:rsidP="000E0A83">
            <w:pPr>
              <w:spacing w:after="0" w:line="240" w:lineRule="auto"/>
              <w:jc w:val="center"/>
              <w:rPr>
                <w:rFonts w:ascii="Times New Roman" w:eastAsia="Times New Roman" w:hAnsi="Times New Roman"/>
                <w:sz w:val="20"/>
                <w:szCs w:val="20"/>
                <w:lang w:val="hr-HR"/>
              </w:rPr>
            </w:pPr>
            <w:r w:rsidRPr="00FA17BB">
              <w:rPr>
                <w:rFonts w:ascii="Times New Roman" w:eastAsia="Times New Roman" w:hAnsi="Times New Roman"/>
                <w:sz w:val="20"/>
                <w:szCs w:val="20"/>
                <w:lang w:val="hr-HR"/>
              </w:rPr>
              <w:t>budžet</w:t>
            </w:r>
          </w:p>
        </w:tc>
      </w:tr>
      <w:tr w:rsidR="00816C6B" w:rsidRPr="00391CDB" w14:paraId="6056DA20" w14:textId="77777777" w:rsidTr="000E0A83">
        <w:trPr>
          <w:trHeight w:val="1228"/>
        </w:trPr>
        <w:tc>
          <w:tcPr>
            <w:tcW w:w="205" w:type="pct"/>
            <w:shd w:val="clear" w:color="000000" w:fill="333F4F"/>
            <w:vAlign w:val="center"/>
            <w:hideMark/>
          </w:tcPr>
          <w:p w14:paraId="4DAAC0FA" w14:textId="77777777" w:rsidR="00816C6B" w:rsidRPr="00FA17BB" w:rsidRDefault="00816C6B" w:rsidP="00D22CE8">
            <w:pPr>
              <w:spacing w:after="0" w:line="240" w:lineRule="auto"/>
              <w:jc w:val="center"/>
              <w:rPr>
                <w:rFonts w:ascii="Times New Roman" w:hAnsi="Times New Roman"/>
                <w:b/>
                <w:bCs/>
                <w:color w:val="FFFFFF"/>
                <w:sz w:val="20"/>
                <w:szCs w:val="20"/>
                <w:lang w:val="hr-HR" w:eastAsia="bs-Latn-BA"/>
              </w:rPr>
            </w:pPr>
            <w:proofErr w:type="spellStart"/>
            <w:r w:rsidRPr="00FA17BB">
              <w:rPr>
                <w:rFonts w:ascii="Times New Roman" w:hAnsi="Times New Roman"/>
                <w:b/>
                <w:bCs/>
                <w:color w:val="FFFFFF"/>
                <w:sz w:val="20"/>
                <w:szCs w:val="20"/>
                <w:lang w:val="hr-HR" w:eastAsia="bs-Latn-BA"/>
              </w:rPr>
              <w:t>R.b</w:t>
            </w:r>
            <w:proofErr w:type="spellEnd"/>
            <w:r w:rsidRPr="00FA17BB">
              <w:rPr>
                <w:rFonts w:ascii="Times New Roman" w:hAnsi="Times New Roman"/>
                <w:b/>
                <w:bCs/>
                <w:color w:val="FFFFFF"/>
                <w:sz w:val="20"/>
                <w:szCs w:val="20"/>
                <w:lang w:val="hr-HR" w:eastAsia="bs-Latn-BA"/>
              </w:rPr>
              <w:t>.</w:t>
            </w:r>
          </w:p>
        </w:tc>
        <w:tc>
          <w:tcPr>
            <w:tcW w:w="3045" w:type="pct"/>
            <w:shd w:val="clear" w:color="000000" w:fill="333F4F"/>
            <w:vAlign w:val="center"/>
          </w:tcPr>
          <w:p w14:paraId="2ABA0BF1" w14:textId="77777777" w:rsidR="00816C6B" w:rsidRPr="00FA17BB" w:rsidRDefault="00816C6B" w:rsidP="00D22CE8">
            <w:pPr>
              <w:spacing w:after="0" w:line="240" w:lineRule="auto"/>
              <w:jc w:val="center"/>
              <w:rPr>
                <w:rFonts w:ascii="Times New Roman" w:eastAsia="Times New Roman" w:hAnsi="Times New Roman"/>
                <w:b/>
                <w:color w:val="FFFFFF"/>
                <w:sz w:val="20"/>
                <w:szCs w:val="20"/>
                <w:lang w:val="hr-HR"/>
              </w:rPr>
            </w:pPr>
            <w:r w:rsidRPr="00FA17BB">
              <w:rPr>
                <w:rFonts w:ascii="Times New Roman" w:eastAsia="Times New Roman" w:hAnsi="Times New Roman"/>
                <w:b/>
                <w:color w:val="FFFFFF"/>
                <w:sz w:val="20"/>
                <w:szCs w:val="20"/>
                <w:lang w:val="hr-HR"/>
              </w:rPr>
              <w:t>Naziv analize, informacije i izvještaja</w:t>
            </w:r>
          </w:p>
        </w:tc>
        <w:tc>
          <w:tcPr>
            <w:tcW w:w="1298" w:type="pct"/>
            <w:gridSpan w:val="3"/>
            <w:shd w:val="clear" w:color="000000" w:fill="333F4F"/>
            <w:vAlign w:val="center"/>
          </w:tcPr>
          <w:p w14:paraId="3E68DD37" w14:textId="77777777" w:rsidR="00816C6B" w:rsidRPr="00FA17BB" w:rsidRDefault="00816C6B" w:rsidP="00D22CE8">
            <w:pPr>
              <w:spacing w:after="0" w:line="240" w:lineRule="auto"/>
              <w:jc w:val="center"/>
              <w:rPr>
                <w:rFonts w:ascii="Times New Roman" w:eastAsia="Times New Roman" w:hAnsi="Times New Roman"/>
                <w:b/>
                <w:color w:val="FFFFFF"/>
                <w:sz w:val="20"/>
                <w:szCs w:val="20"/>
                <w:lang w:val="hr-HR"/>
              </w:rPr>
            </w:pPr>
            <w:r w:rsidRPr="00FA17BB">
              <w:rPr>
                <w:rFonts w:ascii="Times New Roman" w:eastAsia="Times New Roman" w:hAnsi="Times New Roman"/>
                <w:b/>
                <w:color w:val="FFFFFF"/>
                <w:sz w:val="20"/>
                <w:szCs w:val="20"/>
                <w:lang w:val="hr-HR"/>
              </w:rPr>
              <w:t xml:space="preserve">Nosilac </w:t>
            </w:r>
            <w:r w:rsidRPr="00FA17BB">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57FB5774" w14:textId="77777777" w:rsidR="00816C6B" w:rsidRPr="00FA17BB" w:rsidRDefault="00816C6B" w:rsidP="00D22CE8">
            <w:pPr>
              <w:spacing w:after="0" w:line="240" w:lineRule="auto"/>
              <w:jc w:val="center"/>
              <w:rPr>
                <w:rFonts w:ascii="Times New Roman" w:eastAsia="Times New Roman" w:hAnsi="Times New Roman"/>
                <w:b/>
                <w:i/>
                <w:color w:val="FFFFFF"/>
                <w:sz w:val="20"/>
                <w:szCs w:val="20"/>
                <w:lang w:val="hr-HR"/>
              </w:rPr>
            </w:pPr>
            <w:r w:rsidRPr="00FA17BB">
              <w:rPr>
                <w:rFonts w:ascii="Times New Roman" w:eastAsia="Times New Roman" w:hAnsi="Times New Roman"/>
                <w:b/>
                <w:color w:val="FFFFFF"/>
                <w:sz w:val="20"/>
                <w:szCs w:val="20"/>
                <w:lang w:val="hr-HR"/>
              </w:rPr>
              <w:t>Planirani kvartal za realizaciju</w:t>
            </w:r>
          </w:p>
        </w:tc>
      </w:tr>
      <w:tr w:rsidR="007A36FA" w:rsidRPr="00AA5724" w14:paraId="7C4B9334" w14:textId="77777777" w:rsidTr="000E0A83">
        <w:trPr>
          <w:trHeight w:val="263"/>
        </w:trPr>
        <w:tc>
          <w:tcPr>
            <w:tcW w:w="205" w:type="pct"/>
            <w:tcBorders>
              <w:left w:val="single" w:sz="4" w:space="0" w:color="auto"/>
              <w:right w:val="single" w:sz="4" w:space="0" w:color="auto"/>
            </w:tcBorders>
            <w:vAlign w:val="center"/>
          </w:tcPr>
          <w:p w14:paraId="7EFAE76C"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Pr="00AA5724">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7A8D065A" w14:textId="77777777" w:rsidR="007A36FA" w:rsidRPr="00AA5724" w:rsidRDefault="007A36FA" w:rsidP="0073558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provođenju Srednjoročnog plana rada Ministarstva pravde BiH u 2023. 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0F39AF19"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32FF040F"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7A36FA" w:rsidRPr="00AA5724" w14:paraId="067D7A38" w14:textId="77777777" w:rsidTr="000E0A83">
        <w:trPr>
          <w:trHeight w:val="263"/>
        </w:trPr>
        <w:tc>
          <w:tcPr>
            <w:tcW w:w="205" w:type="pct"/>
            <w:tcBorders>
              <w:left w:val="single" w:sz="4" w:space="0" w:color="auto"/>
              <w:right w:val="single" w:sz="4" w:space="0" w:color="auto"/>
            </w:tcBorders>
            <w:vAlign w:val="center"/>
          </w:tcPr>
          <w:p w14:paraId="7A5B3756"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3045" w:type="pct"/>
            <w:tcBorders>
              <w:top w:val="single" w:sz="4" w:space="0" w:color="auto"/>
              <w:left w:val="single" w:sz="4" w:space="0" w:color="auto"/>
              <w:bottom w:val="single" w:sz="4" w:space="0" w:color="auto"/>
              <w:right w:val="single" w:sz="4" w:space="0" w:color="auto"/>
            </w:tcBorders>
            <w:vAlign w:val="center"/>
          </w:tcPr>
          <w:p w14:paraId="1866CB6A" w14:textId="77777777" w:rsidR="007A36FA" w:rsidRPr="00AA5724" w:rsidRDefault="007A36FA" w:rsidP="0073558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radu Ministarstva pravde BiH za 2023. 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A966E03"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38072E06"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7A36FA" w:rsidRPr="00AA5724" w14:paraId="54F28665" w14:textId="77777777" w:rsidTr="000E0A83">
        <w:trPr>
          <w:trHeight w:val="263"/>
        </w:trPr>
        <w:tc>
          <w:tcPr>
            <w:tcW w:w="205" w:type="pct"/>
            <w:tcBorders>
              <w:left w:val="single" w:sz="4" w:space="0" w:color="auto"/>
              <w:right w:val="single" w:sz="4" w:space="0" w:color="auto"/>
            </w:tcBorders>
            <w:vAlign w:val="center"/>
          </w:tcPr>
          <w:p w14:paraId="16C66840" w14:textId="77777777" w:rsidR="007A36FA" w:rsidRPr="00AA5724"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7A36FA" w:rsidRPr="00AA5724">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549A11AD" w14:textId="77777777" w:rsidR="007A36FA" w:rsidRPr="00AA5724" w:rsidRDefault="007A36FA" w:rsidP="0073558D">
            <w:pPr>
              <w:spacing w:after="0" w:line="240" w:lineRule="auto"/>
              <w:rPr>
                <w:rFonts w:ascii="Times New Roman" w:eastAsia="Times New Roman" w:hAnsi="Times New Roman"/>
                <w:sz w:val="20"/>
                <w:szCs w:val="20"/>
                <w:lang w:val="hr-HR"/>
              </w:rPr>
            </w:pPr>
            <w:r>
              <w:rPr>
                <w:rFonts w:ascii="Times New Roman" w:hAnsi="Times New Roman"/>
                <w:color w:val="1F1A17"/>
                <w:sz w:val="20"/>
                <w:szCs w:val="20"/>
                <w:lang w:val="hr-HR"/>
              </w:rPr>
              <w:t>Godišnji zbirni Izvještaj</w:t>
            </w:r>
            <w:r w:rsidRPr="00AA5724">
              <w:rPr>
                <w:rFonts w:ascii="Times New Roman" w:hAnsi="Times New Roman"/>
                <w:color w:val="1F1A17"/>
                <w:sz w:val="20"/>
                <w:szCs w:val="20"/>
                <w:lang w:val="hr-HR"/>
              </w:rPr>
              <w:t xml:space="preserve"> o stanju u oblasti upravnog rješavanja</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35A4FD0E"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UI</w:t>
            </w:r>
          </w:p>
        </w:tc>
        <w:tc>
          <w:tcPr>
            <w:tcW w:w="452" w:type="pct"/>
            <w:tcBorders>
              <w:top w:val="single" w:sz="4" w:space="0" w:color="auto"/>
              <w:left w:val="single" w:sz="4" w:space="0" w:color="auto"/>
              <w:bottom w:val="single" w:sz="4" w:space="0" w:color="auto"/>
              <w:right w:val="single" w:sz="4" w:space="0" w:color="auto"/>
            </w:tcBorders>
            <w:vAlign w:val="center"/>
          </w:tcPr>
          <w:p w14:paraId="158CC872"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7A36FA" w:rsidRPr="0092494C" w14:paraId="5652EA3B" w14:textId="77777777" w:rsidTr="000E0A83">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771AA761" w14:textId="77777777" w:rsidR="007A36FA" w:rsidRPr="00AA5724"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007A36FA" w:rsidRPr="00AA5724">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54943A82" w14:textId="77777777" w:rsidR="007A36FA" w:rsidRPr="007A36FA" w:rsidRDefault="007A36FA" w:rsidP="007A36FA">
            <w:pPr>
              <w:spacing w:after="0" w:line="240" w:lineRule="auto"/>
              <w:rPr>
                <w:rFonts w:ascii="Times New Roman" w:eastAsia="Times New Roman" w:hAnsi="Times New Roman"/>
                <w:sz w:val="20"/>
                <w:szCs w:val="20"/>
                <w:lang w:val="hr-HR"/>
              </w:rPr>
            </w:pPr>
            <w:r w:rsidRPr="007A36FA">
              <w:rPr>
                <w:rFonts w:ascii="Times New Roman" w:eastAsia="Times New Roman" w:hAnsi="Times New Roman"/>
                <w:sz w:val="20"/>
                <w:szCs w:val="20"/>
                <w:lang w:val="hr-HR"/>
              </w:rPr>
              <w:t xml:space="preserve">Izvještaj Žalbenog vijeća pri Vijeću </w:t>
            </w:r>
            <w:r>
              <w:rPr>
                <w:rFonts w:ascii="Times New Roman" w:eastAsia="Times New Roman" w:hAnsi="Times New Roman"/>
                <w:sz w:val="20"/>
                <w:szCs w:val="20"/>
                <w:lang w:val="hr-HR"/>
              </w:rPr>
              <w:t>ministara BiH</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55957A3F" w14:textId="77777777" w:rsidR="007A36FA"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ŽV VM BiH</w:t>
            </w:r>
          </w:p>
        </w:tc>
        <w:tc>
          <w:tcPr>
            <w:tcW w:w="452" w:type="pct"/>
            <w:tcBorders>
              <w:top w:val="single" w:sz="4" w:space="0" w:color="auto"/>
              <w:left w:val="single" w:sz="4" w:space="0" w:color="auto"/>
              <w:bottom w:val="single" w:sz="4" w:space="0" w:color="auto"/>
              <w:right w:val="single" w:sz="4" w:space="0" w:color="auto"/>
            </w:tcBorders>
            <w:vAlign w:val="center"/>
          </w:tcPr>
          <w:p w14:paraId="627FA7BD"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7A36FA" w:rsidRPr="00AA5724" w14:paraId="4B2CCD1D" w14:textId="77777777" w:rsidTr="000E0A83">
        <w:trPr>
          <w:trHeight w:val="263"/>
        </w:trPr>
        <w:tc>
          <w:tcPr>
            <w:tcW w:w="205" w:type="pct"/>
            <w:tcBorders>
              <w:left w:val="single" w:sz="4" w:space="0" w:color="auto"/>
              <w:right w:val="single" w:sz="4" w:space="0" w:color="auto"/>
            </w:tcBorders>
            <w:vAlign w:val="center"/>
          </w:tcPr>
          <w:p w14:paraId="45F0BAD7" w14:textId="77777777" w:rsidR="007A36FA" w:rsidRPr="00AA5724"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007A36FA" w:rsidRPr="00AA5724">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3F3CA90A" w14:textId="77777777" w:rsidR="007A36FA" w:rsidRPr="00AA5724" w:rsidRDefault="007A36FA" w:rsidP="0073558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provođenju Pravila za konsultacije u izradi pravnih propisa u i</w:t>
            </w:r>
            <w:r>
              <w:rPr>
                <w:rFonts w:ascii="Times New Roman" w:eastAsia="Times New Roman" w:hAnsi="Times New Roman"/>
                <w:sz w:val="20"/>
                <w:szCs w:val="20"/>
                <w:lang w:val="hr-HR"/>
              </w:rPr>
              <w:t>nstitucijama BiH u 2023. godini</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152DC3CB"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17BD1073"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7A36FA" w:rsidRPr="00AA5724" w14:paraId="235119E0" w14:textId="77777777" w:rsidTr="000E0A83">
        <w:trPr>
          <w:trHeight w:val="263"/>
        </w:trPr>
        <w:tc>
          <w:tcPr>
            <w:tcW w:w="205" w:type="pct"/>
            <w:tcBorders>
              <w:left w:val="single" w:sz="4" w:space="0" w:color="auto"/>
              <w:right w:val="single" w:sz="4" w:space="0" w:color="auto"/>
            </w:tcBorders>
            <w:vAlign w:val="center"/>
          </w:tcPr>
          <w:p w14:paraId="10C5BA5D" w14:textId="77777777" w:rsidR="007A36FA" w:rsidRPr="00AA5724"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r w:rsidR="007A36FA">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0C8B39AF" w14:textId="77777777" w:rsidR="007A36FA" w:rsidRPr="00AA5724" w:rsidRDefault="007A36FA" w:rsidP="0073558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w:t>
            </w:r>
            <w:r>
              <w:rPr>
                <w:rFonts w:ascii="Times New Roman" w:eastAsia="Times New Roman" w:hAnsi="Times New Roman"/>
                <w:sz w:val="20"/>
                <w:szCs w:val="20"/>
                <w:lang w:val="hr-HR"/>
              </w:rPr>
              <w:t>u</w:t>
            </w:r>
            <w:r w:rsidRPr="00AA5724">
              <w:rPr>
                <w:rFonts w:ascii="Times New Roman" w:eastAsia="Times New Roman" w:hAnsi="Times New Roman"/>
                <w:sz w:val="20"/>
                <w:szCs w:val="20"/>
                <w:lang w:val="hr-HR"/>
              </w:rPr>
              <w:t xml:space="preserve"> Sporazuma o saradnji Vijeća ministara BiH i</w:t>
            </w:r>
            <w:r>
              <w:rPr>
                <w:rFonts w:ascii="Times New Roman" w:eastAsia="Times New Roman" w:hAnsi="Times New Roman"/>
                <w:sz w:val="20"/>
                <w:szCs w:val="20"/>
                <w:lang w:val="hr-HR"/>
              </w:rPr>
              <w:t xml:space="preserve"> nevladinih organizacija u BiH za 2024. 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5430B561"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6BAB3D07"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r>
              <w:rPr>
                <w:rFonts w:ascii="Times New Roman" w:eastAsia="Times New Roman" w:hAnsi="Times New Roman"/>
                <w:sz w:val="20"/>
                <w:szCs w:val="20"/>
                <w:lang w:val="hr-HR"/>
              </w:rPr>
              <w:t>V</w:t>
            </w:r>
          </w:p>
        </w:tc>
      </w:tr>
      <w:tr w:rsidR="007A36FA" w:rsidRPr="009D288D" w14:paraId="68696CC8" w14:textId="77777777" w:rsidTr="000E0A83">
        <w:trPr>
          <w:trHeight w:val="263"/>
        </w:trPr>
        <w:tc>
          <w:tcPr>
            <w:tcW w:w="205" w:type="pct"/>
            <w:tcBorders>
              <w:left w:val="single" w:sz="4" w:space="0" w:color="auto"/>
              <w:right w:val="single" w:sz="4" w:space="0" w:color="auto"/>
            </w:tcBorders>
            <w:vAlign w:val="center"/>
          </w:tcPr>
          <w:p w14:paraId="795A623D" w14:textId="77777777" w:rsidR="007A36FA" w:rsidRPr="00AA5724"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r w:rsidR="007A36FA" w:rsidRPr="00AA5724">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1B77C363" w14:textId="77777777" w:rsidR="007A36FA" w:rsidRPr="00AA5724" w:rsidRDefault="007A36FA" w:rsidP="0073558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w:t>
            </w:r>
            <w:r>
              <w:rPr>
                <w:rFonts w:ascii="Times New Roman" w:eastAsia="Times New Roman" w:hAnsi="Times New Roman"/>
                <w:sz w:val="20"/>
                <w:szCs w:val="20"/>
                <w:lang w:val="hr-HR"/>
              </w:rPr>
              <w:t>u</w:t>
            </w:r>
            <w:r w:rsidRPr="00AA5724">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Akcionog plana Partnerstva za otvorenu vlast za 2024. 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5C8F5EF1" w14:textId="77777777" w:rsidR="007A36FA"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033A2350" w14:textId="77777777" w:rsidR="007A36FA" w:rsidRPr="00AA5724" w:rsidRDefault="007A36FA"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r w:rsidR="00BB7C39" w:rsidRPr="005C48FD" w14:paraId="1940A177" w14:textId="77777777" w:rsidTr="000E0A83">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2F7F21C1" w14:textId="77777777" w:rsidR="00BB7C39" w:rsidRDefault="00380D64"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r w:rsidR="00BB7C39">
              <w:rPr>
                <w:rFonts w:ascii="Times New Roman" w:eastAsia="Times New Roman" w:hAnsi="Times New Roman"/>
                <w:sz w:val="20"/>
                <w:szCs w:val="20"/>
                <w:lang w:val="hr-HR"/>
              </w:rPr>
              <w:t>.</w:t>
            </w:r>
          </w:p>
        </w:tc>
        <w:tc>
          <w:tcPr>
            <w:tcW w:w="3045" w:type="pct"/>
            <w:tcBorders>
              <w:top w:val="single" w:sz="4" w:space="0" w:color="auto"/>
              <w:left w:val="single" w:sz="4" w:space="0" w:color="auto"/>
              <w:bottom w:val="single" w:sz="4" w:space="0" w:color="auto"/>
              <w:right w:val="single" w:sz="4" w:space="0" w:color="auto"/>
            </w:tcBorders>
            <w:vAlign w:val="center"/>
          </w:tcPr>
          <w:p w14:paraId="3B3EC593" w14:textId="77777777" w:rsidR="00BB7C39" w:rsidRDefault="00BB7C39" w:rsidP="0073558D">
            <w:pPr>
              <w:spacing w:after="0" w:line="240" w:lineRule="auto"/>
              <w:rPr>
                <w:rFonts w:ascii="Times New Roman" w:eastAsia="Times New Roman" w:hAnsi="Times New Roman"/>
                <w:sz w:val="20"/>
                <w:szCs w:val="20"/>
                <w:lang w:val="hr-HR"/>
              </w:rPr>
            </w:pPr>
            <w:r w:rsidRPr="009E6A09">
              <w:rPr>
                <w:rFonts w:ascii="Times New Roman" w:eastAsia="Times New Roman" w:hAnsi="Times New Roman"/>
                <w:sz w:val="20"/>
                <w:szCs w:val="20"/>
                <w:lang w:val="hr-HR"/>
              </w:rPr>
              <w:t xml:space="preserve">Izvještaj o </w:t>
            </w:r>
            <w:r>
              <w:rPr>
                <w:rFonts w:ascii="Times New Roman" w:eastAsia="Times New Roman" w:hAnsi="Times New Roman"/>
                <w:sz w:val="20"/>
                <w:szCs w:val="20"/>
                <w:lang w:val="hr-HR"/>
              </w:rPr>
              <w:t>provođenju</w:t>
            </w:r>
            <w:r w:rsidRPr="009E6A09">
              <w:rPr>
                <w:rFonts w:ascii="Times New Roman" w:eastAsia="Times New Roman" w:hAnsi="Times New Roman"/>
                <w:sz w:val="20"/>
                <w:szCs w:val="20"/>
                <w:lang w:val="hr-HR"/>
              </w:rPr>
              <w:t xml:space="preserve"> EU programa Građanstvo, ravnopravnost, prava i vrijednosti 2021.-202</w:t>
            </w:r>
            <w:r>
              <w:rPr>
                <w:rFonts w:ascii="Times New Roman" w:eastAsia="Times New Roman" w:hAnsi="Times New Roman"/>
                <w:sz w:val="20"/>
                <w:szCs w:val="20"/>
                <w:lang w:val="hr-HR"/>
              </w:rPr>
              <w:t>7. godine (CERV) za 2024.godinu</w:t>
            </w:r>
          </w:p>
        </w:tc>
        <w:tc>
          <w:tcPr>
            <w:tcW w:w="1298" w:type="pct"/>
            <w:gridSpan w:val="3"/>
            <w:tcBorders>
              <w:top w:val="single" w:sz="4" w:space="0" w:color="auto"/>
              <w:left w:val="single" w:sz="4" w:space="0" w:color="auto"/>
              <w:bottom w:val="single" w:sz="4" w:space="0" w:color="auto"/>
              <w:right w:val="single" w:sz="4" w:space="0" w:color="auto"/>
            </w:tcBorders>
            <w:vAlign w:val="center"/>
          </w:tcPr>
          <w:p w14:paraId="722E77C9" w14:textId="77777777" w:rsidR="00BB7C39" w:rsidRDefault="00BB7C39"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7BB63C9F" w14:textId="77777777" w:rsidR="00BB7C39" w:rsidRDefault="00BB7C39"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5F7F15E4" w14:textId="77777777" w:rsidR="00A24658" w:rsidRPr="006A5630" w:rsidRDefault="007A36FA" w:rsidP="006A5630">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ažuriranja Akcionog plana za provođenje Strateškog okvira za reformu javne uprave u BiH u plan </w:t>
      </w:r>
      <w:r w:rsidR="00BB7C39">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sidR="00BB7C39">
        <w:rPr>
          <w:rFonts w:ascii="Times New Roman" w:eastAsia="Times New Roman" w:hAnsi="Times New Roman"/>
          <w:bCs/>
          <w:iCs/>
          <w:sz w:val="24"/>
          <w:szCs w:val="24"/>
          <w:lang w:val="hr-HR"/>
        </w:rPr>
        <w:t xml:space="preserve">i </w:t>
      </w:r>
      <w:r w:rsidRPr="00BB7C39">
        <w:rPr>
          <w:rFonts w:ascii="Times New Roman" w:eastAsia="Times New Roman" w:hAnsi="Times New Roman"/>
          <w:bCs/>
          <w:iCs/>
          <w:sz w:val="24"/>
          <w:szCs w:val="24"/>
          <w:lang w:val="hr-HR"/>
        </w:rPr>
        <w:t>unij</w:t>
      </w:r>
      <w:r w:rsidR="00BB7C39" w:rsidRPr="00BB7C39">
        <w:rPr>
          <w:rFonts w:ascii="Times New Roman" w:eastAsia="Times New Roman" w:hAnsi="Times New Roman"/>
          <w:bCs/>
          <w:iCs/>
          <w:sz w:val="24"/>
          <w:szCs w:val="24"/>
          <w:lang w:val="hr-HR"/>
        </w:rPr>
        <w:t xml:space="preserve">ete </w:t>
      </w:r>
      <w:r w:rsidR="00B513D2" w:rsidRPr="00BB7C39">
        <w:rPr>
          <w:rFonts w:ascii="Times New Roman" w:eastAsia="Times New Roman" w:hAnsi="Times New Roman"/>
          <w:bCs/>
          <w:iCs/>
          <w:sz w:val="24"/>
          <w:szCs w:val="24"/>
          <w:lang w:val="hr-HR"/>
        </w:rPr>
        <w:t>analiz</w:t>
      </w:r>
      <w:r w:rsidR="00B513D2">
        <w:rPr>
          <w:rFonts w:ascii="Times New Roman" w:eastAsia="Times New Roman" w:hAnsi="Times New Roman"/>
          <w:bCs/>
          <w:iCs/>
          <w:sz w:val="24"/>
          <w:szCs w:val="24"/>
          <w:lang w:val="hr-HR"/>
        </w:rPr>
        <w:t xml:space="preserve">e </w:t>
      </w:r>
      <w:r w:rsidR="00B513D2" w:rsidRPr="00BB7C39">
        <w:rPr>
          <w:rFonts w:ascii="Times New Roman" w:eastAsia="Times New Roman" w:hAnsi="Times New Roman"/>
          <w:bCs/>
          <w:iCs/>
          <w:sz w:val="24"/>
          <w:szCs w:val="24"/>
          <w:lang w:val="hr-HR"/>
        </w:rPr>
        <w:t>planiran</w:t>
      </w:r>
      <w:r w:rsidR="00B513D2">
        <w:rPr>
          <w:rFonts w:ascii="Times New Roman" w:eastAsia="Times New Roman" w:hAnsi="Times New Roman"/>
          <w:bCs/>
          <w:iCs/>
          <w:sz w:val="24"/>
          <w:szCs w:val="24"/>
          <w:lang w:val="hr-HR"/>
        </w:rPr>
        <w:t>e za izradu u 2024. godini</w:t>
      </w:r>
      <w:r w:rsidR="00BB7C39">
        <w:rPr>
          <w:rFonts w:ascii="Times New Roman" w:eastAsia="Times New Roman" w:hAnsi="Times New Roman"/>
          <w:bCs/>
          <w:iCs/>
          <w:sz w:val="24"/>
          <w:szCs w:val="24"/>
          <w:lang w:val="hr-HR"/>
        </w:rPr>
        <w:t>.</w:t>
      </w:r>
      <w:r w:rsidR="00A24658" w:rsidRPr="00BB7C39">
        <w:rPr>
          <w:rFonts w:ascii="Times New Roman" w:eastAsia="Times New Roman" w:hAnsi="Times New Roman"/>
          <w:b/>
          <w:bCs/>
          <w:iCs/>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70"/>
        <w:gridCol w:w="1428"/>
        <w:gridCol w:w="1236"/>
        <w:gridCol w:w="1163"/>
        <w:gridCol w:w="1347"/>
      </w:tblGrid>
      <w:tr w:rsidR="00A24658" w:rsidRPr="002A4C90" w14:paraId="6E3B015E" w14:textId="77777777" w:rsidTr="00B63033">
        <w:trPr>
          <w:trHeight w:val="263"/>
        </w:trPr>
        <w:tc>
          <w:tcPr>
            <w:tcW w:w="5000" w:type="pct"/>
            <w:gridSpan w:val="6"/>
            <w:shd w:val="clear" w:color="auto" w:fill="auto"/>
            <w:vAlign w:val="center"/>
          </w:tcPr>
          <w:p w14:paraId="2977A67E" w14:textId="77777777" w:rsidR="00A24658" w:rsidRPr="0027616E" w:rsidRDefault="00A24658" w:rsidP="00B63033">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lastRenderedPageBreak/>
              <w:t>Strateški cilj: 1. Transparentan, efikasan i odgovoran javni sektor</w:t>
            </w:r>
          </w:p>
        </w:tc>
      </w:tr>
      <w:tr w:rsidR="00A24658" w:rsidRPr="0027616E" w14:paraId="5329822B" w14:textId="77777777" w:rsidTr="00B63033">
        <w:trPr>
          <w:trHeight w:val="263"/>
        </w:trPr>
        <w:tc>
          <w:tcPr>
            <w:tcW w:w="5000" w:type="pct"/>
            <w:gridSpan w:val="6"/>
            <w:shd w:val="clear" w:color="auto" w:fill="auto"/>
            <w:vAlign w:val="center"/>
          </w:tcPr>
          <w:p w14:paraId="68B06BEE" w14:textId="77777777" w:rsidR="00A24658" w:rsidRPr="0027616E" w:rsidRDefault="00A24658" w:rsidP="00B63033">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Prioritet: </w:t>
            </w:r>
            <w:r w:rsidRPr="0027616E">
              <w:rPr>
                <w:rFonts w:ascii="Times New Roman" w:eastAsia="Times New Roman" w:hAnsi="Times New Roman"/>
                <w:b/>
                <w:sz w:val="20"/>
                <w:szCs w:val="20"/>
                <w:lang w:val="hr-HR"/>
              </w:rPr>
              <w:t xml:space="preserve">1.2. </w:t>
            </w:r>
            <w:r w:rsidRPr="0027616E">
              <w:rPr>
                <w:rFonts w:ascii="Times New Roman" w:hAnsi="Times New Roman"/>
                <w:b/>
                <w:sz w:val="20"/>
                <w:szCs w:val="20"/>
                <w:lang w:val="hr-HR"/>
              </w:rPr>
              <w:t>Ojačati vladavinu prava, sigurnost i osnovna</w:t>
            </w:r>
            <w:r w:rsidRPr="0027616E">
              <w:rPr>
                <w:rFonts w:ascii="Times New Roman" w:hAnsi="Times New Roman"/>
                <w:sz w:val="20"/>
                <w:szCs w:val="20"/>
                <w:lang w:val="hr-HR"/>
              </w:rPr>
              <w:t xml:space="preserve"> </w:t>
            </w:r>
            <w:r w:rsidRPr="0027616E">
              <w:rPr>
                <w:rFonts w:ascii="Times New Roman" w:hAnsi="Times New Roman"/>
                <w:b/>
                <w:sz w:val="20"/>
                <w:szCs w:val="20"/>
                <w:lang w:val="hr-HR"/>
              </w:rPr>
              <w:t>prava</w:t>
            </w:r>
          </w:p>
        </w:tc>
      </w:tr>
      <w:tr w:rsidR="00A24658" w:rsidRPr="0027616E" w14:paraId="4068C849" w14:textId="77777777" w:rsidTr="00B63033">
        <w:trPr>
          <w:trHeight w:val="263"/>
        </w:trPr>
        <w:tc>
          <w:tcPr>
            <w:tcW w:w="5000" w:type="pct"/>
            <w:gridSpan w:val="6"/>
            <w:shd w:val="clear" w:color="auto" w:fill="auto"/>
            <w:vAlign w:val="center"/>
          </w:tcPr>
          <w:p w14:paraId="7A739D5C" w14:textId="77777777" w:rsidR="00A24658" w:rsidRPr="0027616E" w:rsidRDefault="00A24658" w:rsidP="00B63033">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Srednjoročni cilj: </w:t>
            </w:r>
            <w:r w:rsidRPr="0027616E">
              <w:rPr>
                <w:rFonts w:ascii="Times New Roman" w:eastAsia="Times New Roman" w:hAnsi="Times New Roman"/>
                <w:b/>
                <w:sz w:val="20"/>
                <w:szCs w:val="20"/>
                <w:lang w:val="hr-HR"/>
              </w:rPr>
              <w:t>Unapređenje efikasnosti, odgovornosti, kvalitete i nezavisnosti sektora pravde u BiH</w:t>
            </w:r>
          </w:p>
        </w:tc>
      </w:tr>
      <w:tr w:rsidR="00A24658" w:rsidRPr="0027616E" w14:paraId="1F0FD776" w14:textId="77777777" w:rsidTr="00B63033">
        <w:trPr>
          <w:trHeight w:val="263"/>
        </w:trPr>
        <w:tc>
          <w:tcPr>
            <w:tcW w:w="5000" w:type="pct"/>
            <w:gridSpan w:val="6"/>
            <w:shd w:val="clear" w:color="auto" w:fill="auto"/>
            <w:vAlign w:val="center"/>
          </w:tcPr>
          <w:p w14:paraId="0ED867B9" w14:textId="77777777" w:rsidR="00A24658" w:rsidRPr="0027616E" w:rsidRDefault="00A24658" w:rsidP="00B63033">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Program u DOB-u: </w:t>
            </w:r>
            <w:r w:rsidR="00BE7BF1">
              <w:rPr>
                <w:rFonts w:ascii="Times New Roman" w:eastAsia="Times New Roman" w:hAnsi="Times New Roman"/>
                <w:b/>
                <w:sz w:val="20"/>
                <w:szCs w:val="20"/>
                <w:lang w:val="hr-HR"/>
              </w:rPr>
              <w:t>1101060</w:t>
            </w:r>
          </w:p>
        </w:tc>
      </w:tr>
      <w:tr w:rsidR="00A24658" w:rsidRPr="0027616E" w14:paraId="773EDA9A" w14:textId="77777777" w:rsidTr="00B63033">
        <w:trPr>
          <w:trHeight w:val="263"/>
        </w:trPr>
        <w:tc>
          <w:tcPr>
            <w:tcW w:w="5000" w:type="pct"/>
            <w:gridSpan w:val="6"/>
            <w:shd w:val="clear" w:color="auto" w:fill="auto"/>
            <w:vAlign w:val="center"/>
          </w:tcPr>
          <w:p w14:paraId="3DC986A2" w14:textId="77777777" w:rsidR="00A24658" w:rsidRPr="0027616E" w:rsidRDefault="00A24658" w:rsidP="00B63033">
            <w:pPr>
              <w:spacing w:after="0" w:line="240" w:lineRule="auto"/>
              <w:rPr>
                <w:rFonts w:ascii="Times New Roman" w:hAnsi="Times New Roman"/>
                <w:b/>
                <w:sz w:val="20"/>
                <w:szCs w:val="20"/>
                <w:lang w:val="hr-HR"/>
              </w:rPr>
            </w:pPr>
            <w:r w:rsidRPr="0027616E">
              <w:rPr>
                <w:rFonts w:ascii="Times New Roman" w:eastAsia="Times New Roman" w:hAnsi="Times New Roman"/>
                <w:b/>
                <w:sz w:val="20"/>
                <w:szCs w:val="20"/>
                <w:lang w:val="hr-HR"/>
              </w:rPr>
              <w:t>Program: Vladavina prava u BiH – sistem pravde</w:t>
            </w:r>
          </w:p>
        </w:tc>
      </w:tr>
      <w:tr w:rsidR="00A24658" w:rsidRPr="002A4C90" w14:paraId="0AC8D480" w14:textId="77777777" w:rsidTr="00224529">
        <w:trPr>
          <w:trHeight w:val="1228"/>
        </w:trPr>
        <w:tc>
          <w:tcPr>
            <w:tcW w:w="3145" w:type="pct"/>
            <w:gridSpan w:val="2"/>
            <w:shd w:val="clear" w:color="000000" w:fill="333F4F"/>
            <w:vAlign w:val="center"/>
            <w:hideMark/>
          </w:tcPr>
          <w:p w14:paraId="41553969" w14:textId="77777777" w:rsidR="00A24658" w:rsidRPr="0027616E" w:rsidRDefault="00A24658" w:rsidP="00B63033">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Projekt/programska aktivnost</w:t>
            </w:r>
          </w:p>
        </w:tc>
        <w:tc>
          <w:tcPr>
            <w:tcW w:w="512" w:type="pct"/>
            <w:shd w:val="clear" w:color="000000" w:fill="333F4F"/>
            <w:vAlign w:val="center"/>
          </w:tcPr>
          <w:p w14:paraId="7D884789" w14:textId="77777777" w:rsidR="00A24658" w:rsidRPr="0027616E" w:rsidRDefault="00A24658" w:rsidP="00B63033">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Mjerljivi pokazatelj izvršenja</w:t>
            </w:r>
          </w:p>
          <w:p w14:paraId="702D3D2A" w14:textId="77777777" w:rsidR="00A24658" w:rsidRPr="0027616E" w:rsidRDefault="00A24658" w:rsidP="00B63033">
            <w:pPr>
              <w:spacing w:after="0" w:line="240" w:lineRule="auto"/>
              <w:jc w:val="center"/>
              <w:rPr>
                <w:rFonts w:ascii="Times New Roman" w:hAnsi="Times New Roman"/>
                <w:bCs/>
                <w:color w:val="FFFFFF"/>
                <w:sz w:val="20"/>
                <w:szCs w:val="20"/>
                <w:lang w:val="hr-HR" w:eastAsia="bs-Latn-BA"/>
              </w:rPr>
            </w:pPr>
            <w:r w:rsidRPr="0027616E">
              <w:rPr>
                <w:rFonts w:ascii="Times New Roman" w:hAnsi="Times New Roman"/>
                <w:bCs/>
                <w:color w:val="FFFFFF"/>
                <w:sz w:val="20"/>
                <w:szCs w:val="20"/>
                <w:lang w:val="hr-HR" w:eastAsia="bs-Latn-BA"/>
              </w:rPr>
              <w:t>(%, broj, opisno)</w:t>
            </w:r>
          </w:p>
        </w:tc>
        <w:tc>
          <w:tcPr>
            <w:tcW w:w="443" w:type="pct"/>
            <w:shd w:val="clear" w:color="000000" w:fill="333F4F"/>
            <w:vAlign w:val="center"/>
          </w:tcPr>
          <w:p w14:paraId="129071C4" w14:textId="77777777" w:rsidR="00A24658" w:rsidRPr="0027616E" w:rsidRDefault="00A24658" w:rsidP="00B63033">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Polazna vrijednost</w:t>
            </w:r>
          </w:p>
        </w:tc>
        <w:tc>
          <w:tcPr>
            <w:tcW w:w="417" w:type="pct"/>
            <w:shd w:val="clear" w:color="000000" w:fill="333F4F"/>
            <w:vAlign w:val="center"/>
            <w:hideMark/>
          </w:tcPr>
          <w:p w14:paraId="4A692945" w14:textId="77777777" w:rsidR="00A24658" w:rsidRPr="0027616E" w:rsidRDefault="00A24658" w:rsidP="00B63033">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Ciljana godišnja vrijednost</w:t>
            </w:r>
          </w:p>
        </w:tc>
        <w:tc>
          <w:tcPr>
            <w:tcW w:w="483" w:type="pct"/>
            <w:shd w:val="clear" w:color="000000" w:fill="333F4F"/>
            <w:vAlign w:val="center"/>
            <w:hideMark/>
          </w:tcPr>
          <w:p w14:paraId="3F611754" w14:textId="77777777" w:rsidR="00A24658" w:rsidRPr="0027616E" w:rsidRDefault="00A24658" w:rsidP="00B63033">
            <w:pPr>
              <w:spacing w:after="0" w:line="240" w:lineRule="auto"/>
              <w:jc w:val="center"/>
              <w:rPr>
                <w:rFonts w:ascii="Times New Roman" w:eastAsia="Times New Roman" w:hAnsi="Times New Roman"/>
                <w:b/>
                <w:i/>
                <w:color w:val="FFFFFF"/>
                <w:sz w:val="20"/>
                <w:szCs w:val="20"/>
                <w:lang w:val="hr-HR"/>
              </w:rPr>
            </w:pPr>
            <w:r w:rsidRPr="0027616E">
              <w:rPr>
                <w:rFonts w:ascii="Times New Roman" w:hAnsi="Times New Roman"/>
                <w:b/>
                <w:bCs/>
                <w:color w:val="FFFFFF"/>
                <w:sz w:val="20"/>
                <w:szCs w:val="20"/>
                <w:lang w:val="hr-HR"/>
              </w:rPr>
              <w:t xml:space="preserve">Izvori finansiranja </w:t>
            </w:r>
            <w:r w:rsidRPr="0027616E">
              <w:rPr>
                <w:rFonts w:ascii="Times New Roman" w:hAnsi="Times New Roman"/>
                <w:bCs/>
                <w:color w:val="FFFFFF"/>
                <w:sz w:val="20"/>
                <w:szCs w:val="20"/>
                <w:lang w:val="hr-HR"/>
              </w:rPr>
              <w:t>(budžet, krediti, donacije, ostali izvori)</w:t>
            </w:r>
          </w:p>
        </w:tc>
      </w:tr>
      <w:tr w:rsidR="00224529" w:rsidRPr="0027616E" w14:paraId="392264FE" w14:textId="77777777" w:rsidTr="00224529">
        <w:trPr>
          <w:trHeight w:val="263"/>
        </w:trPr>
        <w:tc>
          <w:tcPr>
            <w:tcW w:w="3145" w:type="pct"/>
            <w:gridSpan w:val="2"/>
            <w:tcBorders>
              <w:left w:val="single" w:sz="4" w:space="0" w:color="auto"/>
              <w:right w:val="single" w:sz="4" w:space="0" w:color="auto"/>
            </w:tcBorders>
            <w:vAlign w:val="center"/>
          </w:tcPr>
          <w:p w14:paraId="558CE3F4" w14:textId="77777777" w:rsidR="00224529" w:rsidRDefault="00224529" w:rsidP="00224529">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FA17BB">
              <w:rPr>
                <w:rFonts w:ascii="Times New Roman" w:eastAsia="Times New Roman" w:hAnsi="Times New Roman"/>
                <w:sz w:val="20"/>
                <w:szCs w:val="20"/>
                <w:lang w:val="hr-HR"/>
              </w:rPr>
              <w:t xml:space="preserve">: </w:t>
            </w:r>
            <w:r w:rsidRPr="00AA5724">
              <w:rPr>
                <w:rFonts w:ascii="Times New Roman" w:eastAsia="Times New Roman" w:hAnsi="Times New Roman"/>
                <w:sz w:val="20"/>
                <w:szCs w:val="20"/>
                <w:lang w:val="hr-HR"/>
              </w:rPr>
              <w:t>Efikasno i efektivno upravljanje ministarstvom usmjereno na rezultate i koord</w:t>
            </w:r>
            <w:r>
              <w:rPr>
                <w:rFonts w:ascii="Times New Roman" w:eastAsia="Times New Roman" w:hAnsi="Times New Roman"/>
                <w:sz w:val="20"/>
                <w:szCs w:val="20"/>
                <w:lang w:val="hr-HR"/>
              </w:rPr>
              <w:t>inacija sa drugim institucijama</w:t>
            </w:r>
          </w:p>
          <w:p w14:paraId="1911DCFD" w14:textId="77777777" w:rsidR="00224529" w:rsidRPr="00FA17BB" w:rsidRDefault="00224529" w:rsidP="00224529">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Strateško planiranje</w:t>
            </w:r>
            <w:r w:rsidR="00142C74">
              <w:rPr>
                <w:rFonts w:ascii="Times New Roman" w:eastAsia="Times New Roman" w:hAnsi="Times New Roman"/>
                <w:sz w:val="20"/>
                <w:szCs w:val="20"/>
                <w:lang w:val="hr-HR"/>
              </w:rPr>
              <w:t>,</w:t>
            </w:r>
            <w:r w:rsidRPr="008713F8">
              <w:rPr>
                <w:rFonts w:ascii="Times New Roman" w:eastAsia="Times New Roman" w:hAnsi="Times New Roman"/>
                <w:sz w:val="20"/>
                <w:szCs w:val="20"/>
                <w:lang w:val="hr-HR"/>
              </w:rPr>
              <w:t xml:space="preserve"> upravljanje i administracija</w:t>
            </w:r>
          </w:p>
        </w:tc>
        <w:tc>
          <w:tcPr>
            <w:tcW w:w="512" w:type="pct"/>
            <w:tcBorders>
              <w:top w:val="single" w:sz="4" w:space="0" w:color="auto"/>
              <w:left w:val="single" w:sz="4" w:space="0" w:color="auto"/>
              <w:bottom w:val="single" w:sz="4" w:space="0" w:color="auto"/>
              <w:right w:val="single" w:sz="4" w:space="0" w:color="auto"/>
            </w:tcBorders>
            <w:vAlign w:val="center"/>
          </w:tcPr>
          <w:p w14:paraId="5D57851D" w14:textId="77777777" w:rsidR="00224529" w:rsidRPr="00852667"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izrađenih analiza, informacija i izvještaja upućenih u proceduru usvajanja</w:t>
            </w:r>
          </w:p>
        </w:tc>
        <w:tc>
          <w:tcPr>
            <w:tcW w:w="443" w:type="pct"/>
            <w:tcBorders>
              <w:top w:val="single" w:sz="4" w:space="0" w:color="auto"/>
              <w:left w:val="single" w:sz="4" w:space="0" w:color="auto"/>
              <w:bottom w:val="single" w:sz="4" w:space="0" w:color="auto"/>
              <w:right w:val="single" w:sz="4" w:space="0" w:color="auto"/>
            </w:tcBorders>
            <w:vAlign w:val="center"/>
          </w:tcPr>
          <w:p w14:paraId="019A9403" w14:textId="77777777" w:rsidR="00224529" w:rsidRPr="0027616E"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7" w:type="pct"/>
            <w:tcBorders>
              <w:top w:val="single" w:sz="4" w:space="0" w:color="auto"/>
              <w:left w:val="single" w:sz="4" w:space="0" w:color="auto"/>
              <w:bottom w:val="single" w:sz="4" w:space="0" w:color="auto"/>
              <w:right w:val="single" w:sz="4" w:space="0" w:color="auto"/>
            </w:tcBorders>
            <w:vAlign w:val="center"/>
          </w:tcPr>
          <w:p w14:paraId="222CEED7" w14:textId="77777777" w:rsidR="00224529" w:rsidRPr="0027616E" w:rsidRDefault="004C109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483" w:type="pct"/>
            <w:tcBorders>
              <w:top w:val="single" w:sz="4" w:space="0" w:color="auto"/>
              <w:left w:val="single" w:sz="4" w:space="0" w:color="auto"/>
              <w:bottom w:val="single" w:sz="4" w:space="0" w:color="auto"/>
              <w:right w:val="single" w:sz="4" w:space="0" w:color="auto"/>
            </w:tcBorders>
            <w:vAlign w:val="center"/>
          </w:tcPr>
          <w:p w14:paraId="30D366FA" w14:textId="77777777" w:rsidR="00224529" w:rsidRPr="0027616E" w:rsidRDefault="00224529" w:rsidP="00224529">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budžet</w:t>
            </w:r>
          </w:p>
        </w:tc>
      </w:tr>
      <w:tr w:rsidR="00A24658" w:rsidRPr="0027616E" w14:paraId="4383C4F0" w14:textId="77777777" w:rsidTr="00224529">
        <w:trPr>
          <w:trHeight w:val="1228"/>
        </w:trPr>
        <w:tc>
          <w:tcPr>
            <w:tcW w:w="252" w:type="pct"/>
            <w:shd w:val="clear" w:color="000000" w:fill="333F4F"/>
            <w:vAlign w:val="center"/>
            <w:hideMark/>
          </w:tcPr>
          <w:p w14:paraId="77893023" w14:textId="77777777" w:rsidR="00A24658" w:rsidRPr="0027616E" w:rsidRDefault="00A24658" w:rsidP="00B63033">
            <w:pPr>
              <w:spacing w:after="0" w:line="240" w:lineRule="auto"/>
              <w:jc w:val="center"/>
              <w:rPr>
                <w:rFonts w:ascii="Times New Roman" w:hAnsi="Times New Roman"/>
                <w:b/>
                <w:bCs/>
                <w:color w:val="FFFFFF"/>
                <w:sz w:val="20"/>
                <w:szCs w:val="20"/>
                <w:lang w:val="hr-HR" w:eastAsia="bs-Latn-BA"/>
              </w:rPr>
            </w:pPr>
            <w:proofErr w:type="spellStart"/>
            <w:r w:rsidRPr="0027616E">
              <w:rPr>
                <w:rFonts w:ascii="Times New Roman" w:hAnsi="Times New Roman"/>
                <w:b/>
                <w:bCs/>
                <w:color w:val="FFFFFF"/>
                <w:sz w:val="20"/>
                <w:szCs w:val="20"/>
                <w:lang w:val="hr-HR" w:eastAsia="bs-Latn-BA"/>
              </w:rPr>
              <w:t>R.b</w:t>
            </w:r>
            <w:proofErr w:type="spellEnd"/>
            <w:r w:rsidRPr="0027616E">
              <w:rPr>
                <w:rFonts w:ascii="Times New Roman" w:hAnsi="Times New Roman"/>
                <w:b/>
                <w:bCs/>
                <w:color w:val="FFFFFF"/>
                <w:sz w:val="20"/>
                <w:szCs w:val="20"/>
                <w:lang w:val="hr-HR" w:eastAsia="bs-Latn-BA"/>
              </w:rPr>
              <w:t>.</w:t>
            </w:r>
          </w:p>
        </w:tc>
        <w:tc>
          <w:tcPr>
            <w:tcW w:w="2893" w:type="pct"/>
            <w:shd w:val="clear" w:color="000000" w:fill="333F4F"/>
            <w:vAlign w:val="center"/>
          </w:tcPr>
          <w:p w14:paraId="6508985D" w14:textId="77777777" w:rsidR="00A24658" w:rsidRPr="0027616E" w:rsidRDefault="00A24658" w:rsidP="00B63033">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Naziv analize, informacije i izvještaja</w:t>
            </w:r>
          </w:p>
        </w:tc>
        <w:tc>
          <w:tcPr>
            <w:tcW w:w="1372" w:type="pct"/>
            <w:gridSpan w:val="3"/>
            <w:shd w:val="clear" w:color="000000" w:fill="333F4F"/>
            <w:vAlign w:val="center"/>
          </w:tcPr>
          <w:p w14:paraId="15CA061F" w14:textId="77777777" w:rsidR="00A24658" w:rsidRPr="0027616E" w:rsidRDefault="00A24658" w:rsidP="00B63033">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 xml:space="preserve">Nosilac </w:t>
            </w:r>
            <w:r w:rsidRPr="0027616E">
              <w:rPr>
                <w:rFonts w:ascii="Times New Roman" w:eastAsia="Times New Roman" w:hAnsi="Times New Roman"/>
                <w:color w:val="FFFFFF"/>
                <w:sz w:val="20"/>
                <w:szCs w:val="20"/>
                <w:lang w:val="hr-HR"/>
              </w:rPr>
              <w:t>(organizaciona jedinica)</w:t>
            </w:r>
          </w:p>
        </w:tc>
        <w:tc>
          <w:tcPr>
            <w:tcW w:w="483" w:type="pct"/>
            <w:shd w:val="clear" w:color="000000" w:fill="333F4F"/>
            <w:vAlign w:val="center"/>
          </w:tcPr>
          <w:p w14:paraId="0259A10B" w14:textId="77777777" w:rsidR="00A24658" w:rsidRPr="0027616E" w:rsidRDefault="00A24658" w:rsidP="00B63033">
            <w:pPr>
              <w:spacing w:after="0" w:line="240" w:lineRule="auto"/>
              <w:jc w:val="center"/>
              <w:rPr>
                <w:rFonts w:ascii="Times New Roman" w:eastAsia="Times New Roman" w:hAnsi="Times New Roman"/>
                <w:b/>
                <w:i/>
                <w:color w:val="FFFFFF"/>
                <w:sz w:val="20"/>
                <w:szCs w:val="20"/>
                <w:lang w:val="hr-HR"/>
              </w:rPr>
            </w:pPr>
            <w:r w:rsidRPr="0027616E">
              <w:rPr>
                <w:rFonts w:ascii="Times New Roman" w:eastAsia="Times New Roman" w:hAnsi="Times New Roman"/>
                <w:b/>
                <w:color w:val="FFFFFF"/>
                <w:sz w:val="20"/>
                <w:szCs w:val="20"/>
                <w:lang w:val="hr-HR"/>
              </w:rPr>
              <w:t>Planirani kvartal za realizaciju</w:t>
            </w:r>
          </w:p>
        </w:tc>
      </w:tr>
      <w:tr w:rsidR="00BB7C39" w:rsidRPr="00AA5724" w14:paraId="7633652A" w14:textId="77777777" w:rsidTr="00224529">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31270FE5" w14:textId="77777777" w:rsidR="00BB7C39" w:rsidRPr="00AA5724" w:rsidRDefault="008066E8"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00BB7C39" w:rsidRPr="00AA5724">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42999377" w14:textId="77777777" w:rsidR="00BB7C39" w:rsidRPr="00AA5724" w:rsidRDefault="00BB7C39" w:rsidP="0073558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Izvještaj u </w:t>
            </w:r>
            <w:r w:rsidRPr="00585B49">
              <w:rPr>
                <w:rFonts w:ascii="Times New Roman" w:eastAsia="Times New Roman" w:hAnsi="Times New Roman"/>
                <w:sz w:val="20"/>
                <w:szCs w:val="20"/>
                <w:lang w:val="hr-HR"/>
              </w:rPr>
              <w:t>skladu sa članom 407. Zakona o</w:t>
            </w:r>
            <w:r>
              <w:rPr>
                <w:rFonts w:ascii="Times New Roman" w:eastAsia="Times New Roman" w:hAnsi="Times New Roman"/>
                <w:sz w:val="20"/>
                <w:szCs w:val="20"/>
                <w:lang w:val="hr-HR"/>
              </w:rPr>
              <w:t xml:space="preserve"> </w:t>
            </w:r>
            <w:r w:rsidRPr="00585B49">
              <w:rPr>
                <w:rFonts w:ascii="Times New Roman" w:eastAsia="Times New Roman" w:hAnsi="Times New Roman"/>
                <w:sz w:val="20"/>
                <w:szCs w:val="20"/>
                <w:lang w:val="hr-HR"/>
              </w:rPr>
              <w:t>krivičnom postupku BiH</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18BB1CD1" w14:textId="77777777" w:rsidR="00BB7C39" w:rsidRPr="00AA5724" w:rsidRDefault="00BB7C39"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83" w:type="pct"/>
            <w:tcBorders>
              <w:top w:val="single" w:sz="4" w:space="0" w:color="auto"/>
              <w:left w:val="single" w:sz="4" w:space="0" w:color="auto"/>
              <w:bottom w:val="single" w:sz="4" w:space="0" w:color="auto"/>
              <w:right w:val="single" w:sz="4" w:space="0" w:color="auto"/>
            </w:tcBorders>
            <w:vAlign w:val="center"/>
          </w:tcPr>
          <w:p w14:paraId="5D4D3692" w14:textId="77777777" w:rsidR="00BB7C39" w:rsidRPr="00AA5724" w:rsidRDefault="00BB7C39" w:rsidP="0073558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BB7C39" w:rsidRPr="008A65AA" w14:paraId="7233F65D" w14:textId="77777777" w:rsidTr="00224529">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2CBCEC34" w14:textId="77777777" w:rsidR="00BB7C39" w:rsidRPr="00AA5724" w:rsidRDefault="008066E8"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00BB7C39" w:rsidRPr="00AA5724">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66BE48C0" w14:textId="77777777" w:rsidR="00BB7C39" w:rsidRDefault="00BB7C39" w:rsidP="0073558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Izvještaj o nenaplaćenim novčanim prekršajnim kaznama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CF9E0FE" w14:textId="77777777" w:rsidR="00BB7C39" w:rsidRDefault="00BB7C39"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83" w:type="pct"/>
            <w:tcBorders>
              <w:top w:val="single" w:sz="4" w:space="0" w:color="auto"/>
              <w:left w:val="single" w:sz="4" w:space="0" w:color="auto"/>
              <w:bottom w:val="single" w:sz="4" w:space="0" w:color="auto"/>
              <w:right w:val="single" w:sz="4" w:space="0" w:color="auto"/>
            </w:tcBorders>
            <w:vAlign w:val="center"/>
          </w:tcPr>
          <w:p w14:paraId="093931B1" w14:textId="77777777" w:rsidR="00BB7C39" w:rsidRPr="00AA5724" w:rsidRDefault="00BB7C39" w:rsidP="0073558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8066E8" w:rsidRPr="0027616E" w14:paraId="029372EE" w14:textId="77777777" w:rsidTr="00224529">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4E7F4E49" w14:textId="77777777" w:rsidR="008066E8" w:rsidRPr="0027616E" w:rsidRDefault="008066E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27616E">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04EB3425" w14:textId="67C4A816" w:rsidR="008066E8" w:rsidRPr="0027616E" w:rsidRDefault="008066E8" w:rsidP="00D23288">
            <w:pPr>
              <w:spacing w:after="0" w:line="240" w:lineRule="auto"/>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Izvještaj o donatorskim projektima u Minista</w:t>
            </w:r>
            <w:r w:rsidR="00605BBB">
              <w:rPr>
                <w:rFonts w:ascii="Times New Roman" w:eastAsia="Times New Roman" w:hAnsi="Times New Roman"/>
                <w:sz w:val="20"/>
                <w:szCs w:val="20"/>
                <w:lang w:val="hr-HR"/>
              </w:rPr>
              <w:t>r</w:t>
            </w:r>
            <w:r w:rsidRPr="0027616E">
              <w:rPr>
                <w:rFonts w:ascii="Times New Roman" w:eastAsia="Times New Roman" w:hAnsi="Times New Roman"/>
                <w:sz w:val="20"/>
                <w:szCs w:val="20"/>
                <w:lang w:val="hr-HR"/>
              </w:rPr>
              <w:t>stvu pravde BiH u 2023. godini</w:t>
            </w:r>
            <w:r w:rsidR="00605BBB">
              <w:rPr>
                <w:rFonts w:ascii="Times New Roman" w:eastAsia="Times New Roman" w:hAnsi="Times New Roman"/>
                <w:sz w:val="20"/>
                <w:szCs w:val="20"/>
                <w:lang w:val="hr-HR"/>
              </w:rPr>
              <w:t xml:space="preserve"> u oblasti pravde i uprave</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4E3C18F3" w14:textId="77777777" w:rsidR="008066E8" w:rsidRPr="0027616E" w:rsidRDefault="008066E8" w:rsidP="00D23288">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SSPKPEI</w:t>
            </w:r>
          </w:p>
        </w:tc>
        <w:tc>
          <w:tcPr>
            <w:tcW w:w="483" w:type="pct"/>
            <w:tcBorders>
              <w:top w:val="single" w:sz="4" w:space="0" w:color="auto"/>
              <w:left w:val="single" w:sz="4" w:space="0" w:color="auto"/>
              <w:bottom w:val="single" w:sz="4" w:space="0" w:color="auto"/>
              <w:right w:val="single" w:sz="4" w:space="0" w:color="auto"/>
            </w:tcBorders>
            <w:vAlign w:val="center"/>
          </w:tcPr>
          <w:p w14:paraId="7296143E" w14:textId="77777777" w:rsidR="008066E8" w:rsidRPr="0027616E" w:rsidRDefault="008066E8" w:rsidP="00D23288">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I</w:t>
            </w:r>
          </w:p>
        </w:tc>
      </w:tr>
      <w:tr w:rsidR="00605BBB" w:rsidRPr="00605BBB" w14:paraId="1AA5E684" w14:textId="77777777" w:rsidTr="00224529">
        <w:trPr>
          <w:trHeight w:val="263"/>
        </w:trPr>
        <w:tc>
          <w:tcPr>
            <w:tcW w:w="252" w:type="pct"/>
            <w:tcBorders>
              <w:top w:val="single" w:sz="4" w:space="0" w:color="auto"/>
              <w:left w:val="single" w:sz="4" w:space="0" w:color="auto"/>
              <w:bottom w:val="single" w:sz="4" w:space="0" w:color="auto"/>
              <w:right w:val="single" w:sz="4" w:space="0" w:color="auto"/>
            </w:tcBorders>
            <w:vAlign w:val="center"/>
          </w:tcPr>
          <w:p w14:paraId="32F9C5DB" w14:textId="29343496" w:rsidR="00605BBB" w:rsidRDefault="00605BBB" w:rsidP="00605BB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893" w:type="pct"/>
            <w:tcBorders>
              <w:top w:val="single" w:sz="4" w:space="0" w:color="auto"/>
              <w:left w:val="single" w:sz="4" w:space="0" w:color="auto"/>
              <w:bottom w:val="single" w:sz="4" w:space="0" w:color="auto"/>
              <w:right w:val="single" w:sz="4" w:space="0" w:color="auto"/>
            </w:tcBorders>
            <w:vAlign w:val="center"/>
          </w:tcPr>
          <w:p w14:paraId="33282F70" w14:textId="53259488" w:rsidR="00605BBB" w:rsidRPr="0027616E" w:rsidRDefault="00605BBB" w:rsidP="00605BBB">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Izvještaj o praćenju i procjeni učinkovitosti donatorske pomoći u sektoru pravde u BiH za 2023. godinu</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7B09D1A" w14:textId="769A9DC2" w:rsidR="00605BBB" w:rsidRPr="0027616E" w:rsidRDefault="00605BBB" w:rsidP="00605BBB">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SSPKPEI</w:t>
            </w:r>
          </w:p>
        </w:tc>
        <w:tc>
          <w:tcPr>
            <w:tcW w:w="483" w:type="pct"/>
            <w:tcBorders>
              <w:top w:val="single" w:sz="4" w:space="0" w:color="auto"/>
              <w:left w:val="single" w:sz="4" w:space="0" w:color="auto"/>
              <w:bottom w:val="single" w:sz="4" w:space="0" w:color="auto"/>
              <w:right w:val="single" w:sz="4" w:space="0" w:color="auto"/>
            </w:tcBorders>
            <w:vAlign w:val="center"/>
          </w:tcPr>
          <w:p w14:paraId="3D87B7E0" w14:textId="24A314A3" w:rsidR="00605BBB" w:rsidRPr="0027616E" w:rsidRDefault="00605BBB" w:rsidP="00605BBB">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I</w:t>
            </w:r>
          </w:p>
        </w:tc>
      </w:tr>
    </w:tbl>
    <w:p w14:paraId="6DACD738" w14:textId="77777777" w:rsidR="00BB7C39" w:rsidRPr="00BB7C39" w:rsidRDefault="00BB7C39" w:rsidP="00BB7C39">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w:t>
      </w:r>
      <w:r>
        <w:rPr>
          <w:rFonts w:ascii="Times New Roman" w:eastAsia="Times New Roman" w:hAnsi="Times New Roman"/>
          <w:bCs/>
          <w:iCs/>
          <w:sz w:val="24"/>
          <w:szCs w:val="24"/>
          <w:lang w:val="hr-HR"/>
        </w:rPr>
        <w:t>usvajanja Strategije za reformu sektora pravde u BiH i</w:t>
      </w:r>
      <w:r w:rsidRPr="00BB7C39">
        <w:rPr>
          <w:rFonts w:ascii="Times New Roman" w:eastAsia="Times New Roman" w:hAnsi="Times New Roman"/>
          <w:bCs/>
          <w:iCs/>
          <w:sz w:val="24"/>
          <w:szCs w:val="24"/>
          <w:lang w:val="hr-HR"/>
        </w:rPr>
        <w:t xml:space="preserve"> Akcionog plana 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w:t>
      </w:r>
      <w:r w:rsidRPr="00BB7C39">
        <w:rPr>
          <w:rFonts w:ascii="Times New Roman" w:eastAsia="Times New Roman" w:hAnsi="Times New Roman"/>
          <w:bCs/>
          <w:iCs/>
          <w:sz w:val="24"/>
          <w:szCs w:val="24"/>
          <w:lang w:val="hr-HR"/>
        </w:rPr>
        <w:t>unijete analiz</w:t>
      </w:r>
      <w:r w:rsidR="00B513D2">
        <w:rPr>
          <w:rFonts w:ascii="Times New Roman" w:eastAsia="Times New Roman" w:hAnsi="Times New Roman"/>
          <w:bCs/>
          <w:iCs/>
          <w:sz w:val="24"/>
          <w:szCs w:val="24"/>
          <w:lang w:val="hr-HR"/>
        </w:rPr>
        <w:t>e</w:t>
      </w:r>
      <w:r w:rsidR="004D195F">
        <w:rPr>
          <w:rFonts w:ascii="Times New Roman" w:eastAsia="Times New Roman" w:hAnsi="Times New Roman"/>
          <w:bCs/>
          <w:iCs/>
          <w:sz w:val="24"/>
          <w:szCs w:val="24"/>
          <w:lang w:val="hr-HR"/>
        </w:rPr>
        <w:t xml:space="preserve"> </w:t>
      </w:r>
      <w:r w:rsidR="004D195F" w:rsidRPr="00BB7C39">
        <w:rPr>
          <w:rFonts w:ascii="Times New Roman" w:eastAsia="Times New Roman" w:hAnsi="Times New Roman"/>
          <w:bCs/>
          <w:iCs/>
          <w:sz w:val="24"/>
          <w:szCs w:val="24"/>
          <w:lang w:val="hr-HR"/>
        </w:rPr>
        <w:t>planiran</w:t>
      </w:r>
      <w:r w:rsidR="004D195F">
        <w:rPr>
          <w:rFonts w:ascii="Times New Roman" w:eastAsia="Times New Roman" w:hAnsi="Times New Roman"/>
          <w:bCs/>
          <w:iCs/>
          <w:sz w:val="24"/>
          <w:szCs w:val="24"/>
          <w:lang w:val="hr-HR"/>
        </w:rPr>
        <w:t xml:space="preserve">e </w:t>
      </w:r>
      <w:r w:rsidR="00B513D2">
        <w:rPr>
          <w:rFonts w:ascii="Times New Roman" w:eastAsia="Times New Roman" w:hAnsi="Times New Roman"/>
          <w:bCs/>
          <w:iCs/>
          <w:sz w:val="24"/>
          <w:szCs w:val="24"/>
          <w:lang w:val="hr-HR"/>
        </w:rPr>
        <w:t xml:space="preserve">za izradu </w:t>
      </w:r>
      <w:r w:rsidR="004D195F">
        <w:rPr>
          <w:rFonts w:ascii="Times New Roman" w:eastAsia="Times New Roman" w:hAnsi="Times New Roman"/>
          <w:bCs/>
          <w:iCs/>
          <w:sz w:val="24"/>
          <w:szCs w:val="24"/>
          <w:lang w:val="hr-HR"/>
        </w:rPr>
        <w:t>u 2024. godini.</w:t>
      </w:r>
    </w:p>
    <w:p w14:paraId="1AC9797B" w14:textId="77777777" w:rsidR="00816C6B" w:rsidRPr="00A24658" w:rsidRDefault="00816C6B" w:rsidP="00816C6B">
      <w:pPr>
        <w:spacing w:after="0" w:line="240" w:lineRule="auto"/>
        <w:jc w:val="both"/>
        <w:rPr>
          <w:rFonts w:ascii="Times New Roman" w:eastAsia="Times New Roman" w:hAnsi="Times New Roman"/>
          <w:b/>
          <w:bCs/>
          <w:iCs/>
          <w:sz w:val="20"/>
          <w:szCs w:val="20"/>
          <w:lang w:val="hr-HR"/>
        </w:rPr>
      </w:pPr>
      <w:r w:rsidRPr="00A24658">
        <w:rPr>
          <w:rFonts w:ascii="Times New Roman" w:eastAsia="Times New Roman" w:hAnsi="Times New Roman"/>
          <w:b/>
          <w:bCs/>
          <w:iCs/>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073"/>
        <w:gridCol w:w="1562"/>
        <w:gridCol w:w="1088"/>
        <w:gridCol w:w="1177"/>
        <w:gridCol w:w="1345"/>
      </w:tblGrid>
      <w:tr w:rsidR="00816C6B" w:rsidRPr="002A4C90" w14:paraId="25D5E4D2" w14:textId="77777777" w:rsidTr="00D22CE8">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3E463116" w14:textId="77777777" w:rsidR="00816C6B" w:rsidRPr="00ED061C" w:rsidRDefault="00816C6B" w:rsidP="00D22CE8">
            <w:pPr>
              <w:pStyle w:val="Heading2"/>
              <w:spacing w:before="0" w:after="0" w:line="240" w:lineRule="auto"/>
              <w:rPr>
                <w:rFonts w:ascii="Times New Roman" w:hAnsi="Times New Roman"/>
                <w:b w:val="0"/>
                <w:i w:val="0"/>
                <w:sz w:val="20"/>
                <w:szCs w:val="20"/>
                <w:lang w:val="hr-HR"/>
              </w:rPr>
            </w:pPr>
            <w:bookmarkStart w:id="8" w:name="_Toc141908517"/>
            <w:r w:rsidRPr="00A030F1">
              <w:rPr>
                <w:rFonts w:ascii="Times New Roman" w:hAnsi="Times New Roman"/>
                <w:i w:val="0"/>
                <w:sz w:val="20"/>
                <w:szCs w:val="20"/>
                <w:lang w:val="hr-HR"/>
              </w:rPr>
              <w:lastRenderedPageBreak/>
              <w:t>PLAN AKTIVNOSTI NA REALIZACIJI SPORAZUMA O STABILIZACIJI I PRIDRUŽIVANJU IZMEĐU EU I BIH</w:t>
            </w:r>
            <w:bookmarkEnd w:id="8"/>
          </w:p>
        </w:tc>
      </w:tr>
      <w:tr w:rsidR="000D6315" w:rsidRPr="002A4C90" w14:paraId="47931D8F" w14:textId="77777777" w:rsidTr="00D124E1">
        <w:trPr>
          <w:trHeight w:val="263"/>
        </w:trPr>
        <w:tc>
          <w:tcPr>
            <w:tcW w:w="5000" w:type="pct"/>
            <w:gridSpan w:val="6"/>
            <w:shd w:val="clear" w:color="auto" w:fill="auto"/>
            <w:vAlign w:val="center"/>
          </w:tcPr>
          <w:p w14:paraId="19B81F3D" w14:textId="77777777" w:rsidR="000D6315" w:rsidRPr="00ED061C" w:rsidRDefault="000D6315" w:rsidP="00D124E1">
            <w:pPr>
              <w:spacing w:after="0" w:line="240" w:lineRule="auto"/>
              <w:rPr>
                <w:rFonts w:ascii="Times New Roman" w:hAnsi="Times New Roman"/>
                <w:b/>
                <w:sz w:val="20"/>
                <w:szCs w:val="20"/>
                <w:lang w:val="hr-HR"/>
              </w:rPr>
            </w:pPr>
            <w:r w:rsidRPr="00ED061C">
              <w:rPr>
                <w:rFonts w:ascii="Times New Roman" w:hAnsi="Times New Roman"/>
                <w:b/>
                <w:sz w:val="20"/>
                <w:szCs w:val="20"/>
                <w:lang w:val="hr-HR"/>
              </w:rPr>
              <w:t xml:space="preserve">Strateški cilj: </w:t>
            </w:r>
            <w:r w:rsidRPr="00ED061C">
              <w:rPr>
                <w:rFonts w:ascii="Times New Roman" w:hAnsi="Times New Roman"/>
                <w:b/>
                <w:sz w:val="20"/>
                <w:lang w:val="hr-HR"/>
              </w:rPr>
              <w:t>1. Transparentan, efikasan i odgovoran javni sektor</w:t>
            </w:r>
          </w:p>
        </w:tc>
      </w:tr>
      <w:tr w:rsidR="000D6315" w:rsidRPr="00ED061C" w14:paraId="7E55EF96" w14:textId="77777777" w:rsidTr="00D124E1">
        <w:trPr>
          <w:trHeight w:val="263"/>
        </w:trPr>
        <w:tc>
          <w:tcPr>
            <w:tcW w:w="5000" w:type="pct"/>
            <w:gridSpan w:val="6"/>
            <w:shd w:val="clear" w:color="auto" w:fill="auto"/>
            <w:vAlign w:val="center"/>
          </w:tcPr>
          <w:p w14:paraId="71E1CBD7" w14:textId="77777777" w:rsidR="000D6315" w:rsidRPr="00ED061C" w:rsidRDefault="000D6315" w:rsidP="00D124E1">
            <w:pPr>
              <w:spacing w:after="0" w:line="240" w:lineRule="auto"/>
              <w:rPr>
                <w:rFonts w:ascii="Times New Roman" w:hAnsi="Times New Roman"/>
                <w:b/>
                <w:sz w:val="20"/>
                <w:szCs w:val="20"/>
                <w:lang w:val="hr-HR"/>
              </w:rPr>
            </w:pPr>
            <w:r w:rsidRPr="00ED061C">
              <w:rPr>
                <w:rFonts w:ascii="Times New Roman" w:hAnsi="Times New Roman"/>
                <w:b/>
                <w:sz w:val="20"/>
                <w:szCs w:val="20"/>
                <w:lang w:val="hr-HR"/>
              </w:rPr>
              <w:t xml:space="preserve">Prioritet: </w:t>
            </w:r>
            <w:r w:rsidRPr="00ED061C">
              <w:rPr>
                <w:rFonts w:ascii="Times New Roman" w:eastAsia="Times New Roman" w:hAnsi="Times New Roman"/>
                <w:b/>
                <w:sz w:val="20"/>
                <w:szCs w:val="20"/>
                <w:lang w:val="hr-HR"/>
              </w:rPr>
              <w:t xml:space="preserve">1.1. </w:t>
            </w:r>
            <w:r w:rsidRPr="00ED061C">
              <w:rPr>
                <w:rFonts w:ascii="Times New Roman" w:hAnsi="Times New Roman"/>
                <w:b/>
                <w:sz w:val="20"/>
                <w:szCs w:val="20"/>
                <w:lang w:val="hr-HR"/>
              </w:rPr>
              <w:t>Unaprijediti funkcionalnost, transparentnost, efikasnost i odgovornost u institucijama Vijeća ministara</w:t>
            </w:r>
          </w:p>
        </w:tc>
      </w:tr>
      <w:tr w:rsidR="000D6315" w:rsidRPr="00ED061C" w14:paraId="2F85723D" w14:textId="77777777" w:rsidTr="00D124E1">
        <w:trPr>
          <w:trHeight w:val="263"/>
        </w:trPr>
        <w:tc>
          <w:tcPr>
            <w:tcW w:w="5000" w:type="pct"/>
            <w:gridSpan w:val="6"/>
            <w:shd w:val="clear" w:color="auto" w:fill="auto"/>
            <w:vAlign w:val="center"/>
          </w:tcPr>
          <w:p w14:paraId="41D550B1" w14:textId="77777777" w:rsidR="000D6315" w:rsidRPr="00ED061C" w:rsidRDefault="000D6315" w:rsidP="00D124E1">
            <w:pPr>
              <w:spacing w:after="0" w:line="240" w:lineRule="auto"/>
              <w:rPr>
                <w:rFonts w:ascii="Times New Roman" w:hAnsi="Times New Roman"/>
                <w:b/>
                <w:sz w:val="20"/>
                <w:szCs w:val="20"/>
                <w:lang w:val="hr-HR"/>
              </w:rPr>
            </w:pPr>
            <w:r w:rsidRPr="00ED061C">
              <w:rPr>
                <w:rFonts w:ascii="Times New Roman" w:hAnsi="Times New Roman"/>
                <w:b/>
                <w:sz w:val="20"/>
                <w:szCs w:val="20"/>
                <w:lang w:val="hr-HR"/>
              </w:rPr>
              <w:t xml:space="preserve">Srednjoročni cilj: </w:t>
            </w:r>
            <w:r w:rsidRPr="00ED061C">
              <w:rPr>
                <w:rFonts w:ascii="Times New Roman" w:eastAsia="Times New Roman" w:hAnsi="Times New Roman"/>
                <w:b/>
                <w:sz w:val="20"/>
                <w:szCs w:val="20"/>
                <w:lang w:val="hr-HR"/>
              </w:rPr>
              <w:t>Unapređenje kreiranja politika, procesa integracije u EU i reforme javne uprave</w:t>
            </w:r>
          </w:p>
        </w:tc>
      </w:tr>
      <w:tr w:rsidR="000D6315" w:rsidRPr="00ED061C" w14:paraId="17F3C215" w14:textId="77777777" w:rsidTr="00D124E1">
        <w:trPr>
          <w:trHeight w:val="263"/>
        </w:trPr>
        <w:tc>
          <w:tcPr>
            <w:tcW w:w="5000" w:type="pct"/>
            <w:gridSpan w:val="6"/>
            <w:shd w:val="clear" w:color="auto" w:fill="auto"/>
            <w:vAlign w:val="center"/>
          </w:tcPr>
          <w:p w14:paraId="2D7C6321" w14:textId="77777777" w:rsidR="000D6315" w:rsidRPr="00ED061C" w:rsidRDefault="000D6315" w:rsidP="004B175C">
            <w:pPr>
              <w:spacing w:after="0" w:line="240" w:lineRule="auto"/>
              <w:rPr>
                <w:rFonts w:ascii="Times New Roman" w:hAnsi="Times New Roman"/>
                <w:b/>
                <w:sz w:val="20"/>
                <w:szCs w:val="20"/>
                <w:lang w:val="hr-HR"/>
              </w:rPr>
            </w:pPr>
            <w:r w:rsidRPr="00ED061C">
              <w:rPr>
                <w:rFonts w:ascii="Times New Roman" w:hAnsi="Times New Roman"/>
                <w:b/>
                <w:sz w:val="20"/>
                <w:szCs w:val="20"/>
                <w:lang w:val="hr-HR"/>
              </w:rPr>
              <w:t xml:space="preserve">Program u DOB-u: </w:t>
            </w:r>
            <w:r w:rsidR="00577A2E" w:rsidRPr="00FA17BB">
              <w:rPr>
                <w:rFonts w:ascii="Times New Roman" w:eastAsia="Times New Roman" w:hAnsi="Times New Roman"/>
                <w:b/>
                <w:sz w:val="20"/>
                <w:szCs w:val="20"/>
                <w:lang w:val="hr-HR"/>
              </w:rPr>
              <w:t>0011020</w:t>
            </w:r>
          </w:p>
        </w:tc>
      </w:tr>
      <w:tr w:rsidR="000D6315" w:rsidRPr="00ED061C" w14:paraId="4C7AE66B" w14:textId="77777777" w:rsidTr="00D124E1">
        <w:trPr>
          <w:trHeight w:val="263"/>
        </w:trPr>
        <w:tc>
          <w:tcPr>
            <w:tcW w:w="5000" w:type="pct"/>
            <w:gridSpan w:val="6"/>
            <w:shd w:val="clear" w:color="auto" w:fill="auto"/>
            <w:vAlign w:val="center"/>
          </w:tcPr>
          <w:p w14:paraId="7D6951FA" w14:textId="77777777" w:rsidR="000D6315" w:rsidRPr="00ED061C" w:rsidRDefault="000D6315" w:rsidP="00D124E1">
            <w:pPr>
              <w:spacing w:after="0" w:line="240" w:lineRule="auto"/>
              <w:rPr>
                <w:rFonts w:ascii="Times New Roman" w:hAnsi="Times New Roman"/>
                <w:b/>
                <w:sz w:val="20"/>
                <w:szCs w:val="20"/>
                <w:lang w:val="hr-HR"/>
              </w:rPr>
            </w:pPr>
            <w:r w:rsidRPr="00ED061C">
              <w:rPr>
                <w:rFonts w:ascii="Times New Roman" w:eastAsia="Times New Roman" w:hAnsi="Times New Roman"/>
                <w:b/>
                <w:sz w:val="20"/>
                <w:szCs w:val="20"/>
                <w:lang w:val="hr-HR"/>
              </w:rPr>
              <w:t>Program: Javna uprava i saradnja sa civilnim društvom</w:t>
            </w:r>
          </w:p>
        </w:tc>
      </w:tr>
      <w:tr w:rsidR="00816C6B" w:rsidRPr="002A4C90" w14:paraId="626FF976" w14:textId="77777777" w:rsidTr="00631F42">
        <w:trPr>
          <w:trHeight w:val="1228"/>
        </w:trPr>
        <w:tc>
          <w:tcPr>
            <w:tcW w:w="3146" w:type="pct"/>
            <w:gridSpan w:val="2"/>
            <w:shd w:val="clear" w:color="000000" w:fill="333F4F"/>
            <w:vAlign w:val="center"/>
            <w:hideMark/>
          </w:tcPr>
          <w:p w14:paraId="21E687CA" w14:textId="77777777" w:rsidR="00816C6B" w:rsidRPr="00ED061C" w:rsidRDefault="00816C6B" w:rsidP="00D22CE8">
            <w:pPr>
              <w:spacing w:after="0" w:line="240" w:lineRule="auto"/>
              <w:jc w:val="center"/>
              <w:rPr>
                <w:rFonts w:ascii="Times New Roman" w:eastAsia="Times New Roman" w:hAnsi="Times New Roman"/>
                <w:b/>
                <w:color w:val="FFFFFF"/>
                <w:sz w:val="20"/>
                <w:szCs w:val="20"/>
                <w:lang w:val="hr-HR"/>
              </w:rPr>
            </w:pPr>
            <w:r w:rsidRPr="00ED061C">
              <w:rPr>
                <w:rFonts w:ascii="Times New Roman" w:eastAsia="Times New Roman" w:hAnsi="Times New Roman"/>
                <w:b/>
                <w:color w:val="FFFFFF"/>
                <w:sz w:val="20"/>
                <w:szCs w:val="20"/>
                <w:lang w:val="hr-HR"/>
              </w:rPr>
              <w:t>Projekt/programska aktivnost</w:t>
            </w:r>
          </w:p>
        </w:tc>
        <w:tc>
          <w:tcPr>
            <w:tcW w:w="560" w:type="pct"/>
            <w:shd w:val="clear" w:color="000000" w:fill="333F4F"/>
            <w:vAlign w:val="center"/>
          </w:tcPr>
          <w:p w14:paraId="23F41FF5" w14:textId="77777777" w:rsidR="00816C6B" w:rsidRPr="00ED061C" w:rsidRDefault="00816C6B" w:rsidP="00D22CE8">
            <w:pPr>
              <w:spacing w:after="0" w:line="240" w:lineRule="auto"/>
              <w:jc w:val="center"/>
              <w:rPr>
                <w:rFonts w:ascii="Times New Roman" w:hAnsi="Times New Roman"/>
                <w:b/>
                <w:bCs/>
                <w:color w:val="FFFFFF"/>
                <w:sz w:val="20"/>
                <w:szCs w:val="20"/>
                <w:lang w:val="hr-HR" w:eastAsia="bs-Latn-BA"/>
              </w:rPr>
            </w:pPr>
            <w:r w:rsidRPr="00ED061C">
              <w:rPr>
                <w:rFonts w:ascii="Times New Roman" w:hAnsi="Times New Roman"/>
                <w:b/>
                <w:bCs/>
                <w:color w:val="FFFFFF"/>
                <w:sz w:val="20"/>
                <w:szCs w:val="20"/>
                <w:lang w:val="hr-HR" w:eastAsia="bs-Latn-BA"/>
              </w:rPr>
              <w:t>Mjerljivi pokazatelj izvršenja</w:t>
            </w:r>
          </w:p>
          <w:p w14:paraId="677AD018" w14:textId="77777777" w:rsidR="00816C6B" w:rsidRPr="00ED061C" w:rsidRDefault="00816C6B" w:rsidP="00D22CE8">
            <w:pPr>
              <w:spacing w:after="0" w:line="240" w:lineRule="auto"/>
              <w:jc w:val="center"/>
              <w:rPr>
                <w:rFonts w:ascii="Times New Roman" w:hAnsi="Times New Roman"/>
                <w:bCs/>
                <w:color w:val="FFFFFF"/>
                <w:sz w:val="20"/>
                <w:szCs w:val="20"/>
                <w:lang w:val="hr-HR" w:eastAsia="bs-Latn-BA"/>
              </w:rPr>
            </w:pPr>
            <w:r w:rsidRPr="00ED061C">
              <w:rPr>
                <w:rFonts w:ascii="Times New Roman" w:hAnsi="Times New Roman"/>
                <w:bCs/>
                <w:color w:val="FFFFFF"/>
                <w:sz w:val="20"/>
                <w:szCs w:val="20"/>
                <w:lang w:val="hr-HR" w:eastAsia="bs-Latn-BA"/>
              </w:rPr>
              <w:t>(%, broj, opisno)</w:t>
            </w:r>
          </w:p>
        </w:tc>
        <w:tc>
          <w:tcPr>
            <w:tcW w:w="390" w:type="pct"/>
            <w:shd w:val="clear" w:color="000000" w:fill="333F4F"/>
            <w:vAlign w:val="center"/>
          </w:tcPr>
          <w:p w14:paraId="6D8E1D9B" w14:textId="77777777" w:rsidR="00816C6B" w:rsidRPr="00ED061C" w:rsidRDefault="00816C6B" w:rsidP="00D22CE8">
            <w:pPr>
              <w:spacing w:after="0" w:line="240" w:lineRule="auto"/>
              <w:jc w:val="center"/>
              <w:rPr>
                <w:rFonts w:ascii="Times New Roman" w:hAnsi="Times New Roman"/>
                <w:b/>
                <w:bCs/>
                <w:color w:val="FFFFFF"/>
                <w:sz w:val="20"/>
                <w:szCs w:val="20"/>
                <w:lang w:val="hr-HR" w:eastAsia="bs-Latn-BA"/>
              </w:rPr>
            </w:pPr>
            <w:r w:rsidRPr="00ED061C">
              <w:rPr>
                <w:rFonts w:ascii="Times New Roman" w:hAnsi="Times New Roman"/>
                <w:b/>
                <w:bCs/>
                <w:color w:val="FFFFFF"/>
                <w:sz w:val="20"/>
                <w:szCs w:val="20"/>
                <w:lang w:val="hr-HR" w:eastAsia="bs-Latn-BA"/>
              </w:rPr>
              <w:t>Polazna vrijednost</w:t>
            </w:r>
          </w:p>
        </w:tc>
        <w:tc>
          <w:tcPr>
            <w:tcW w:w="422" w:type="pct"/>
            <w:shd w:val="clear" w:color="000000" w:fill="333F4F"/>
            <w:vAlign w:val="center"/>
            <w:hideMark/>
          </w:tcPr>
          <w:p w14:paraId="0012AAF0" w14:textId="77777777" w:rsidR="00816C6B" w:rsidRPr="00ED061C" w:rsidRDefault="00816C6B" w:rsidP="00D22CE8">
            <w:pPr>
              <w:spacing w:after="0" w:line="240" w:lineRule="auto"/>
              <w:jc w:val="center"/>
              <w:rPr>
                <w:rFonts w:ascii="Times New Roman" w:hAnsi="Times New Roman"/>
                <w:b/>
                <w:bCs/>
                <w:color w:val="FFFFFF"/>
                <w:sz w:val="20"/>
                <w:szCs w:val="20"/>
                <w:lang w:val="hr-HR" w:eastAsia="bs-Latn-BA"/>
              </w:rPr>
            </w:pPr>
            <w:r w:rsidRPr="00ED061C">
              <w:rPr>
                <w:rFonts w:ascii="Times New Roman" w:hAnsi="Times New Roman"/>
                <w:b/>
                <w:bCs/>
                <w:color w:val="FFFFFF"/>
                <w:sz w:val="20"/>
                <w:szCs w:val="20"/>
                <w:lang w:val="hr-HR" w:eastAsia="bs-Latn-BA"/>
              </w:rPr>
              <w:t>Ciljana godišnja vrijednost</w:t>
            </w:r>
          </w:p>
        </w:tc>
        <w:tc>
          <w:tcPr>
            <w:tcW w:w="482" w:type="pct"/>
            <w:shd w:val="clear" w:color="000000" w:fill="333F4F"/>
            <w:vAlign w:val="center"/>
            <w:hideMark/>
          </w:tcPr>
          <w:p w14:paraId="673474C1" w14:textId="77777777" w:rsidR="00816C6B" w:rsidRPr="00ED061C" w:rsidRDefault="00816C6B" w:rsidP="00D22CE8">
            <w:pPr>
              <w:spacing w:after="0" w:line="240" w:lineRule="auto"/>
              <w:jc w:val="center"/>
              <w:rPr>
                <w:rFonts w:ascii="Times New Roman" w:eastAsia="Times New Roman" w:hAnsi="Times New Roman"/>
                <w:b/>
                <w:i/>
                <w:color w:val="FFFFFF"/>
                <w:sz w:val="20"/>
                <w:szCs w:val="20"/>
                <w:lang w:val="hr-HR"/>
              </w:rPr>
            </w:pPr>
            <w:r w:rsidRPr="00ED061C">
              <w:rPr>
                <w:rFonts w:ascii="Times New Roman" w:hAnsi="Times New Roman"/>
                <w:b/>
                <w:bCs/>
                <w:color w:val="FFFFFF"/>
                <w:sz w:val="20"/>
                <w:szCs w:val="20"/>
                <w:lang w:val="hr-HR"/>
              </w:rPr>
              <w:t xml:space="preserve">Izvori finansiranja </w:t>
            </w:r>
            <w:r w:rsidRPr="00ED061C">
              <w:rPr>
                <w:rFonts w:ascii="Times New Roman" w:hAnsi="Times New Roman"/>
                <w:bCs/>
                <w:color w:val="FFFFFF"/>
                <w:sz w:val="20"/>
                <w:szCs w:val="20"/>
                <w:lang w:val="hr-HR"/>
              </w:rPr>
              <w:t>(budžet, krediti, donacije, ostali izvori)</w:t>
            </w:r>
          </w:p>
        </w:tc>
      </w:tr>
      <w:tr w:rsidR="00224529" w:rsidRPr="00ED061C" w14:paraId="43FFC85A" w14:textId="77777777" w:rsidTr="00631F42">
        <w:trPr>
          <w:trHeight w:val="263"/>
        </w:trPr>
        <w:tc>
          <w:tcPr>
            <w:tcW w:w="3146" w:type="pct"/>
            <w:gridSpan w:val="2"/>
            <w:tcBorders>
              <w:left w:val="single" w:sz="4" w:space="0" w:color="auto"/>
              <w:right w:val="single" w:sz="4" w:space="0" w:color="auto"/>
            </w:tcBorders>
            <w:vAlign w:val="center"/>
          </w:tcPr>
          <w:p w14:paraId="7CC21A2D" w14:textId="77777777" w:rsidR="00224529" w:rsidRDefault="00224529" w:rsidP="00224529">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ED061C">
              <w:rPr>
                <w:rFonts w:ascii="Times New Roman" w:eastAsia="Times New Roman" w:hAnsi="Times New Roman"/>
                <w:sz w:val="20"/>
                <w:szCs w:val="20"/>
                <w:lang w:val="hr-HR"/>
              </w:rPr>
              <w:t xml:space="preserve">: </w:t>
            </w:r>
            <w:r w:rsidRPr="00D91AB0">
              <w:rPr>
                <w:rFonts w:ascii="Times New Roman" w:eastAsia="Times New Roman" w:hAnsi="Times New Roman"/>
                <w:sz w:val="20"/>
                <w:szCs w:val="20"/>
                <w:lang w:val="hr-HR"/>
              </w:rPr>
              <w:t>Efikasno i efektivno upravljanje ministarstvom usmjereno na rezultate i koordinacija sa drugim institucijama</w:t>
            </w:r>
          </w:p>
          <w:p w14:paraId="3D732948" w14:textId="77777777" w:rsidR="00224529" w:rsidRPr="00ED061C" w:rsidRDefault="00224529" w:rsidP="00224529">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1803ED">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 upravljanje i administracija</w:t>
            </w:r>
          </w:p>
        </w:tc>
        <w:tc>
          <w:tcPr>
            <w:tcW w:w="560" w:type="pct"/>
            <w:tcBorders>
              <w:top w:val="single" w:sz="4" w:space="0" w:color="auto"/>
              <w:left w:val="single" w:sz="4" w:space="0" w:color="auto"/>
              <w:bottom w:val="single" w:sz="4" w:space="0" w:color="auto"/>
              <w:right w:val="single" w:sz="4" w:space="0" w:color="auto"/>
            </w:tcBorders>
            <w:vAlign w:val="center"/>
          </w:tcPr>
          <w:p w14:paraId="06038F98" w14:textId="77777777" w:rsidR="00224529" w:rsidRPr="00852667"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provedenih aktivnosti</w:t>
            </w:r>
          </w:p>
        </w:tc>
        <w:tc>
          <w:tcPr>
            <w:tcW w:w="390" w:type="pct"/>
            <w:tcBorders>
              <w:top w:val="single" w:sz="4" w:space="0" w:color="auto"/>
              <w:left w:val="single" w:sz="4" w:space="0" w:color="auto"/>
              <w:bottom w:val="single" w:sz="4" w:space="0" w:color="auto"/>
              <w:right w:val="single" w:sz="4" w:space="0" w:color="auto"/>
            </w:tcBorders>
            <w:vAlign w:val="center"/>
          </w:tcPr>
          <w:p w14:paraId="51A864ED" w14:textId="77777777" w:rsidR="00224529" w:rsidRPr="00AA5724"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22" w:type="pct"/>
            <w:tcBorders>
              <w:top w:val="single" w:sz="4" w:space="0" w:color="auto"/>
              <w:left w:val="single" w:sz="4" w:space="0" w:color="auto"/>
              <w:bottom w:val="single" w:sz="4" w:space="0" w:color="auto"/>
              <w:right w:val="single" w:sz="4" w:space="0" w:color="auto"/>
            </w:tcBorders>
            <w:vAlign w:val="center"/>
          </w:tcPr>
          <w:p w14:paraId="4434C678" w14:textId="77777777" w:rsidR="00224529" w:rsidRPr="00AA5724"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482" w:type="pct"/>
            <w:tcBorders>
              <w:top w:val="single" w:sz="4" w:space="0" w:color="auto"/>
              <w:left w:val="single" w:sz="4" w:space="0" w:color="auto"/>
              <w:bottom w:val="single" w:sz="4" w:space="0" w:color="auto"/>
              <w:right w:val="single" w:sz="4" w:space="0" w:color="auto"/>
            </w:tcBorders>
            <w:vAlign w:val="center"/>
          </w:tcPr>
          <w:p w14:paraId="37AEB26D" w14:textId="77777777" w:rsidR="00224529" w:rsidRPr="00AA5724"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 donacije</w:t>
            </w:r>
          </w:p>
        </w:tc>
      </w:tr>
      <w:tr w:rsidR="00DA03C7" w:rsidRPr="0027616E" w14:paraId="73F2EB05" w14:textId="77777777" w:rsidTr="00631F42">
        <w:trPr>
          <w:trHeight w:val="882"/>
        </w:trPr>
        <w:tc>
          <w:tcPr>
            <w:tcW w:w="252" w:type="pct"/>
            <w:shd w:val="clear" w:color="000000" w:fill="333F4F"/>
            <w:vAlign w:val="center"/>
            <w:hideMark/>
          </w:tcPr>
          <w:p w14:paraId="46B60CD8" w14:textId="77777777" w:rsidR="00DA03C7" w:rsidRPr="0027616E" w:rsidRDefault="00DA03C7" w:rsidP="00D23288">
            <w:pPr>
              <w:spacing w:after="0" w:line="240" w:lineRule="auto"/>
              <w:jc w:val="center"/>
              <w:rPr>
                <w:rFonts w:ascii="Times New Roman" w:hAnsi="Times New Roman"/>
                <w:b/>
                <w:bCs/>
                <w:color w:val="FFFFFF"/>
                <w:sz w:val="20"/>
                <w:szCs w:val="20"/>
                <w:lang w:val="hr-HR" w:eastAsia="bs-Latn-BA"/>
              </w:rPr>
            </w:pPr>
            <w:proofErr w:type="spellStart"/>
            <w:r w:rsidRPr="0027616E">
              <w:rPr>
                <w:rFonts w:ascii="Times New Roman" w:hAnsi="Times New Roman"/>
                <w:b/>
                <w:bCs/>
                <w:color w:val="FFFFFF"/>
                <w:sz w:val="20"/>
                <w:szCs w:val="20"/>
                <w:lang w:val="hr-HR" w:eastAsia="bs-Latn-BA"/>
              </w:rPr>
              <w:t>R.b</w:t>
            </w:r>
            <w:proofErr w:type="spellEnd"/>
            <w:r w:rsidRPr="0027616E">
              <w:rPr>
                <w:rFonts w:ascii="Times New Roman" w:hAnsi="Times New Roman"/>
                <w:b/>
                <w:bCs/>
                <w:color w:val="FFFFFF"/>
                <w:sz w:val="20"/>
                <w:szCs w:val="20"/>
                <w:lang w:val="hr-HR" w:eastAsia="bs-Latn-BA"/>
              </w:rPr>
              <w:t>.</w:t>
            </w:r>
          </w:p>
        </w:tc>
        <w:tc>
          <w:tcPr>
            <w:tcW w:w="2894" w:type="pct"/>
            <w:shd w:val="clear" w:color="000000" w:fill="333F4F"/>
            <w:vAlign w:val="center"/>
          </w:tcPr>
          <w:p w14:paraId="5117A6BD" w14:textId="77777777" w:rsidR="00DA03C7" w:rsidRPr="0027616E" w:rsidRDefault="00DA03C7" w:rsidP="00D23288">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 xml:space="preserve">Naziv </w:t>
            </w:r>
            <w:r w:rsidR="00D23288">
              <w:rPr>
                <w:rFonts w:ascii="Times New Roman" w:eastAsia="Times New Roman" w:hAnsi="Times New Roman"/>
                <w:b/>
                <w:color w:val="FFFFFF"/>
                <w:sz w:val="20"/>
                <w:szCs w:val="20"/>
                <w:lang w:val="hr-HR"/>
              </w:rPr>
              <w:t>aktivnosti</w:t>
            </w:r>
          </w:p>
        </w:tc>
        <w:tc>
          <w:tcPr>
            <w:tcW w:w="1372" w:type="pct"/>
            <w:gridSpan w:val="3"/>
            <w:shd w:val="clear" w:color="000000" w:fill="333F4F"/>
            <w:vAlign w:val="center"/>
          </w:tcPr>
          <w:p w14:paraId="13648C8F" w14:textId="77777777" w:rsidR="00DA03C7" w:rsidRPr="0027616E" w:rsidRDefault="00DA03C7" w:rsidP="00D23288">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 xml:space="preserve">Nosilac </w:t>
            </w:r>
            <w:r w:rsidRPr="0027616E">
              <w:rPr>
                <w:rFonts w:ascii="Times New Roman" w:eastAsia="Times New Roman" w:hAnsi="Times New Roman"/>
                <w:color w:val="FFFFFF"/>
                <w:sz w:val="20"/>
                <w:szCs w:val="20"/>
                <w:lang w:val="hr-HR"/>
              </w:rPr>
              <w:t>(organizaciona jedinica)</w:t>
            </w:r>
          </w:p>
        </w:tc>
        <w:tc>
          <w:tcPr>
            <w:tcW w:w="482" w:type="pct"/>
            <w:shd w:val="clear" w:color="000000" w:fill="333F4F"/>
            <w:vAlign w:val="center"/>
          </w:tcPr>
          <w:p w14:paraId="13711302" w14:textId="77777777" w:rsidR="00DA03C7" w:rsidRPr="0027616E" w:rsidRDefault="00DA03C7" w:rsidP="00D23288">
            <w:pPr>
              <w:spacing w:after="0" w:line="240" w:lineRule="auto"/>
              <w:jc w:val="center"/>
              <w:rPr>
                <w:rFonts w:ascii="Times New Roman" w:eastAsia="Times New Roman" w:hAnsi="Times New Roman"/>
                <w:b/>
                <w:i/>
                <w:color w:val="FFFFFF"/>
                <w:sz w:val="20"/>
                <w:szCs w:val="20"/>
                <w:lang w:val="hr-HR"/>
              </w:rPr>
            </w:pPr>
            <w:r w:rsidRPr="0027616E">
              <w:rPr>
                <w:rFonts w:ascii="Times New Roman" w:eastAsia="Times New Roman" w:hAnsi="Times New Roman"/>
                <w:b/>
                <w:color w:val="FFFFFF"/>
                <w:sz w:val="20"/>
                <w:szCs w:val="20"/>
                <w:lang w:val="hr-HR"/>
              </w:rPr>
              <w:t>Planirani kvartal za realizaciju</w:t>
            </w:r>
          </w:p>
        </w:tc>
      </w:tr>
      <w:tr w:rsidR="00F1739A" w:rsidRPr="00AA5724" w14:paraId="6009D493" w14:textId="77777777" w:rsidTr="00631F42">
        <w:trPr>
          <w:trHeight w:val="263"/>
        </w:trPr>
        <w:tc>
          <w:tcPr>
            <w:tcW w:w="252" w:type="pct"/>
            <w:tcBorders>
              <w:left w:val="single" w:sz="4" w:space="0" w:color="auto"/>
              <w:right w:val="single" w:sz="4" w:space="0" w:color="auto"/>
            </w:tcBorders>
            <w:vAlign w:val="center"/>
          </w:tcPr>
          <w:p w14:paraId="492F20F7"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894" w:type="pct"/>
            <w:tcBorders>
              <w:top w:val="single" w:sz="4" w:space="0" w:color="auto"/>
              <w:left w:val="single" w:sz="4" w:space="0" w:color="auto"/>
              <w:bottom w:val="single" w:sz="4" w:space="0" w:color="auto"/>
              <w:right w:val="single" w:sz="4" w:space="0" w:color="auto"/>
            </w:tcBorders>
            <w:vAlign w:val="center"/>
          </w:tcPr>
          <w:p w14:paraId="30109134" w14:textId="77777777" w:rsidR="00F1739A" w:rsidRPr="00AA5724" w:rsidRDefault="00224529"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Doprinos održavanju sastanaka Posebne grupe</w:t>
            </w:r>
            <w:r w:rsidR="00F1739A">
              <w:rPr>
                <w:rFonts w:ascii="Times New Roman" w:eastAsia="Times New Roman" w:hAnsi="Times New Roman"/>
                <w:sz w:val="20"/>
                <w:szCs w:val="20"/>
                <w:lang w:val="hr-HR"/>
              </w:rPr>
              <w:t xml:space="preserve"> za reformu javne uprave</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069F39D5" w14:textId="77777777" w:rsidR="00F1739A" w:rsidRPr="00AA5724"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USM</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SU</w:t>
            </w:r>
            <w:r w:rsidR="00D23288">
              <w:rPr>
                <w:rFonts w:ascii="Times New Roman" w:eastAsia="Times New Roman" w:hAnsi="Times New Roman"/>
                <w:sz w:val="20"/>
                <w:szCs w:val="20"/>
                <w:lang w:val="hr-HR"/>
              </w:rPr>
              <w:t xml:space="preserve">, </w:t>
            </w:r>
            <w:r w:rsidR="00F1739A">
              <w:rPr>
                <w:rFonts w:ascii="Times New Roman" w:eastAsia="Times New Roman" w:hAnsi="Times New Roman"/>
                <w:sz w:val="20"/>
                <w:szCs w:val="20"/>
                <w:lang w:val="hr-HR"/>
              </w:rPr>
              <w:t>SSPKPEI</w:t>
            </w:r>
          </w:p>
        </w:tc>
        <w:tc>
          <w:tcPr>
            <w:tcW w:w="482" w:type="pct"/>
            <w:tcBorders>
              <w:top w:val="single" w:sz="4" w:space="0" w:color="auto"/>
              <w:left w:val="single" w:sz="4" w:space="0" w:color="auto"/>
              <w:bottom w:val="single" w:sz="4" w:space="0" w:color="auto"/>
              <w:right w:val="single" w:sz="4" w:space="0" w:color="auto"/>
            </w:tcBorders>
            <w:vAlign w:val="center"/>
          </w:tcPr>
          <w:p w14:paraId="257A4DDD"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F1739A" w:rsidRPr="00D91AB0" w14:paraId="5734FC25" w14:textId="77777777" w:rsidTr="00631F42">
        <w:trPr>
          <w:trHeight w:val="263"/>
        </w:trPr>
        <w:tc>
          <w:tcPr>
            <w:tcW w:w="252" w:type="pct"/>
            <w:tcBorders>
              <w:left w:val="single" w:sz="4" w:space="0" w:color="auto"/>
              <w:right w:val="single" w:sz="4" w:space="0" w:color="auto"/>
            </w:tcBorders>
            <w:vAlign w:val="center"/>
          </w:tcPr>
          <w:p w14:paraId="742CFB91"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894" w:type="pct"/>
            <w:tcBorders>
              <w:top w:val="single" w:sz="4" w:space="0" w:color="auto"/>
              <w:left w:val="single" w:sz="4" w:space="0" w:color="auto"/>
              <w:bottom w:val="single" w:sz="4" w:space="0" w:color="auto"/>
              <w:right w:val="single" w:sz="4" w:space="0" w:color="auto"/>
            </w:tcBorders>
            <w:vAlign w:val="center"/>
          </w:tcPr>
          <w:p w14:paraId="7CBBE6A7" w14:textId="77777777" w:rsidR="00F1739A" w:rsidRDefault="00F1739A"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Doprinos izradi i provođenju Programa integrisanja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demokratije (ustav, izbori, javna uprava, civilno društvo)</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4F8C93F8" w14:textId="77777777" w:rsidR="00F1739A" w:rsidRPr="00AA5724"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SSPKPEI</w:t>
            </w:r>
            <w:r w:rsidR="00D23288">
              <w:rPr>
                <w:rFonts w:ascii="Times New Roman" w:eastAsia="Times New Roman" w:hAnsi="Times New Roman"/>
                <w:sz w:val="20"/>
                <w:szCs w:val="20"/>
                <w:lang w:val="hr-HR"/>
              </w:rPr>
              <w:t xml:space="preserve">, </w:t>
            </w:r>
            <w:r w:rsidR="00F1739A">
              <w:rPr>
                <w:rFonts w:ascii="Times New Roman" w:eastAsia="Times New Roman" w:hAnsi="Times New Roman"/>
                <w:sz w:val="20"/>
                <w:szCs w:val="20"/>
                <w:lang w:val="hr-HR"/>
              </w:rPr>
              <w:t>SPPRCD</w:t>
            </w:r>
          </w:p>
        </w:tc>
        <w:tc>
          <w:tcPr>
            <w:tcW w:w="482" w:type="pct"/>
            <w:tcBorders>
              <w:top w:val="single" w:sz="4" w:space="0" w:color="auto"/>
              <w:left w:val="single" w:sz="4" w:space="0" w:color="auto"/>
              <w:bottom w:val="single" w:sz="4" w:space="0" w:color="auto"/>
              <w:right w:val="single" w:sz="4" w:space="0" w:color="auto"/>
            </w:tcBorders>
            <w:vAlign w:val="center"/>
          </w:tcPr>
          <w:p w14:paraId="5F15824F"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F1739A" w:rsidRPr="00D91AB0" w14:paraId="5F41D9C6" w14:textId="77777777" w:rsidTr="00631F42">
        <w:trPr>
          <w:trHeight w:val="263"/>
        </w:trPr>
        <w:tc>
          <w:tcPr>
            <w:tcW w:w="252" w:type="pct"/>
            <w:tcBorders>
              <w:left w:val="single" w:sz="4" w:space="0" w:color="auto"/>
              <w:right w:val="single" w:sz="4" w:space="0" w:color="auto"/>
            </w:tcBorders>
            <w:vAlign w:val="center"/>
          </w:tcPr>
          <w:p w14:paraId="26BA036A"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894" w:type="pct"/>
            <w:tcBorders>
              <w:top w:val="single" w:sz="4" w:space="0" w:color="auto"/>
              <w:left w:val="single" w:sz="4" w:space="0" w:color="auto"/>
              <w:bottom w:val="single" w:sz="4" w:space="0" w:color="auto"/>
              <w:right w:val="single" w:sz="4" w:space="0" w:color="auto"/>
            </w:tcBorders>
            <w:vAlign w:val="center"/>
          </w:tcPr>
          <w:p w14:paraId="4921C988" w14:textId="77777777" w:rsidR="00F1739A" w:rsidRDefault="00F1739A"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Usklađivanje zakonodavstva u BiH i BiH sa EU prema prioritetima proizašlim iz procesa EU integracija i Programa integrisanja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demokratije</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303D3FF2" w14:textId="77777777" w:rsidR="00F1739A"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UI</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SSPKPEI</w:t>
            </w:r>
            <w:r w:rsidR="00D23288">
              <w:rPr>
                <w:rFonts w:ascii="Times New Roman" w:eastAsia="Times New Roman" w:hAnsi="Times New Roman"/>
                <w:sz w:val="20"/>
                <w:szCs w:val="20"/>
                <w:lang w:val="hr-HR"/>
              </w:rPr>
              <w:t xml:space="preserve">, </w:t>
            </w:r>
            <w:r w:rsidR="00F1739A">
              <w:rPr>
                <w:rFonts w:ascii="Times New Roman" w:eastAsia="Times New Roman" w:hAnsi="Times New Roman"/>
                <w:sz w:val="20"/>
                <w:szCs w:val="20"/>
                <w:lang w:val="hr-HR"/>
              </w:rPr>
              <w:t>SPPRCD</w:t>
            </w:r>
          </w:p>
        </w:tc>
        <w:tc>
          <w:tcPr>
            <w:tcW w:w="482" w:type="pct"/>
            <w:tcBorders>
              <w:top w:val="single" w:sz="4" w:space="0" w:color="auto"/>
              <w:left w:val="single" w:sz="4" w:space="0" w:color="auto"/>
              <w:bottom w:val="single" w:sz="4" w:space="0" w:color="auto"/>
              <w:right w:val="single" w:sz="4" w:space="0" w:color="auto"/>
            </w:tcBorders>
            <w:vAlign w:val="center"/>
          </w:tcPr>
          <w:p w14:paraId="38CB0314"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224529" w:rsidRPr="00D6371F" w14:paraId="2E5199C6" w14:textId="77777777" w:rsidTr="00631F42">
        <w:trPr>
          <w:trHeight w:val="263"/>
        </w:trPr>
        <w:tc>
          <w:tcPr>
            <w:tcW w:w="252" w:type="pct"/>
            <w:tcBorders>
              <w:left w:val="single" w:sz="4" w:space="0" w:color="auto"/>
              <w:right w:val="single" w:sz="4" w:space="0" w:color="auto"/>
            </w:tcBorders>
            <w:vAlign w:val="center"/>
          </w:tcPr>
          <w:p w14:paraId="7C4C7404" w14:textId="77777777" w:rsidR="00224529" w:rsidRPr="00AA5724" w:rsidRDefault="00224529" w:rsidP="0022452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AA5724">
              <w:rPr>
                <w:rFonts w:ascii="Times New Roman" w:eastAsia="Times New Roman" w:hAnsi="Times New Roman"/>
                <w:sz w:val="20"/>
                <w:szCs w:val="20"/>
                <w:lang w:val="hr-HR"/>
              </w:rPr>
              <w:t>.</w:t>
            </w:r>
          </w:p>
        </w:tc>
        <w:tc>
          <w:tcPr>
            <w:tcW w:w="2894" w:type="pct"/>
            <w:tcBorders>
              <w:top w:val="single" w:sz="4" w:space="0" w:color="auto"/>
              <w:left w:val="single" w:sz="4" w:space="0" w:color="auto"/>
              <w:bottom w:val="single" w:sz="4" w:space="0" w:color="auto"/>
              <w:right w:val="single" w:sz="4" w:space="0" w:color="auto"/>
            </w:tcBorders>
            <w:vAlign w:val="center"/>
          </w:tcPr>
          <w:p w14:paraId="1C0BBDA8" w14:textId="77777777" w:rsidR="00224529" w:rsidRPr="00AA5724" w:rsidRDefault="00224529" w:rsidP="00224529">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Korištenje i koordinacija učešća u instrumentima pomoći za izgradnju kapaciteta, usklađivanje zakonodavstva i pribavljanja mišljenja EU na nacrte propisa BiH (EK, SIGMA, Venecijanska komisija i sl.)</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0977A7C8" w14:textId="77777777" w:rsidR="00224529"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UI</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SSPKPEI</w:t>
            </w:r>
            <w:r w:rsidR="00D23288">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SPPRCD</w:t>
            </w:r>
          </w:p>
        </w:tc>
        <w:tc>
          <w:tcPr>
            <w:tcW w:w="482" w:type="pct"/>
            <w:tcBorders>
              <w:top w:val="single" w:sz="4" w:space="0" w:color="auto"/>
              <w:left w:val="single" w:sz="4" w:space="0" w:color="auto"/>
              <w:bottom w:val="single" w:sz="4" w:space="0" w:color="auto"/>
              <w:right w:val="single" w:sz="4" w:space="0" w:color="auto"/>
            </w:tcBorders>
            <w:vAlign w:val="center"/>
          </w:tcPr>
          <w:p w14:paraId="4E6C5DA6" w14:textId="77777777" w:rsidR="00224529" w:rsidRPr="00AA5724" w:rsidRDefault="00224529" w:rsidP="00224529">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F1739A" w:rsidRPr="00AA5724" w14:paraId="0BEA7802" w14:textId="77777777" w:rsidTr="00631F42">
        <w:trPr>
          <w:trHeight w:val="263"/>
        </w:trPr>
        <w:tc>
          <w:tcPr>
            <w:tcW w:w="252" w:type="pct"/>
            <w:tcBorders>
              <w:left w:val="single" w:sz="4" w:space="0" w:color="auto"/>
              <w:right w:val="single" w:sz="4" w:space="0" w:color="auto"/>
            </w:tcBorders>
            <w:vAlign w:val="center"/>
          </w:tcPr>
          <w:p w14:paraId="0B850D0F" w14:textId="77777777" w:rsidR="00F1739A" w:rsidRPr="00AA5724"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00F1739A" w:rsidRPr="00AA5724">
              <w:rPr>
                <w:rFonts w:ascii="Times New Roman" w:eastAsia="Times New Roman" w:hAnsi="Times New Roman"/>
                <w:sz w:val="20"/>
                <w:szCs w:val="20"/>
                <w:lang w:val="hr-HR"/>
              </w:rPr>
              <w:t>.</w:t>
            </w:r>
          </w:p>
        </w:tc>
        <w:tc>
          <w:tcPr>
            <w:tcW w:w="2894" w:type="pct"/>
            <w:tcBorders>
              <w:top w:val="single" w:sz="4" w:space="0" w:color="auto"/>
              <w:left w:val="single" w:sz="4" w:space="0" w:color="auto"/>
              <w:bottom w:val="single" w:sz="4" w:space="0" w:color="auto"/>
              <w:right w:val="single" w:sz="4" w:space="0" w:color="auto"/>
            </w:tcBorders>
            <w:vAlign w:val="center"/>
          </w:tcPr>
          <w:p w14:paraId="0A52C0E9" w14:textId="77777777" w:rsidR="00F1739A" w:rsidRPr="00AA5724" w:rsidRDefault="00F1739A"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Koordinacija i organizacija aktivnosti podrške procesu EU integracijama (tehnička podrška radu Posebne grupe za reformu javne uprave, apliciranje i identifikacija učesnika za korištenje EU instrumenata pomoći, učešće u regionalnim inicijativama)</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3BF508F"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82" w:type="pct"/>
            <w:tcBorders>
              <w:top w:val="single" w:sz="4" w:space="0" w:color="auto"/>
              <w:left w:val="single" w:sz="4" w:space="0" w:color="auto"/>
              <w:bottom w:val="single" w:sz="4" w:space="0" w:color="auto"/>
              <w:right w:val="single" w:sz="4" w:space="0" w:color="auto"/>
            </w:tcBorders>
            <w:vAlign w:val="center"/>
          </w:tcPr>
          <w:p w14:paraId="7D825457"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F1739A" w:rsidRPr="00A727CB" w14:paraId="4B1933DE" w14:textId="77777777" w:rsidTr="00631F42">
        <w:trPr>
          <w:trHeight w:val="263"/>
        </w:trPr>
        <w:tc>
          <w:tcPr>
            <w:tcW w:w="252" w:type="pct"/>
            <w:tcBorders>
              <w:left w:val="single" w:sz="4" w:space="0" w:color="auto"/>
              <w:right w:val="single" w:sz="4" w:space="0" w:color="auto"/>
            </w:tcBorders>
            <w:vAlign w:val="center"/>
          </w:tcPr>
          <w:p w14:paraId="3D0A9581" w14:textId="77777777" w:rsidR="00F1739A" w:rsidRPr="00AA5724"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r w:rsidR="00F1739A" w:rsidRPr="00AA5724">
              <w:rPr>
                <w:rFonts w:ascii="Times New Roman" w:eastAsia="Times New Roman" w:hAnsi="Times New Roman"/>
                <w:sz w:val="20"/>
                <w:szCs w:val="20"/>
                <w:lang w:val="hr-HR"/>
              </w:rPr>
              <w:t>.</w:t>
            </w:r>
          </w:p>
        </w:tc>
        <w:tc>
          <w:tcPr>
            <w:tcW w:w="2894" w:type="pct"/>
            <w:tcBorders>
              <w:top w:val="single" w:sz="4" w:space="0" w:color="auto"/>
              <w:left w:val="single" w:sz="4" w:space="0" w:color="auto"/>
              <w:bottom w:val="single" w:sz="4" w:space="0" w:color="auto"/>
              <w:right w:val="single" w:sz="4" w:space="0" w:color="auto"/>
            </w:tcBorders>
            <w:vAlign w:val="center"/>
          </w:tcPr>
          <w:p w14:paraId="5A165938" w14:textId="77777777" w:rsidR="00F1739A" w:rsidRPr="00AA5724" w:rsidRDefault="00F1739A"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Plan i osposobljavanje administrativnih kapaciteta za upravljanje procesom EU integracija i usklađivanjem zakonodavstva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demokratije</w:t>
            </w:r>
          </w:p>
        </w:tc>
        <w:tc>
          <w:tcPr>
            <w:tcW w:w="1372" w:type="pct"/>
            <w:gridSpan w:val="3"/>
            <w:tcBorders>
              <w:top w:val="single" w:sz="4" w:space="0" w:color="auto"/>
              <w:left w:val="single" w:sz="4" w:space="0" w:color="auto"/>
              <w:bottom w:val="single" w:sz="4" w:space="0" w:color="auto"/>
              <w:right w:val="single" w:sz="4" w:space="0" w:color="auto"/>
            </w:tcBorders>
            <w:vAlign w:val="center"/>
          </w:tcPr>
          <w:p w14:paraId="26698DA4" w14:textId="77777777" w:rsidR="00F1739A" w:rsidRPr="00AA5724" w:rsidRDefault="00224529"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USM</w:t>
            </w:r>
            <w:r w:rsidR="00D23288">
              <w:rPr>
                <w:rFonts w:ascii="Times New Roman" w:eastAsia="Times New Roman" w:hAnsi="Times New Roman"/>
                <w:sz w:val="20"/>
                <w:szCs w:val="20"/>
                <w:lang w:val="hr-HR"/>
              </w:rPr>
              <w:t xml:space="preserve">, </w:t>
            </w:r>
            <w:r w:rsidR="00F1739A">
              <w:rPr>
                <w:rFonts w:ascii="Times New Roman" w:eastAsia="Times New Roman" w:hAnsi="Times New Roman"/>
                <w:sz w:val="20"/>
                <w:szCs w:val="20"/>
                <w:lang w:val="hr-HR"/>
              </w:rPr>
              <w:t>SSPKPEI</w:t>
            </w:r>
          </w:p>
        </w:tc>
        <w:tc>
          <w:tcPr>
            <w:tcW w:w="482" w:type="pct"/>
            <w:tcBorders>
              <w:top w:val="single" w:sz="4" w:space="0" w:color="auto"/>
              <w:left w:val="single" w:sz="4" w:space="0" w:color="auto"/>
              <w:bottom w:val="single" w:sz="4" w:space="0" w:color="auto"/>
              <w:right w:val="single" w:sz="4" w:space="0" w:color="auto"/>
            </w:tcBorders>
            <w:vAlign w:val="center"/>
          </w:tcPr>
          <w:p w14:paraId="3A6B8D51" w14:textId="77777777" w:rsidR="00F1739A" w:rsidRPr="00AA5724" w:rsidRDefault="00F1739A"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bl>
    <w:p w14:paraId="20E7A484" w14:textId="77777777" w:rsidR="00D23288" w:rsidRPr="00E75F13" w:rsidRDefault="00F1739A" w:rsidP="00D23288">
      <w:pPr>
        <w:spacing w:after="0" w:line="240" w:lineRule="auto"/>
        <w:jc w:val="both"/>
        <w:rPr>
          <w:rFonts w:ascii="Times New Roman" w:hAnsi="Times New Roman"/>
          <w:sz w:val="24"/>
          <w:szCs w:val="24"/>
          <w:lang w:val="hr-HR"/>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70"/>
        <w:gridCol w:w="1428"/>
        <w:gridCol w:w="1236"/>
        <w:gridCol w:w="1163"/>
        <w:gridCol w:w="86"/>
        <w:gridCol w:w="1261"/>
      </w:tblGrid>
      <w:tr w:rsidR="00D23288" w:rsidRPr="002A4C90" w14:paraId="00926472" w14:textId="77777777" w:rsidTr="00D23288">
        <w:trPr>
          <w:trHeight w:val="263"/>
        </w:trPr>
        <w:tc>
          <w:tcPr>
            <w:tcW w:w="5000" w:type="pct"/>
            <w:gridSpan w:val="7"/>
            <w:shd w:val="clear" w:color="auto" w:fill="auto"/>
            <w:vAlign w:val="center"/>
          </w:tcPr>
          <w:p w14:paraId="719F1FC3" w14:textId="77777777" w:rsidR="00D23288" w:rsidRPr="0027616E" w:rsidRDefault="00D23288" w:rsidP="00D23288">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lastRenderedPageBreak/>
              <w:t>Strateški cilj: 1. Transparentan, efikasan i odgovoran javni sektor</w:t>
            </w:r>
          </w:p>
        </w:tc>
      </w:tr>
      <w:tr w:rsidR="00D23288" w:rsidRPr="0027616E" w14:paraId="00FCC4F5" w14:textId="77777777" w:rsidTr="00D23288">
        <w:trPr>
          <w:trHeight w:val="263"/>
        </w:trPr>
        <w:tc>
          <w:tcPr>
            <w:tcW w:w="5000" w:type="pct"/>
            <w:gridSpan w:val="7"/>
            <w:shd w:val="clear" w:color="auto" w:fill="auto"/>
            <w:vAlign w:val="center"/>
          </w:tcPr>
          <w:p w14:paraId="0B240C69" w14:textId="77777777" w:rsidR="00D23288" w:rsidRPr="0027616E" w:rsidRDefault="00D23288" w:rsidP="00D23288">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Prioritet: </w:t>
            </w:r>
            <w:r w:rsidRPr="0027616E">
              <w:rPr>
                <w:rFonts w:ascii="Times New Roman" w:eastAsia="Times New Roman" w:hAnsi="Times New Roman"/>
                <w:b/>
                <w:sz w:val="20"/>
                <w:szCs w:val="20"/>
                <w:lang w:val="hr-HR"/>
              </w:rPr>
              <w:t xml:space="preserve">1.2. </w:t>
            </w:r>
            <w:r w:rsidRPr="0027616E">
              <w:rPr>
                <w:rFonts w:ascii="Times New Roman" w:hAnsi="Times New Roman"/>
                <w:b/>
                <w:sz w:val="20"/>
                <w:szCs w:val="20"/>
                <w:lang w:val="hr-HR"/>
              </w:rPr>
              <w:t>Ojačati vladavinu prava, sigurnost i osnovna</w:t>
            </w:r>
            <w:r w:rsidRPr="0027616E">
              <w:rPr>
                <w:rFonts w:ascii="Times New Roman" w:hAnsi="Times New Roman"/>
                <w:sz w:val="20"/>
                <w:szCs w:val="20"/>
                <w:lang w:val="hr-HR"/>
              </w:rPr>
              <w:t xml:space="preserve"> </w:t>
            </w:r>
            <w:r w:rsidRPr="0027616E">
              <w:rPr>
                <w:rFonts w:ascii="Times New Roman" w:hAnsi="Times New Roman"/>
                <w:b/>
                <w:sz w:val="20"/>
                <w:szCs w:val="20"/>
                <w:lang w:val="hr-HR"/>
              </w:rPr>
              <w:t>prava</w:t>
            </w:r>
          </w:p>
        </w:tc>
      </w:tr>
      <w:tr w:rsidR="00D23288" w:rsidRPr="0027616E" w14:paraId="70843B97" w14:textId="77777777" w:rsidTr="00D23288">
        <w:trPr>
          <w:trHeight w:val="263"/>
        </w:trPr>
        <w:tc>
          <w:tcPr>
            <w:tcW w:w="5000" w:type="pct"/>
            <w:gridSpan w:val="7"/>
            <w:shd w:val="clear" w:color="auto" w:fill="auto"/>
            <w:vAlign w:val="center"/>
          </w:tcPr>
          <w:p w14:paraId="7C1C9B71" w14:textId="77777777" w:rsidR="00D23288" w:rsidRPr="0027616E" w:rsidRDefault="00D23288" w:rsidP="00D23288">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Srednjoročni cilj: </w:t>
            </w:r>
            <w:r w:rsidRPr="0027616E">
              <w:rPr>
                <w:rFonts w:ascii="Times New Roman" w:eastAsia="Times New Roman" w:hAnsi="Times New Roman"/>
                <w:b/>
                <w:sz w:val="20"/>
                <w:szCs w:val="20"/>
                <w:lang w:val="hr-HR"/>
              </w:rPr>
              <w:t>Unapređenje efikasnosti, odgovornosti, kvalitete i nezavisnosti sektora pravde u BiH</w:t>
            </w:r>
          </w:p>
        </w:tc>
      </w:tr>
      <w:tr w:rsidR="00D23288" w:rsidRPr="0027616E" w14:paraId="3E16D7E3" w14:textId="77777777" w:rsidTr="00D23288">
        <w:trPr>
          <w:trHeight w:val="263"/>
        </w:trPr>
        <w:tc>
          <w:tcPr>
            <w:tcW w:w="5000" w:type="pct"/>
            <w:gridSpan w:val="7"/>
            <w:shd w:val="clear" w:color="auto" w:fill="auto"/>
            <w:vAlign w:val="center"/>
          </w:tcPr>
          <w:p w14:paraId="1BEF1575" w14:textId="77777777" w:rsidR="00D23288" w:rsidRPr="0027616E" w:rsidRDefault="00D23288" w:rsidP="00D23288">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D23288" w:rsidRPr="0027616E" w14:paraId="727E3C61" w14:textId="77777777" w:rsidTr="00D23288">
        <w:trPr>
          <w:trHeight w:val="263"/>
        </w:trPr>
        <w:tc>
          <w:tcPr>
            <w:tcW w:w="5000" w:type="pct"/>
            <w:gridSpan w:val="7"/>
            <w:shd w:val="clear" w:color="auto" w:fill="auto"/>
            <w:vAlign w:val="center"/>
          </w:tcPr>
          <w:p w14:paraId="0D64E3A7" w14:textId="77777777" w:rsidR="00D23288" w:rsidRPr="0027616E" w:rsidRDefault="00D23288" w:rsidP="00D23288">
            <w:pPr>
              <w:spacing w:after="0" w:line="240" w:lineRule="auto"/>
              <w:rPr>
                <w:rFonts w:ascii="Times New Roman" w:hAnsi="Times New Roman"/>
                <w:b/>
                <w:sz w:val="20"/>
                <w:szCs w:val="20"/>
                <w:lang w:val="hr-HR"/>
              </w:rPr>
            </w:pPr>
            <w:r w:rsidRPr="0027616E">
              <w:rPr>
                <w:rFonts w:ascii="Times New Roman" w:eastAsia="Times New Roman" w:hAnsi="Times New Roman"/>
                <w:b/>
                <w:sz w:val="20"/>
                <w:szCs w:val="20"/>
                <w:lang w:val="hr-HR"/>
              </w:rPr>
              <w:t>Program: Vladavina prava u BiH – sistem pravde</w:t>
            </w:r>
          </w:p>
        </w:tc>
      </w:tr>
      <w:tr w:rsidR="00D23288" w:rsidRPr="002A4C90" w14:paraId="30C7AA26" w14:textId="77777777" w:rsidTr="00D23288">
        <w:trPr>
          <w:trHeight w:val="1228"/>
        </w:trPr>
        <w:tc>
          <w:tcPr>
            <w:tcW w:w="3145" w:type="pct"/>
            <w:gridSpan w:val="2"/>
            <w:shd w:val="clear" w:color="000000" w:fill="333F4F"/>
            <w:vAlign w:val="center"/>
            <w:hideMark/>
          </w:tcPr>
          <w:p w14:paraId="6FDF56B6" w14:textId="77777777" w:rsidR="00D23288" w:rsidRPr="0027616E" w:rsidRDefault="00D23288" w:rsidP="00D23288">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Projekt/programska aktivnost</w:t>
            </w:r>
          </w:p>
        </w:tc>
        <w:tc>
          <w:tcPr>
            <w:tcW w:w="512" w:type="pct"/>
            <w:shd w:val="clear" w:color="000000" w:fill="333F4F"/>
            <w:vAlign w:val="center"/>
          </w:tcPr>
          <w:p w14:paraId="660E7F86" w14:textId="77777777" w:rsidR="00D23288" w:rsidRPr="0027616E" w:rsidRDefault="00D23288" w:rsidP="00D23288">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Mjerljivi pokazatelj izvršenja</w:t>
            </w:r>
          </w:p>
          <w:p w14:paraId="553F17D0" w14:textId="77777777" w:rsidR="00D23288" w:rsidRPr="0027616E" w:rsidRDefault="00D23288" w:rsidP="00D23288">
            <w:pPr>
              <w:spacing w:after="0" w:line="240" w:lineRule="auto"/>
              <w:jc w:val="center"/>
              <w:rPr>
                <w:rFonts w:ascii="Times New Roman" w:hAnsi="Times New Roman"/>
                <w:bCs/>
                <w:color w:val="FFFFFF"/>
                <w:sz w:val="20"/>
                <w:szCs w:val="20"/>
                <w:lang w:val="hr-HR" w:eastAsia="bs-Latn-BA"/>
              </w:rPr>
            </w:pPr>
            <w:r w:rsidRPr="0027616E">
              <w:rPr>
                <w:rFonts w:ascii="Times New Roman" w:hAnsi="Times New Roman"/>
                <w:bCs/>
                <w:color w:val="FFFFFF"/>
                <w:sz w:val="20"/>
                <w:szCs w:val="20"/>
                <w:lang w:val="hr-HR" w:eastAsia="bs-Latn-BA"/>
              </w:rPr>
              <w:t>(%, broj, opisno)</w:t>
            </w:r>
          </w:p>
        </w:tc>
        <w:tc>
          <w:tcPr>
            <w:tcW w:w="443" w:type="pct"/>
            <w:shd w:val="clear" w:color="000000" w:fill="333F4F"/>
            <w:vAlign w:val="center"/>
          </w:tcPr>
          <w:p w14:paraId="7081621F" w14:textId="77777777" w:rsidR="00D23288" w:rsidRPr="0027616E" w:rsidRDefault="00D23288" w:rsidP="00D23288">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Polazna vrijednost</w:t>
            </w:r>
          </w:p>
        </w:tc>
        <w:tc>
          <w:tcPr>
            <w:tcW w:w="417" w:type="pct"/>
            <w:shd w:val="clear" w:color="000000" w:fill="333F4F"/>
            <w:vAlign w:val="center"/>
            <w:hideMark/>
          </w:tcPr>
          <w:p w14:paraId="2E9E3E1E" w14:textId="77777777" w:rsidR="00D23288" w:rsidRPr="0027616E" w:rsidRDefault="00D23288" w:rsidP="00D23288">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Ciljana godišnja vrijednost</w:t>
            </w:r>
          </w:p>
        </w:tc>
        <w:tc>
          <w:tcPr>
            <w:tcW w:w="483" w:type="pct"/>
            <w:gridSpan w:val="2"/>
            <w:shd w:val="clear" w:color="000000" w:fill="333F4F"/>
            <w:vAlign w:val="center"/>
            <w:hideMark/>
          </w:tcPr>
          <w:p w14:paraId="07C1CC4F" w14:textId="77777777" w:rsidR="00D23288" w:rsidRPr="0027616E" w:rsidRDefault="00D23288" w:rsidP="00D23288">
            <w:pPr>
              <w:spacing w:after="0" w:line="240" w:lineRule="auto"/>
              <w:jc w:val="center"/>
              <w:rPr>
                <w:rFonts w:ascii="Times New Roman" w:eastAsia="Times New Roman" w:hAnsi="Times New Roman"/>
                <w:b/>
                <w:i/>
                <w:color w:val="FFFFFF"/>
                <w:sz w:val="20"/>
                <w:szCs w:val="20"/>
                <w:lang w:val="hr-HR"/>
              </w:rPr>
            </w:pPr>
            <w:r w:rsidRPr="0027616E">
              <w:rPr>
                <w:rFonts w:ascii="Times New Roman" w:hAnsi="Times New Roman"/>
                <w:b/>
                <w:bCs/>
                <w:color w:val="FFFFFF"/>
                <w:sz w:val="20"/>
                <w:szCs w:val="20"/>
                <w:lang w:val="hr-HR"/>
              </w:rPr>
              <w:t xml:space="preserve">Izvori finansiranja </w:t>
            </w:r>
            <w:r w:rsidRPr="0027616E">
              <w:rPr>
                <w:rFonts w:ascii="Times New Roman" w:hAnsi="Times New Roman"/>
                <w:bCs/>
                <w:color w:val="FFFFFF"/>
                <w:sz w:val="20"/>
                <w:szCs w:val="20"/>
                <w:lang w:val="hr-HR"/>
              </w:rPr>
              <w:t>(budžet, krediti, donacije, ostali izvori)</w:t>
            </w:r>
          </w:p>
        </w:tc>
      </w:tr>
      <w:tr w:rsidR="00D23288" w:rsidRPr="0027616E" w14:paraId="59992DC2" w14:textId="77777777" w:rsidTr="00D23288">
        <w:trPr>
          <w:trHeight w:val="263"/>
        </w:trPr>
        <w:tc>
          <w:tcPr>
            <w:tcW w:w="3145" w:type="pct"/>
            <w:gridSpan w:val="2"/>
            <w:tcBorders>
              <w:left w:val="single" w:sz="4" w:space="0" w:color="auto"/>
              <w:right w:val="single" w:sz="4" w:space="0" w:color="auto"/>
            </w:tcBorders>
            <w:vAlign w:val="center"/>
          </w:tcPr>
          <w:p w14:paraId="76D7372A" w14:textId="77777777" w:rsidR="00D23288" w:rsidRDefault="00D23288"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FA17BB">
              <w:rPr>
                <w:rFonts w:ascii="Times New Roman" w:eastAsia="Times New Roman" w:hAnsi="Times New Roman"/>
                <w:sz w:val="20"/>
                <w:szCs w:val="20"/>
                <w:lang w:val="hr-HR"/>
              </w:rPr>
              <w:t xml:space="preserve">: </w:t>
            </w:r>
            <w:r w:rsidRPr="00AA5724">
              <w:rPr>
                <w:rFonts w:ascii="Times New Roman" w:eastAsia="Times New Roman" w:hAnsi="Times New Roman"/>
                <w:sz w:val="20"/>
                <w:szCs w:val="20"/>
                <w:lang w:val="hr-HR"/>
              </w:rPr>
              <w:t>Efikasno i efektivno upravljanje ministarstvom usmjereno na rezultate i koord</w:t>
            </w:r>
            <w:r>
              <w:rPr>
                <w:rFonts w:ascii="Times New Roman" w:eastAsia="Times New Roman" w:hAnsi="Times New Roman"/>
                <w:sz w:val="20"/>
                <w:szCs w:val="20"/>
                <w:lang w:val="hr-HR"/>
              </w:rPr>
              <w:t>inacija sa drugim institucijama</w:t>
            </w:r>
          </w:p>
          <w:p w14:paraId="396C2B69" w14:textId="77777777" w:rsidR="00D23288" w:rsidRPr="00FA17BB" w:rsidRDefault="00D23288" w:rsidP="00D2328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Strateško planiranje</w:t>
            </w:r>
            <w:r w:rsidR="00142C74">
              <w:rPr>
                <w:rFonts w:ascii="Times New Roman" w:eastAsia="Times New Roman" w:hAnsi="Times New Roman"/>
                <w:sz w:val="20"/>
                <w:szCs w:val="20"/>
                <w:lang w:val="hr-HR"/>
              </w:rPr>
              <w:t>,</w:t>
            </w:r>
            <w:r w:rsidRPr="008713F8">
              <w:rPr>
                <w:rFonts w:ascii="Times New Roman" w:eastAsia="Times New Roman" w:hAnsi="Times New Roman"/>
                <w:sz w:val="20"/>
                <w:szCs w:val="20"/>
                <w:lang w:val="hr-HR"/>
              </w:rPr>
              <w:t xml:space="preserve"> upravljanje i administracija</w:t>
            </w:r>
          </w:p>
        </w:tc>
        <w:tc>
          <w:tcPr>
            <w:tcW w:w="512" w:type="pct"/>
            <w:tcBorders>
              <w:top w:val="single" w:sz="4" w:space="0" w:color="auto"/>
              <w:left w:val="single" w:sz="4" w:space="0" w:color="auto"/>
              <w:bottom w:val="single" w:sz="4" w:space="0" w:color="auto"/>
              <w:right w:val="single" w:sz="4" w:space="0" w:color="auto"/>
            </w:tcBorders>
            <w:vAlign w:val="center"/>
          </w:tcPr>
          <w:p w14:paraId="05CA3D61" w14:textId="77777777" w:rsidR="00D23288" w:rsidRPr="00852667"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provedenih aktivnosti</w:t>
            </w:r>
          </w:p>
        </w:tc>
        <w:tc>
          <w:tcPr>
            <w:tcW w:w="443" w:type="pct"/>
            <w:tcBorders>
              <w:top w:val="single" w:sz="4" w:space="0" w:color="auto"/>
              <w:left w:val="single" w:sz="4" w:space="0" w:color="auto"/>
              <w:bottom w:val="single" w:sz="4" w:space="0" w:color="auto"/>
              <w:right w:val="single" w:sz="4" w:space="0" w:color="auto"/>
            </w:tcBorders>
            <w:vAlign w:val="center"/>
          </w:tcPr>
          <w:p w14:paraId="3AA16ABC" w14:textId="77777777" w:rsidR="00D23288" w:rsidRPr="0027616E"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7" w:type="pct"/>
            <w:tcBorders>
              <w:top w:val="single" w:sz="4" w:space="0" w:color="auto"/>
              <w:left w:val="single" w:sz="4" w:space="0" w:color="auto"/>
              <w:bottom w:val="single" w:sz="4" w:space="0" w:color="auto"/>
              <w:right w:val="single" w:sz="4" w:space="0" w:color="auto"/>
            </w:tcBorders>
            <w:vAlign w:val="center"/>
          </w:tcPr>
          <w:p w14:paraId="5D88867C" w14:textId="77777777" w:rsidR="00D23288" w:rsidRPr="0027616E" w:rsidRDefault="0079116B"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599C3B3B" w14:textId="77777777" w:rsidR="00D23288" w:rsidRPr="0027616E" w:rsidRDefault="00D23288" w:rsidP="00D23288">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budžet</w:t>
            </w:r>
          </w:p>
        </w:tc>
      </w:tr>
      <w:tr w:rsidR="00D23288" w:rsidRPr="0027616E" w14:paraId="614D48F8" w14:textId="77777777" w:rsidTr="00D23288">
        <w:trPr>
          <w:trHeight w:val="1228"/>
        </w:trPr>
        <w:tc>
          <w:tcPr>
            <w:tcW w:w="252" w:type="pct"/>
            <w:shd w:val="clear" w:color="000000" w:fill="333F4F"/>
            <w:vAlign w:val="center"/>
            <w:hideMark/>
          </w:tcPr>
          <w:p w14:paraId="647D57D2" w14:textId="77777777" w:rsidR="00D23288" w:rsidRPr="0027616E" w:rsidRDefault="00D23288" w:rsidP="00D23288">
            <w:pPr>
              <w:spacing w:after="0" w:line="240" w:lineRule="auto"/>
              <w:jc w:val="center"/>
              <w:rPr>
                <w:rFonts w:ascii="Times New Roman" w:hAnsi="Times New Roman"/>
                <w:b/>
                <w:bCs/>
                <w:color w:val="FFFFFF"/>
                <w:sz w:val="20"/>
                <w:szCs w:val="20"/>
                <w:lang w:val="hr-HR" w:eastAsia="bs-Latn-BA"/>
              </w:rPr>
            </w:pPr>
            <w:proofErr w:type="spellStart"/>
            <w:r w:rsidRPr="0027616E">
              <w:rPr>
                <w:rFonts w:ascii="Times New Roman" w:hAnsi="Times New Roman"/>
                <w:b/>
                <w:bCs/>
                <w:color w:val="FFFFFF"/>
                <w:sz w:val="20"/>
                <w:szCs w:val="20"/>
                <w:lang w:val="hr-HR" w:eastAsia="bs-Latn-BA"/>
              </w:rPr>
              <w:t>R.b</w:t>
            </w:r>
            <w:proofErr w:type="spellEnd"/>
            <w:r w:rsidRPr="0027616E">
              <w:rPr>
                <w:rFonts w:ascii="Times New Roman" w:hAnsi="Times New Roman"/>
                <w:b/>
                <w:bCs/>
                <w:color w:val="FFFFFF"/>
                <w:sz w:val="20"/>
                <w:szCs w:val="20"/>
                <w:lang w:val="hr-HR" w:eastAsia="bs-Latn-BA"/>
              </w:rPr>
              <w:t>.</w:t>
            </w:r>
          </w:p>
        </w:tc>
        <w:tc>
          <w:tcPr>
            <w:tcW w:w="2893" w:type="pct"/>
            <w:shd w:val="clear" w:color="000000" w:fill="333F4F"/>
            <w:vAlign w:val="center"/>
          </w:tcPr>
          <w:p w14:paraId="379F0628" w14:textId="77777777" w:rsidR="00D23288" w:rsidRPr="0027616E" w:rsidRDefault="00D23288" w:rsidP="00D23288">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 xml:space="preserve">Naziv </w:t>
            </w:r>
            <w:r>
              <w:rPr>
                <w:rFonts w:ascii="Times New Roman" w:eastAsia="Times New Roman" w:hAnsi="Times New Roman"/>
                <w:b/>
                <w:color w:val="FFFFFF"/>
                <w:sz w:val="20"/>
                <w:szCs w:val="20"/>
                <w:lang w:val="hr-HR"/>
              </w:rPr>
              <w:t>aktivnosti</w:t>
            </w:r>
          </w:p>
        </w:tc>
        <w:tc>
          <w:tcPr>
            <w:tcW w:w="1372" w:type="pct"/>
            <w:gridSpan w:val="3"/>
            <w:shd w:val="clear" w:color="000000" w:fill="333F4F"/>
            <w:vAlign w:val="center"/>
          </w:tcPr>
          <w:p w14:paraId="6ABBF177" w14:textId="77777777" w:rsidR="00D23288" w:rsidRPr="0027616E" w:rsidRDefault="00D23288" w:rsidP="00D23288">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 xml:space="preserve">Nosilac </w:t>
            </w:r>
            <w:r w:rsidRPr="0027616E">
              <w:rPr>
                <w:rFonts w:ascii="Times New Roman" w:eastAsia="Times New Roman" w:hAnsi="Times New Roman"/>
                <w:color w:val="FFFFFF"/>
                <w:sz w:val="20"/>
                <w:szCs w:val="20"/>
                <w:lang w:val="hr-HR"/>
              </w:rPr>
              <w:t>(organizaciona jedinica)</w:t>
            </w:r>
          </w:p>
        </w:tc>
        <w:tc>
          <w:tcPr>
            <w:tcW w:w="483" w:type="pct"/>
            <w:gridSpan w:val="2"/>
            <w:shd w:val="clear" w:color="000000" w:fill="333F4F"/>
            <w:vAlign w:val="center"/>
          </w:tcPr>
          <w:p w14:paraId="472B4044" w14:textId="77777777" w:rsidR="00D23288" w:rsidRPr="0027616E" w:rsidRDefault="00D23288" w:rsidP="00D23288">
            <w:pPr>
              <w:spacing w:after="0" w:line="240" w:lineRule="auto"/>
              <w:jc w:val="center"/>
              <w:rPr>
                <w:rFonts w:ascii="Times New Roman" w:eastAsia="Times New Roman" w:hAnsi="Times New Roman"/>
                <w:b/>
                <w:i/>
                <w:color w:val="FFFFFF"/>
                <w:sz w:val="20"/>
                <w:szCs w:val="20"/>
                <w:lang w:val="hr-HR"/>
              </w:rPr>
            </w:pPr>
            <w:r w:rsidRPr="0027616E">
              <w:rPr>
                <w:rFonts w:ascii="Times New Roman" w:eastAsia="Times New Roman" w:hAnsi="Times New Roman"/>
                <w:b/>
                <w:color w:val="FFFFFF"/>
                <w:sz w:val="20"/>
                <w:szCs w:val="20"/>
                <w:lang w:val="hr-HR"/>
              </w:rPr>
              <w:t>Planirani kvartal za realizaciju</w:t>
            </w:r>
          </w:p>
        </w:tc>
      </w:tr>
      <w:tr w:rsidR="00D23288" w:rsidRPr="00AA5724" w14:paraId="39BE8EA7" w14:textId="77777777" w:rsidTr="00D23288">
        <w:trPr>
          <w:trHeight w:val="263"/>
        </w:trPr>
        <w:tc>
          <w:tcPr>
            <w:tcW w:w="252" w:type="pct"/>
            <w:tcBorders>
              <w:left w:val="single" w:sz="4" w:space="0" w:color="auto"/>
              <w:right w:val="single" w:sz="4" w:space="0" w:color="auto"/>
            </w:tcBorders>
            <w:vAlign w:val="center"/>
          </w:tcPr>
          <w:p w14:paraId="6CF52AE2"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893" w:type="pct"/>
            <w:tcBorders>
              <w:top w:val="single" w:sz="4" w:space="0" w:color="auto"/>
              <w:left w:val="single" w:sz="4" w:space="0" w:color="auto"/>
              <w:bottom w:val="single" w:sz="4" w:space="0" w:color="auto"/>
              <w:right w:val="single" w:sz="4" w:space="0" w:color="auto"/>
            </w:tcBorders>
            <w:vAlign w:val="center"/>
          </w:tcPr>
          <w:p w14:paraId="147B034F"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Doprinos održavanju sastanaka Pododbora za pravdu, slobodu i sigurnost</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4E3AB40E"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USM, SPO, SIKS, SMMPPS, SSPKPEI, SKPEKS</w:t>
            </w:r>
          </w:p>
        </w:tc>
        <w:tc>
          <w:tcPr>
            <w:tcW w:w="452" w:type="pct"/>
            <w:tcBorders>
              <w:top w:val="single" w:sz="4" w:space="0" w:color="auto"/>
              <w:left w:val="single" w:sz="4" w:space="0" w:color="auto"/>
              <w:bottom w:val="single" w:sz="4" w:space="0" w:color="auto"/>
              <w:right w:val="single" w:sz="4" w:space="0" w:color="auto"/>
            </w:tcBorders>
            <w:vAlign w:val="center"/>
          </w:tcPr>
          <w:p w14:paraId="3D1A6C6E"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327A80" w14:paraId="0B6A81B9" w14:textId="77777777" w:rsidTr="00D23288">
        <w:trPr>
          <w:trHeight w:val="263"/>
        </w:trPr>
        <w:tc>
          <w:tcPr>
            <w:tcW w:w="252" w:type="pct"/>
            <w:tcBorders>
              <w:left w:val="single" w:sz="4" w:space="0" w:color="auto"/>
              <w:right w:val="single" w:sz="4" w:space="0" w:color="auto"/>
            </w:tcBorders>
            <w:vAlign w:val="center"/>
          </w:tcPr>
          <w:p w14:paraId="5E737C93"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893" w:type="pct"/>
            <w:tcBorders>
              <w:top w:val="single" w:sz="4" w:space="0" w:color="auto"/>
              <w:left w:val="single" w:sz="4" w:space="0" w:color="auto"/>
              <w:bottom w:val="single" w:sz="4" w:space="0" w:color="auto"/>
              <w:right w:val="single" w:sz="4" w:space="0" w:color="auto"/>
            </w:tcBorders>
            <w:vAlign w:val="center"/>
          </w:tcPr>
          <w:p w14:paraId="0F7F006D"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Doprinos izradi i provođenju Programa integrisanja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vladavine prava (pravosuđe i borba protiv korupcije) i sposobnosti za preuzimanje obaveza iz članstva (poglavlje 4, 6, 23 i 24)</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16401417"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 SIKS, SMMPPS, SSPKPEI, SKPEKS</w:t>
            </w:r>
          </w:p>
        </w:tc>
        <w:tc>
          <w:tcPr>
            <w:tcW w:w="452" w:type="pct"/>
            <w:tcBorders>
              <w:top w:val="single" w:sz="4" w:space="0" w:color="auto"/>
              <w:left w:val="single" w:sz="4" w:space="0" w:color="auto"/>
              <w:bottom w:val="single" w:sz="4" w:space="0" w:color="auto"/>
              <w:right w:val="single" w:sz="4" w:space="0" w:color="auto"/>
            </w:tcBorders>
            <w:vAlign w:val="center"/>
          </w:tcPr>
          <w:p w14:paraId="334F7C90"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AA5724" w14:paraId="1E7E14AA" w14:textId="77777777" w:rsidTr="00D23288">
        <w:trPr>
          <w:trHeight w:val="263"/>
        </w:trPr>
        <w:tc>
          <w:tcPr>
            <w:tcW w:w="252" w:type="pct"/>
            <w:tcBorders>
              <w:left w:val="single" w:sz="4" w:space="0" w:color="auto"/>
              <w:right w:val="single" w:sz="4" w:space="0" w:color="auto"/>
            </w:tcBorders>
            <w:vAlign w:val="center"/>
          </w:tcPr>
          <w:p w14:paraId="0FFF4EC8"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893" w:type="pct"/>
            <w:tcBorders>
              <w:top w:val="single" w:sz="4" w:space="0" w:color="auto"/>
              <w:left w:val="single" w:sz="4" w:space="0" w:color="auto"/>
              <w:bottom w:val="single" w:sz="4" w:space="0" w:color="auto"/>
              <w:right w:val="single" w:sz="4" w:space="0" w:color="auto"/>
            </w:tcBorders>
            <w:vAlign w:val="center"/>
          </w:tcPr>
          <w:p w14:paraId="507E0774"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Usklađivanje zakonodavstva u BiH i BiH sa EU prema prioritetima proizašlim iz procesa EU integracija i Programa integrisanja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vladavine prava</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0DF0BAD8"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 SIKS, SMMPPS</w:t>
            </w:r>
          </w:p>
        </w:tc>
        <w:tc>
          <w:tcPr>
            <w:tcW w:w="452" w:type="pct"/>
            <w:tcBorders>
              <w:top w:val="single" w:sz="4" w:space="0" w:color="auto"/>
              <w:left w:val="single" w:sz="4" w:space="0" w:color="auto"/>
              <w:bottom w:val="single" w:sz="4" w:space="0" w:color="auto"/>
              <w:right w:val="single" w:sz="4" w:space="0" w:color="auto"/>
            </w:tcBorders>
            <w:vAlign w:val="center"/>
          </w:tcPr>
          <w:p w14:paraId="673CB1CE"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AA5724" w14:paraId="7CAC8773" w14:textId="77777777" w:rsidTr="00D23288">
        <w:trPr>
          <w:trHeight w:val="263"/>
        </w:trPr>
        <w:tc>
          <w:tcPr>
            <w:tcW w:w="252" w:type="pct"/>
            <w:tcBorders>
              <w:left w:val="single" w:sz="4" w:space="0" w:color="auto"/>
              <w:right w:val="single" w:sz="4" w:space="0" w:color="auto"/>
            </w:tcBorders>
            <w:vAlign w:val="center"/>
          </w:tcPr>
          <w:p w14:paraId="65EB75A7"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AA5724">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150D74D7"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Korištenje i koordinacija učešća u instrumentima pomoći za izgradnju kapaciteta, usklađivanje zakonodavstva i pribavljanja mišljenja EU na nacrte propisa BiH (EK, Venecijanska komisija, CEPEJ, CPT i sl.)</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40482888" w14:textId="77777777" w:rsidR="00D23288" w:rsidRPr="00AA5724" w:rsidRDefault="00775E47" w:rsidP="00775E4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SPO, SIKS, SMMPPS, </w:t>
            </w:r>
            <w:r w:rsidR="00D23288">
              <w:rPr>
                <w:rFonts w:ascii="Times New Roman" w:eastAsia="Times New Roman" w:hAnsi="Times New Roman"/>
                <w:sz w:val="20"/>
                <w:szCs w:val="20"/>
                <w:lang w:val="hr-HR"/>
              </w:rPr>
              <w:t>SSPKPEI</w:t>
            </w:r>
            <w:r>
              <w:rPr>
                <w:rFonts w:ascii="Times New Roman" w:eastAsia="Times New Roman" w:hAnsi="Times New Roman"/>
                <w:sz w:val="20"/>
                <w:szCs w:val="20"/>
                <w:lang w:val="hr-HR"/>
              </w:rPr>
              <w:t>, SKPEKS</w:t>
            </w:r>
          </w:p>
        </w:tc>
        <w:tc>
          <w:tcPr>
            <w:tcW w:w="452" w:type="pct"/>
            <w:tcBorders>
              <w:top w:val="single" w:sz="4" w:space="0" w:color="auto"/>
              <w:left w:val="single" w:sz="4" w:space="0" w:color="auto"/>
              <w:bottom w:val="single" w:sz="4" w:space="0" w:color="auto"/>
              <w:right w:val="single" w:sz="4" w:space="0" w:color="auto"/>
            </w:tcBorders>
            <w:vAlign w:val="center"/>
          </w:tcPr>
          <w:p w14:paraId="2B47CDBD"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327A80" w14:paraId="2E4E0765" w14:textId="77777777" w:rsidTr="00D23288">
        <w:trPr>
          <w:trHeight w:val="263"/>
        </w:trPr>
        <w:tc>
          <w:tcPr>
            <w:tcW w:w="252" w:type="pct"/>
            <w:tcBorders>
              <w:left w:val="single" w:sz="4" w:space="0" w:color="auto"/>
              <w:right w:val="single" w:sz="4" w:space="0" w:color="auto"/>
            </w:tcBorders>
            <w:vAlign w:val="center"/>
          </w:tcPr>
          <w:p w14:paraId="01D54509" w14:textId="77777777" w:rsidR="00D23288" w:rsidRPr="00AA5724" w:rsidRDefault="00775E47"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00D23288">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6DC6204A" w14:textId="77777777" w:rsidR="00D23288"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Koordinacija rada provođenja Strategije JI</w:t>
            </w:r>
            <w:r w:rsidR="00775E47">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Evrope za oblast pravde kojim administrira Regionalno vijeće za saradnju (RCC-članstvo u Radnoj grupi za oblast pravde)</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64D1B5A9" w14:textId="77777777" w:rsidR="00D23288"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5C331233"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327A80" w14:paraId="6DE3CE8A" w14:textId="77777777" w:rsidTr="00D23288">
        <w:trPr>
          <w:trHeight w:val="263"/>
        </w:trPr>
        <w:tc>
          <w:tcPr>
            <w:tcW w:w="252" w:type="pct"/>
            <w:tcBorders>
              <w:left w:val="single" w:sz="4" w:space="0" w:color="auto"/>
              <w:right w:val="single" w:sz="4" w:space="0" w:color="auto"/>
            </w:tcBorders>
            <w:vAlign w:val="center"/>
          </w:tcPr>
          <w:p w14:paraId="027E7181" w14:textId="77777777" w:rsidR="00D23288" w:rsidRPr="00AA5724" w:rsidRDefault="00775E47"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r w:rsidR="00D23288">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47D5241A"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Koordinacija i organizacija aktivnosti podrške procesu EU integracijama (tehnička podrška radu Pododbora za pravdu, slobodu i sigurnost, apliciranje i identifikacija učesnika za korištenje EU instrumenata pomoći, učešće u regionalnim inicijativama)</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56D6C2CD"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07FC1CA6"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327A80" w14:paraId="35F92DEF" w14:textId="77777777" w:rsidTr="00D23288">
        <w:trPr>
          <w:trHeight w:val="263"/>
        </w:trPr>
        <w:tc>
          <w:tcPr>
            <w:tcW w:w="252" w:type="pct"/>
            <w:tcBorders>
              <w:left w:val="single" w:sz="4" w:space="0" w:color="auto"/>
              <w:right w:val="single" w:sz="4" w:space="0" w:color="auto"/>
            </w:tcBorders>
            <w:vAlign w:val="center"/>
          </w:tcPr>
          <w:p w14:paraId="577773DA" w14:textId="77777777" w:rsidR="00D23288" w:rsidRPr="00AA5724" w:rsidRDefault="00775E47"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r w:rsidR="00D23288">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1CA44571" w14:textId="77777777" w:rsidR="00D23288" w:rsidRPr="00AA5724" w:rsidRDefault="00D23288" w:rsidP="00D23288">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Plan i osposobljavanje administrativnih kapaciteta za upravljanje procesom EU integracija i usklađivanjem zakonodavstva u oblasti političkih kriterija </w:t>
            </w:r>
            <w:proofErr w:type="spellStart"/>
            <w:r>
              <w:rPr>
                <w:rFonts w:ascii="Times New Roman" w:eastAsia="Times New Roman" w:hAnsi="Times New Roman"/>
                <w:sz w:val="20"/>
                <w:szCs w:val="20"/>
                <w:lang w:val="hr-HR"/>
              </w:rPr>
              <w:t>podoblasti</w:t>
            </w:r>
            <w:proofErr w:type="spellEnd"/>
            <w:r>
              <w:rPr>
                <w:rFonts w:ascii="Times New Roman" w:eastAsia="Times New Roman" w:hAnsi="Times New Roman"/>
                <w:sz w:val="20"/>
                <w:szCs w:val="20"/>
                <w:lang w:val="hr-HR"/>
              </w:rPr>
              <w:t xml:space="preserve"> vladavine prava</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6508D252" w14:textId="77777777" w:rsidR="00D23288" w:rsidRPr="00AA5724" w:rsidRDefault="00775E47" w:rsidP="00775E4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 SIKS, SMMPPS,</w:t>
            </w:r>
            <w:r w:rsidR="00D23288">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1E797E90"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D23288" w:rsidRPr="00843F32" w14:paraId="37B82FE0" w14:textId="77777777" w:rsidTr="00D23288">
        <w:trPr>
          <w:trHeight w:val="263"/>
        </w:trPr>
        <w:tc>
          <w:tcPr>
            <w:tcW w:w="252" w:type="pct"/>
            <w:tcBorders>
              <w:left w:val="single" w:sz="4" w:space="0" w:color="auto"/>
              <w:right w:val="single" w:sz="4" w:space="0" w:color="auto"/>
            </w:tcBorders>
            <w:vAlign w:val="center"/>
          </w:tcPr>
          <w:p w14:paraId="3363F893" w14:textId="77777777" w:rsidR="00D23288" w:rsidRPr="00AA5724" w:rsidRDefault="00775E47"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r w:rsidR="00D23288">
              <w:rPr>
                <w:rFonts w:ascii="Times New Roman" w:eastAsia="Times New Roman" w:hAnsi="Times New Roman"/>
                <w:sz w:val="20"/>
                <w:szCs w:val="20"/>
                <w:lang w:val="hr-HR"/>
              </w:rPr>
              <w:t>.</w:t>
            </w:r>
          </w:p>
        </w:tc>
        <w:tc>
          <w:tcPr>
            <w:tcW w:w="2893" w:type="pct"/>
            <w:tcBorders>
              <w:top w:val="single" w:sz="4" w:space="0" w:color="auto"/>
              <w:left w:val="single" w:sz="4" w:space="0" w:color="auto"/>
              <w:bottom w:val="single" w:sz="4" w:space="0" w:color="auto"/>
              <w:right w:val="single" w:sz="4" w:space="0" w:color="auto"/>
            </w:tcBorders>
            <w:vAlign w:val="center"/>
          </w:tcPr>
          <w:p w14:paraId="1D43F593" w14:textId="77777777" w:rsidR="00D23288" w:rsidRPr="001A5795" w:rsidRDefault="00D23288" w:rsidP="00D23288">
            <w:pPr>
              <w:autoSpaceDE w:val="0"/>
              <w:autoSpaceDN w:val="0"/>
              <w:adjustRightInd w:val="0"/>
              <w:spacing w:after="0" w:line="240" w:lineRule="auto"/>
              <w:rPr>
                <w:rFonts w:ascii="Times New Roman" w:eastAsia="Times New Roman" w:hAnsi="Times New Roman"/>
                <w:sz w:val="19"/>
                <w:szCs w:val="19"/>
                <w:lang w:val="hr-HR"/>
              </w:rPr>
            </w:pPr>
            <w:r w:rsidRPr="001A5795">
              <w:rPr>
                <w:rFonts w:ascii="Times New Roman" w:eastAsia="Times New Roman" w:hAnsi="Times New Roman"/>
                <w:sz w:val="19"/>
                <w:szCs w:val="19"/>
                <w:lang w:val="hr-HR"/>
              </w:rPr>
              <w:t xml:space="preserve">Koordinacija i programiranje donatorske pomoći za sektor pravde i osnovnih prava u BiH (upravljanje projektnim ciklusom - IPA BiH, VIPA, WBIF, TAIEX, </w:t>
            </w:r>
            <w:proofErr w:type="spellStart"/>
            <w:r w:rsidRPr="001A5795">
              <w:rPr>
                <w:rFonts w:ascii="Times New Roman" w:eastAsia="Times New Roman" w:hAnsi="Times New Roman"/>
                <w:sz w:val="19"/>
                <w:szCs w:val="19"/>
                <w:lang w:val="hr-HR"/>
              </w:rPr>
              <w:t>bilaterala</w:t>
            </w:r>
            <w:proofErr w:type="spellEnd"/>
            <w:r w:rsidRPr="001A5795">
              <w:rPr>
                <w:rFonts w:ascii="Times New Roman" w:eastAsia="Times New Roman" w:hAnsi="Times New Roman"/>
                <w:sz w:val="19"/>
                <w:szCs w:val="19"/>
                <w:lang w:val="hr-HR"/>
              </w:rPr>
              <w:t xml:space="preserve"> </w:t>
            </w:r>
            <w:proofErr w:type="spellStart"/>
            <w:r w:rsidRPr="001A5795">
              <w:rPr>
                <w:rFonts w:ascii="Times New Roman" w:eastAsia="Times New Roman" w:hAnsi="Times New Roman"/>
                <w:sz w:val="19"/>
                <w:szCs w:val="19"/>
                <w:lang w:val="hr-HR"/>
              </w:rPr>
              <w:t>itd</w:t>
            </w:r>
            <w:proofErr w:type="spellEnd"/>
            <w:r w:rsidRPr="001A5795">
              <w:rPr>
                <w:rFonts w:ascii="Times New Roman" w:eastAsia="Times New Roman" w:hAnsi="Times New Roman"/>
                <w:sz w:val="19"/>
                <w:szCs w:val="19"/>
                <w:lang w:val="hr-HR"/>
              </w:rPr>
              <w:t xml:space="preserve">; organizacija i koordinacija u sektoru pravde u BiH i određivanje prioriteta – sastanci </w:t>
            </w:r>
            <w:proofErr w:type="spellStart"/>
            <w:r w:rsidRPr="001A5795">
              <w:rPr>
                <w:rFonts w:ascii="Times New Roman" w:eastAsia="Times New Roman" w:hAnsi="Times New Roman"/>
                <w:sz w:val="19"/>
                <w:szCs w:val="19"/>
                <w:lang w:val="hr-HR"/>
              </w:rPr>
              <w:t>informisanja</w:t>
            </w:r>
            <w:proofErr w:type="spellEnd"/>
            <w:r w:rsidRPr="001A5795">
              <w:rPr>
                <w:rFonts w:ascii="Times New Roman" w:eastAsia="Times New Roman" w:hAnsi="Times New Roman"/>
                <w:sz w:val="19"/>
                <w:szCs w:val="19"/>
                <w:lang w:val="hr-HR"/>
              </w:rPr>
              <w:t>/koordinacije; praćenje i evaluacija provođenja projekata - članstvo u Upravnim i Nadzornim odborima projekata)</w:t>
            </w:r>
          </w:p>
        </w:tc>
        <w:tc>
          <w:tcPr>
            <w:tcW w:w="1403" w:type="pct"/>
            <w:gridSpan w:val="4"/>
            <w:tcBorders>
              <w:top w:val="single" w:sz="4" w:space="0" w:color="auto"/>
              <w:left w:val="single" w:sz="4" w:space="0" w:color="auto"/>
              <w:bottom w:val="single" w:sz="4" w:space="0" w:color="auto"/>
              <w:right w:val="single" w:sz="4" w:space="0" w:color="auto"/>
            </w:tcBorders>
            <w:vAlign w:val="center"/>
          </w:tcPr>
          <w:p w14:paraId="5330B788"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0EFDBFEA" w14:textId="77777777" w:rsidR="00D23288" w:rsidRPr="00AA5724" w:rsidRDefault="00D23288" w:rsidP="00D23288">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bl>
    <w:p w14:paraId="3011833C" w14:textId="77777777" w:rsidR="00D23288" w:rsidRDefault="00D23288">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143"/>
        <w:gridCol w:w="1219"/>
        <w:gridCol w:w="1353"/>
        <w:gridCol w:w="1169"/>
        <w:gridCol w:w="1356"/>
      </w:tblGrid>
      <w:tr w:rsidR="00816C6B" w:rsidRPr="00354A72" w14:paraId="1835F7BC" w14:textId="77777777" w:rsidTr="00D22CE8">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2AE46CFD" w14:textId="77777777" w:rsidR="00816C6B" w:rsidRPr="00577A2E" w:rsidRDefault="00816C6B" w:rsidP="00D22CE8">
            <w:pPr>
              <w:pStyle w:val="Heading2"/>
              <w:spacing w:before="0" w:after="0" w:line="240" w:lineRule="auto"/>
              <w:rPr>
                <w:rFonts w:ascii="Times New Roman" w:hAnsi="Times New Roman"/>
                <w:b w:val="0"/>
                <w:i w:val="0"/>
                <w:sz w:val="20"/>
                <w:szCs w:val="20"/>
                <w:lang w:val="hr-HR"/>
              </w:rPr>
            </w:pPr>
            <w:bookmarkStart w:id="9" w:name="_Toc141908518"/>
            <w:r w:rsidRPr="00577A2E">
              <w:rPr>
                <w:rFonts w:ascii="Times New Roman" w:hAnsi="Times New Roman"/>
                <w:i w:val="0"/>
                <w:sz w:val="20"/>
                <w:szCs w:val="20"/>
                <w:lang w:val="hr-HR"/>
              </w:rPr>
              <w:lastRenderedPageBreak/>
              <w:t>PLAN IZVRŠAVANJA ZAKONA, REALIZACIJE STRATEŠKIH DOKUMENATA I OBAVLJANJA OSTALIH UPRAVNIH I STRUČNIH POSLOVA</w:t>
            </w:r>
            <w:bookmarkEnd w:id="9"/>
          </w:p>
        </w:tc>
      </w:tr>
      <w:tr w:rsidR="000A024D" w:rsidRPr="002A4C90" w14:paraId="2EDCD853" w14:textId="77777777" w:rsidTr="00D124E1">
        <w:trPr>
          <w:trHeight w:val="263"/>
        </w:trPr>
        <w:tc>
          <w:tcPr>
            <w:tcW w:w="5000" w:type="pct"/>
            <w:gridSpan w:val="6"/>
            <w:shd w:val="clear" w:color="auto" w:fill="auto"/>
            <w:vAlign w:val="center"/>
          </w:tcPr>
          <w:p w14:paraId="696DA842" w14:textId="77777777" w:rsidR="000A024D" w:rsidRPr="00577A2E" w:rsidRDefault="000A024D" w:rsidP="00D124E1">
            <w:pPr>
              <w:spacing w:after="0" w:line="240" w:lineRule="auto"/>
              <w:rPr>
                <w:rFonts w:ascii="Times New Roman" w:hAnsi="Times New Roman"/>
                <w:b/>
                <w:sz w:val="20"/>
                <w:szCs w:val="20"/>
                <w:lang w:val="hr-HR"/>
              </w:rPr>
            </w:pPr>
            <w:r w:rsidRPr="00577A2E">
              <w:rPr>
                <w:rFonts w:ascii="Times New Roman" w:hAnsi="Times New Roman"/>
                <w:b/>
                <w:sz w:val="20"/>
                <w:szCs w:val="20"/>
                <w:lang w:val="hr-HR"/>
              </w:rPr>
              <w:t xml:space="preserve">Strateški cilj: </w:t>
            </w:r>
            <w:r w:rsidRPr="00577A2E">
              <w:rPr>
                <w:rFonts w:ascii="Times New Roman" w:hAnsi="Times New Roman"/>
                <w:b/>
                <w:sz w:val="20"/>
                <w:lang w:val="hr-HR"/>
              </w:rPr>
              <w:t>1. Transparentan, efikasan i odgovoran javni sektor</w:t>
            </w:r>
          </w:p>
        </w:tc>
      </w:tr>
      <w:tr w:rsidR="000A024D" w:rsidRPr="00577A2E" w14:paraId="311655F7" w14:textId="77777777" w:rsidTr="00D124E1">
        <w:trPr>
          <w:trHeight w:val="263"/>
        </w:trPr>
        <w:tc>
          <w:tcPr>
            <w:tcW w:w="5000" w:type="pct"/>
            <w:gridSpan w:val="6"/>
            <w:shd w:val="clear" w:color="auto" w:fill="auto"/>
            <w:vAlign w:val="center"/>
          </w:tcPr>
          <w:p w14:paraId="6963B4A7" w14:textId="77777777" w:rsidR="000A024D" w:rsidRPr="00577A2E" w:rsidRDefault="000A024D" w:rsidP="00D124E1">
            <w:pPr>
              <w:spacing w:after="0" w:line="240" w:lineRule="auto"/>
              <w:rPr>
                <w:rFonts w:ascii="Times New Roman" w:hAnsi="Times New Roman"/>
                <w:b/>
                <w:sz w:val="20"/>
                <w:szCs w:val="20"/>
                <w:lang w:val="hr-HR"/>
              </w:rPr>
            </w:pPr>
            <w:r w:rsidRPr="00577A2E">
              <w:rPr>
                <w:rFonts w:ascii="Times New Roman" w:hAnsi="Times New Roman"/>
                <w:b/>
                <w:sz w:val="20"/>
                <w:szCs w:val="20"/>
                <w:lang w:val="hr-HR"/>
              </w:rPr>
              <w:t xml:space="preserve">Prioritet: </w:t>
            </w:r>
            <w:r w:rsidRPr="00577A2E">
              <w:rPr>
                <w:rFonts w:ascii="Times New Roman" w:eastAsia="Times New Roman" w:hAnsi="Times New Roman"/>
                <w:b/>
                <w:sz w:val="20"/>
                <w:szCs w:val="20"/>
                <w:lang w:val="hr-HR"/>
              </w:rPr>
              <w:t xml:space="preserve">1.1. </w:t>
            </w:r>
            <w:r w:rsidRPr="00577A2E">
              <w:rPr>
                <w:rFonts w:ascii="Times New Roman" w:hAnsi="Times New Roman"/>
                <w:b/>
                <w:sz w:val="20"/>
                <w:szCs w:val="20"/>
                <w:lang w:val="hr-HR"/>
              </w:rPr>
              <w:t>Unaprijediti funkcionalnost, transparentnost, efikasnost i odgovornost u institucijama Vijeća ministara</w:t>
            </w:r>
          </w:p>
        </w:tc>
      </w:tr>
      <w:tr w:rsidR="000A024D" w:rsidRPr="00577A2E" w14:paraId="55F8B178" w14:textId="77777777" w:rsidTr="00D124E1">
        <w:trPr>
          <w:trHeight w:val="263"/>
        </w:trPr>
        <w:tc>
          <w:tcPr>
            <w:tcW w:w="5000" w:type="pct"/>
            <w:gridSpan w:val="6"/>
            <w:shd w:val="clear" w:color="auto" w:fill="auto"/>
            <w:vAlign w:val="center"/>
          </w:tcPr>
          <w:p w14:paraId="40ECC2C4" w14:textId="77777777" w:rsidR="000A024D" w:rsidRPr="00577A2E" w:rsidRDefault="000A024D" w:rsidP="00D124E1">
            <w:pPr>
              <w:spacing w:after="0" w:line="240" w:lineRule="auto"/>
              <w:rPr>
                <w:rFonts w:ascii="Times New Roman" w:hAnsi="Times New Roman"/>
                <w:b/>
                <w:sz w:val="20"/>
                <w:szCs w:val="20"/>
                <w:lang w:val="hr-HR"/>
              </w:rPr>
            </w:pPr>
            <w:r w:rsidRPr="00577A2E">
              <w:rPr>
                <w:rFonts w:ascii="Times New Roman" w:hAnsi="Times New Roman"/>
                <w:b/>
                <w:sz w:val="20"/>
                <w:szCs w:val="20"/>
                <w:lang w:val="hr-HR"/>
              </w:rPr>
              <w:t xml:space="preserve">Srednjoročni cilj: </w:t>
            </w:r>
            <w:r w:rsidRPr="00577A2E">
              <w:rPr>
                <w:rFonts w:ascii="Times New Roman" w:eastAsia="Times New Roman" w:hAnsi="Times New Roman"/>
                <w:b/>
                <w:sz w:val="20"/>
                <w:szCs w:val="20"/>
                <w:lang w:val="hr-HR"/>
              </w:rPr>
              <w:t>Unapređenje kreiranja politika, procesa integracije u EU i reforme javne uprave</w:t>
            </w:r>
          </w:p>
        </w:tc>
      </w:tr>
      <w:tr w:rsidR="000A024D" w:rsidRPr="00577A2E" w14:paraId="32B68FCF" w14:textId="77777777" w:rsidTr="00D124E1">
        <w:trPr>
          <w:trHeight w:val="263"/>
        </w:trPr>
        <w:tc>
          <w:tcPr>
            <w:tcW w:w="5000" w:type="pct"/>
            <w:gridSpan w:val="6"/>
            <w:shd w:val="clear" w:color="auto" w:fill="auto"/>
            <w:vAlign w:val="center"/>
          </w:tcPr>
          <w:p w14:paraId="40BD2162" w14:textId="77777777" w:rsidR="000A024D" w:rsidRPr="00577A2E" w:rsidRDefault="000A024D" w:rsidP="00916708">
            <w:pPr>
              <w:spacing w:after="0" w:line="240" w:lineRule="auto"/>
              <w:rPr>
                <w:rFonts w:ascii="Times New Roman" w:hAnsi="Times New Roman"/>
                <w:b/>
                <w:sz w:val="20"/>
                <w:szCs w:val="20"/>
                <w:lang w:val="hr-HR"/>
              </w:rPr>
            </w:pPr>
            <w:r w:rsidRPr="00577A2E">
              <w:rPr>
                <w:rFonts w:ascii="Times New Roman" w:hAnsi="Times New Roman"/>
                <w:b/>
                <w:sz w:val="20"/>
                <w:szCs w:val="20"/>
                <w:lang w:val="hr-HR"/>
              </w:rPr>
              <w:t xml:space="preserve">Program u DOB-u: </w:t>
            </w:r>
            <w:r w:rsidR="00577A2E" w:rsidRPr="00577A2E">
              <w:rPr>
                <w:rFonts w:ascii="Times New Roman" w:eastAsia="Times New Roman" w:hAnsi="Times New Roman"/>
                <w:b/>
                <w:sz w:val="20"/>
                <w:szCs w:val="20"/>
                <w:lang w:val="hr-HR"/>
              </w:rPr>
              <w:t>0011020</w:t>
            </w:r>
          </w:p>
        </w:tc>
      </w:tr>
      <w:tr w:rsidR="000A024D" w:rsidRPr="00577A2E" w14:paraId="44163CEE" w14:textId="77777777" w:rsidTr="00D124E1">
        <w:trPr>
          <w:trHeight w:val="263"/>
        </w:trPr>
        <w:tc>
          <w:tcPr>
            <w:tcW w:w="5000" w:type="pct"/>
            <w:gridSpan w:val="6"/>
            <w:shd w:val="clear" w:color="auto" w:fill="auto"/>
            <w:vAlign w:val="center"/>
          </w:tcPr>
          <w:p w14:paraId="20B7BE8F" w14:textId="77777777" w:rsidR="000A024D" w:rsidRPr="00577A2E" w:rsidRDefault="000A024D" w:rsidP="00D124E1">
            <w:pPr>
              <w:spacing w:after="0" w:line="240" w:lineRule="auto"/>
              <w:rPr>
                <w:rFonts w:ascii="Times New Roman" w:hAnsi="Times New Roman"/>
                <w:b/>
                <w:sz w:val="20"/>
                <w:szCs w:val="20"/>
                <w:lang w:val="hr-HR"/>
              </w:rPr>
            </w:pPr>
            <w:r w:rsidRPr="00577A2E">
              <w:rPr>
                <w:rFonts w:ascii="Times New Roman" w:eastAsia="Times New Roman" w:hAnsi="Times New Roman"/>
                <w:b/>
                <w:sz w:val="20"/>
                <w:szCs w:val="20"/>
                <w:lang w:val="hr-HR"/>
              </w:rPr>
              <w:t>Program: Javna uprava i saradnja sa civilnim društvom</w:t>
            </w:r>
          </w:p>
        </w:tc>
      </w:tr>
      <w:tr w:rsidR="00816C6B" w:rsidRPr="002A4C90" w14:paraId="17FEE948" w14:textId="77777777" w:rsidTr="000A024D">
        <w:trPr>
          <w:trHeight w:val="1228"/>
        </w:trPr>
        <w:tc>
          <w:tcPr>
            <w:tcW w:w="3173" w:type="pct"/>
            <w:gridSpan w:val="2"/>
            <w:shd w:val="clear" w:color="000000" w:fill="333F4F"/>
            <w:vAlign w:val="center"/>
            <w:hideMark/>
          </w:tcPr>
          <w:p w14:paraId="242C4D28" w14:textId="77777777" w:rsidR="00816C6B" w:rsidRPr="00577A2E" w:rsidRDefault="00816C6B" w:rsidP="00D22CE8">
            <w:pPr>
              <w:spacing w:after="0" w:line="240" w:lineRule="auto"/>
              <w:jc w:val="center"/>
              <w:rPr>
                <w:rFonts w:ascii="Times New Roman" w:eastAsia="Times New Roman" w:hAnsi="Times New Roman"/>
                <w:b/>
                <w:color w:val="FFFFFF"/>
                <w:sz w:val="20"/>
                <w:szCs w:val="20"/>
                <w:lang w:val="hr-HR"/>
              </w:rPr>
            </w:pPr>
            <w:r w:rsidRPr="00577A2E">
              <w:rPr>
                <w:rFonts w:ascii="Times New Roman" w:eastAsia="Times New Roman" w:hAnsi="Times New Roman"/>
                <w:b/>
                <w:color w:val="FFFFFF"/>
                <w:sz w:val="20"/>
                <w:szCs w:val="20"/>
                <w:lang w:val="hr-HR"/>
              </w:rPr>
              <w:t>Projekt/programska aktivnost</w:t>
            </w:r>
          </w:p>
        </w:tc>
        <w:tc>
          <w:tcPr>
            <w:tcW w:w="437" w:type="pct"/>
            <w:shd w:val="clear" w:color="000000" w:fill="333F4F"/>
            <w:vAlign w:val="center"/>
          </w:tcPr>
          <w:p w14:paraId="5298B113" w14:textId="77777777" w:rsidR="00816C6B" w:rsidRPr="00577A2E" w:rsidRDefault="00816C6B" w:rsidP="00D22CE8">
            <w:pPr>
              <w:spacing w:after="0" w:line="240" w:lineRule="auto"/>
              <w:jc w:val="center"/>
              <w:rPr>
                <w:rFonts w:ascii="Times New Roman" w:hAnsi="Times New Roman"/>
                <w:b/>
                <w:bCs/>
                <w:color w:val="FFFFFF"/>
                <w:sz w:val="20"/>
                <w:szCs w:val="20"/>
                <w:lang w:val="hr-HR" w:eastAsia="bs-Latn-BA"/>
              </w:rPr>
            </w:pPr>
            <w:r w:rsidRPr="00577A2E">
              <w:rPr>
                <w:rFonts w:ascii="Times New Roman" w:hAnsi="Times New Roman"/>
                <w:b/>
                <w:bCs/>
                <w:color w:val="FFFFFF"/>
                <w:sz w:val="20"/>
                <w:szCs w:val="20"/>
                <w:lang w:val="hr-HR" w:eastAsia="bs-Latn-BA"/>
              </w:rPr>
              <w:t>Mjerljivi pokazatelj izvršenja</w:t>
            </w:r>
          </w:p>
          <w:p w14:paraId="46CE12EC" w14:textId="77777777" w:rsidR="00816C6B" w:rsidRPr="00577A2E" w:rsidRDefault="00816C6B" w:rsidP="00D22CE8">
            <w:pPr>
              <w:spacing w:after="0" w:line="240" w:lineRule="auto"/>
              <w:jc w:val="center"/>
              <w:rPr>
                <w:rFonts w:ascii="Times New Roman" w:hAnsi="Times New Roman"/>
                <w:bCs/>
                <w:color w:val="FFFFFF"/>
                <w:sz w:val="20"/>
                <w:szCs w:val="20"/>
                <w:lang w:val="hr-HR" w:eastAsia="bs-Latn-BA"/>
              </w:rPr>
            </w:pPr>
            <w:r w:rsidRPr="00577A2E">
              <w:rPr>
                <w:rFonts w:ascii="Times New Roman" w:hAnsi="Times New Roman"/>
                <w:bCs/>
                <w:color w:val="FFFFFF"/>
                <w:sz w:val="20"/>
                <w:szCs w:val="20"/>
                <w:lang w:val="hr-HR" w:eastAsia="bs-Latn-BA"/>
              </w:rPr>
              <w:t>(%, broj, opisno)</w:t>
            </w:r>
          </w:p>
        </w:tc>
        <w:tc>
          <w:tcPr>
            <w:tcW w:w="485" w:type="pct"/>
            <w:shd w:val="clear" w:color="000000" w:fill="333F4F"/>
            <w:vAlign w:val="center"/>
          </w:tcPr>
          <w:p w14:paraId="6AB8CC96" w14:textId="77777777" w:rsidR="00816C6B" w:rsidRPr="00577A2E" w:rsidRDefault="00816C6B" w:rsidP="00D22CE8">
            <w:pPr>
              <w:spacing w:after="0" w:line="240" w:lineRule="auto"/>
              <w:jc w:val="center"/>
              <w:rPr>
                <w:rFonts w:ascii="Times New Roman" w:hAnsi="Times New Roman"/>
                <w:b/>
                <w:bCs/>
                <w:color w:val="FFFFFF"/>
                <w:sz w:val="20"/>
                <w:szCs w:val="20"/>
                <w:lang w:val="hr-HR" w:eastAsia="bs-Latn-BA"/>
              </w:rPr>
            </w:pPr>
            <w:r w:rsidRPr="00577A2E">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4E8D8310" w14:textId="77777777" w:rsidR="00816C6B" w:rsidRPr="00577A2E" w:rsidRDefault="00816C6B" w:rsidP="00D22CE8">
            <w:pPr>
              <w:spacing w:after="0" w:line="240" w:lineRule="auto"/>
              <w:jc w:val="center"/>
              <w:rPr>
                <w:rFonts w:ascii="Times New Roman" w:hAnsi="Times New Roman"/>
                <w:b/>
                <w:bCs/>
                <w:color w:val="FFFFFF"/>
                <w:sz w:val="20"/>
                <w:szCs w:val="20"/>
                <w:lang w:val="hr-HR" w:eastAsia="bs-Latn-BA"/>
              </w:rPr>
            </w:pPr>
            <w:r w:rsidRPr="00577A2E">
              <w:rPr>
                <w:rFonts w:ascii="Times New Roman" w:hAnsi="Times New Roman"/>
                <w:b/>
                <w:bCs/>
                <w:color w:val="FFFFFF"/>
                <w:sz w:val="20"/>
                <w:szCs w:val="20"/>
                <w:lang w:val="hr-HR" w:eastAsia="bs-Latn-BA"/>
              </w:rPr>
              <w:t>Ciljana godišnja vrijednost</w:t>
            </w:r>
          </w:p>
        </w:tc>
        <w:tc>
          <w:tcPr>
            <w:tcW w:w="486" w:type="pct"/>
            <w:shd w:val="clear" w:color="000000" w:fill="333F4F"/>
            <w:vAlign w:val="center"/>
            <w:hideMark/>
          </w:tcPr>
          <w:p w14:paraId="25E9DE39" w14:textId="77777777" w:rsidR="00816C6B" w:rsidRPr="00577A2E" w:rsidRDefault="00816C6B" w:rsidP="00D22CE8">
            <w:pPr>
              <w:spacing w:after="0" w:line="240" w:lineRule="auto"/>
              <w:jc w:val="center"/>
              <w:rPr>
                <w:rFonts w:ascii="Times New Roman" w:eastAsia="Times New Roman" w:hAnsi="Times New Roman"/>
                <w:b/>
                <w:i/>
                <w:color w:val="FFFFFF"/>
                <w:sz w:val="20"/>
                <w:szCs w:val="20"/>
                <w:lang w:val="hr-HR"/>
              </w:rPr>
            </w:pPr>
            <w:r w:rsidRPr="00577A2E">
              <w:rPr>
                <w:rFonts w:ascii="Times New Roman" w:hAnsi="Times New Roman"/>
                <w:b/>
                <w:bCs/>
                <w:color w:val="FFFFFF"/>
                <w:sz w:val="20"/>
                <w:szCs w:val="20"/>
                <w:lang w:val="hr-HR"/>
              </w:rPr>
              <w:t xml:space="preserve">Izvori finansiranja </w:t>
            </w:r>
            <w:r w:rsidRPr="00577A2E">
              <w:rPr>
                <w:rFonts w:ascii="Times New Roman" w:hAnsi="Times New Roman"/>
                <w:bCs/>
                <w:color w:val="FFFFFF"/>
                <w:sz w:val="20"/>
                <w:szCs w:val="20"/>
                <w:lang w:val="hr-HR"/>
              </w:rPr>
              <w:t>(budžet, krediti, donacije, ostali izvori)</w:t>
            </w:r>
          </w:p>
        </w:tc>
      </w:tr>
      <w:tr w:rsidR="007761BF" w:rsidRPr="00577A2E" w14:paraId="08ED5509" w14:textId="77777777" w:rsidTr="00402466">
        <w:trPr>
          <w:trHeight w:val="1840"/>
        </w:trPr>
        <w:tc>
          <w:tcPr>
            <w:tcW w:w="3173" w:type="pct"/>
            <w:gridSpan w:val="2"/>
            <w:tcBorders>
              <w:left w:val="single" w:sz="4" w:space="0" w:color="auto"/>
              <w:right w:val="single" w:sz="4" w:space="0" w:color="auto"/>
            </w:tcBorders>
            <w:vAlign w:val="center"/>
          </w:tcPr>
          <w:p w14:paraId="294827F4" w14:textId="77777777" w:rsidR="007761BF" w:rsidRDefault="007761BF" w:rsidP="007761BF">
            <w:pPr>
              <w:spacing w:after="0" w:line="240" w:lineRule="auto"/>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 xml:space="preserve">Projekt </w:t>
            </w:r>
            <w:r w:rsidRPr="00D91AB0">
              <w:rPr>
                <w:rFonts w:ascii="Times New Roman" w:eastAsia="Times New Roman" w:hAnsi="Times New Roman"/>
                <w:sz w:val="20"/>
                <w:szCs w:val="20"/>
                <w:lang w:val="hr-HR"/>
              </w:rPr>
              <w:t xml:space="preserve">Razvoj i unapređenje pravnog okvira javne uprave i civilnog društva, efikasan inspekcijski nadzor, drugostepeno odlučivanje </w:t>
            </w:r>
            <w:r>
              <w:rPr>
                <w:rFonts w:ascii="Times New Roman" w:eastAsia="Times New Roman" w:hAnsi="Times New Roman"/>
                <w:sz w:val="20"/>
                <w:szCs w:val="20"/>
                <w:lang w:val="hr-HR"/>
              </w:rPr>
              <w:t>o</w:t>
            </w:r>
            <w:r w:rsidRPr="00D91AB0">
              <w:rPr>
                <w:rFonts w:ascii="Times New Roman" w:eastAsia="Times New Roman" w:hAnsi="Times New Roman"/>
                <w:sz w:val="20"/>
                <w:szCs w:val="20"/>
                <w:lang w:val="hr-HR"/>
              </w:rPr>
              <w:t xml:space="preserve"> žalbama i administracija registra zaloga</w:t>
            </w:r>
          </w:p>
          <w:p w14:paraId="50318957" w14:textId="77777777" w:rsidR="007761BF" w:rsidRPr="00577A2E" w:rsidRDefault="007761BF" w:rsidP="007761BF">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7614E">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67614E">
              <w:rPr>
                <w:rFonts w:ascii="Times New Roman" w:eastAsia="Times New Roman" w:hAnsi="Times New Roman"/>
                <w:sz w:val="20"/>
                <w:szCs w:val="20"/>
                <w:lang w:val="hr-HR"/>
              </w:rPr>
              <w:t>radnje s</w:t>
            </w:r>
            <w:r w:rsidR="004D5A35">
              <w:rPr>
                <w:rFonts w:ascii="Times New Roman" w:eastAsia="Times New Roman" w:hAnsi="Times New Roman"/>
                <w:sz w:val="20"/>
                <w:szCs w:val="20"/>
                <w:lang w:val="hr-HR"/>
              </w:rPr>
              <w:t>a</w:t>
            </w:r>
            <w:r w:rsidRPr="0067614E">
              <w:rPr>
                <w:rFonts w:ascii="Times New Roman" w:eastAsia="Times New Roman" w:hAnsi="Times New Roman"/>
                <w:sz w:val="20"/>
                <w:szCs w:val="20"/>
                <w:lang w:val="hr-HR"/>
              </w:rPr>
              <w:t xml:space="preserve"> civilnim društvom</w:t>
            </w:r>
          </w:p>
        </w:tc>
        <w:tc>
          <w:tcPr>
            <w:tcW w:w="437" w:type="pct"/>
            <w:tcBorders>
              <w:top w:val="single" w:sz="4" w:space="0" w:color="auto"/>
              <w:left w:val="single" w:sz="4" w:space="0" w:color="auto"/>
              <w:right w:val="single" w:sz="4" w:space="0" w:color="auto"/>
            </w:tcBorders>
            <w:vAlign w:val="center"/>
          </w:tcPr>
          <w:p w14:paraId="176EB64F"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 xml:space="preserve">Broj </w:t>
            </w:r>
            <w:proofErr w:type="spellStart"/>
            <w:r w:rsidRPr="00577A2E">
              <w:rPr>
                <w:rFonts w:ascii="Times New Roman" w:eastAsia="Times New Roman" w:hAnsi="Times New Roman"/>
                <w:sz w:val="20"/>
                <w:szCs w:val="20"/>
                <w:lang w:val="hr-HR"/>
              </w:rPr>
              <w:t>datih</w:t>
            </w:r>
            <w:proofErr w:type="spellEnd"/>
            <w:r w:rsidRPr="00577A2E">
              <w:rPr>
                <w:rFonts w:ascii="Times New Roman" w:eastAsia="Times New Roman" w:hAnsi="Times New Roman"/>
                <w:sz w:val="20"/>
                <w:szCs w:val="20"/>
                <w:lang w:val="hr-HR"/>
              </w:rPr>
              <w:t xml:space="preserve"> pravnih mišljenja</w:t>
            </w:r>
            <w:r>
              <w:rPr>
                <w:rFonts w:ascii="Times New Roman" w:eastAsia="Times New Roman" w:hAnsi="Times New Roman"/>
                <w:sz w:val="20"/>
                <w:szCs w:val="20"/>
                <w:lang w:val="hr-HR"/>
              </w:rPr>
              <w:t xml:space="preserve"> </w:t>
            </w:r>
            <w:r w:rsidRPr="00577A2E">
              <w:rPr>
                <w:rFonts w:ascii="Times New Roman" w:hAnsi="Times New Roman"/>
                <w:sz w:val="20"/>
                <w:szCs w:val="20"/>
                <w:lang w:val="hr-HR"/>
              </w:rPr>
              <w:t>o nacrtima</w:t>
            </w:r>
            <w:r>
              <w:rPr>
                <w:rFonts w:ascii="Times New Roman" w:hAnsi="Times New Roman"/>
                <w:sz w:val="20"/>
                <w:szCs w:val="20"/>
                <w:lang w:val="hr-HR"/>
              </w:rPr>
              <w:t xml:space="preserve"> propisa </w:t>
            </w:r>
            <w:r w:rsidRPr="00577A2E">
              <w:rPr>
                <w:rFonts w:ascii="Times New Roman" w:eastAsia="Times New Roman" w:hAnsi="Times New Roman"/>
                <w:sz w:val="20"/>
                <w:szCs w:val="20"/>
                <w:lang w:val="hr-HR"/>
              </w:rPr>
              <w:t>i objašnjenja</w:t>
            </w:r>
            <w:r>
              <w:rPr>
                <w:rFonts w:ascii="Times New Roman" w:eastAsia="Times New Roman" w:hAnsi="Times New Roman"/>
                <w:sz w:val="20"/>
                <w:szCs w:val="20"/>
                <w:lang w:val="hr-HR"/>
              </w:rPr>
              <w:t xml:space="preserve"> za primjenu propisa</w:t>
            </w:r>
          </w:p>
        </w:tc>
        <w:tc>
          <w:tcPr>
            <w:tcW w:w="485" w:type="pct"/>
            <w:tcBorders>
              <w:top w:val="single" w:sz="4" w:space="0" w:color="auto"/>
              <w:left w:val="single" w:sz="4" w:space="0" w:color="auto"/>
              <w:right w:val="single" w:sz="4" w:space="0" w:color="auto"/>
            </w:tcBorders>
            <w:vAlign w:val="center"/>
          </w:tcPr>
          <w:p w14:paraId="0D54B72A" w14:textId="46F0EF21" w:rsidR="007761BF" w:rsidRPr="00AA5724" w:rsidRDefault="007518D4"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220</w:t>
            </w:r>
          </w:p>
        </w:tc>
        <w:tc>
          <w:tcPr>
            <w:tcW w:w="419" w:type="pct"/>
            <w:tcBorders>
              <w:top w:val="single" w:sz="4" w:space="0" w:color="auto"/>
              <w:left w:val="single" w:sz="4" w:space="0" w:color="auto"/>
              <w:right w:val="single" w:sz="4" w:space="0" w:color="auto"/>
            </w:tcBorders>
            <w:vAlign w:val="center"/>
          </w:tcPr>
          <w:p w14:paraId="06037E28" w14:textId="0925DD4F" w:rsidR="007761BF" w:rsidRPr="00AA5724" w:rsidRDefault="007518D4"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220</w:t>
            </w:r>
          </w:p>
        </w:tc>
        <w:tc>
          <w:tcPr>
            <w:tcW w:w="486" w:type="pct"/>
            <w:tcBorders>
              <w:top w:val="single" w:sz="4" w:space="0" w:color="auto"/>
              <w:left w:val="single" w:sz="4" w:space="0" w:color="auto"/>
              <w:right w:val="single" w:sz="4" w:space="0" w:color="auto"/>
            </w:tcBorders>
            <w:vAlign w:val="center"/>
          </w:tcPr>
          <w:p w14:paraId="4F0B8B57"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budžet</w:t>
            </w:r>
          </w:p>
        </w:tc>
      </w:tr>
      <w:tr w:rsidR="007761BF" w:rsidRPr="00577A2E" w14:paraId="3167084B" w14:textId="77777777" w:rsidTr="000A024D">
        <w:trPr>
          <w:trHeight w:val="1228"/>
        </w:trPr>
        <w:tc>
          <w:tcPr>
            <w:tcW w:w="254" w:type="pct"/>
            <w:shd w:val="clear" w:color="000000" w:fill="333F4F"/>
            <w:vAlign w:val="center"/>
            <w:hideMark/>
          </w:tcPr>
          <w:p w14:paraId="13E3F83D" w14:textId="77777777" w:rsidR="007761BF" w:rsidRPr="00577A2E" w:rsidRDefault="007761BF" w:rsidP="007761BF">
            <w:pPr>
              <w:spacing w:after="0" w:line="240" w:lineRule="auto"/>
              <w:jc w:val="center"/>
              <w:rPr>
                <w:rFonts w:ascii="Times New Roman" w:hAnsi="Times New Roman"/>
                <w:b/>
                <w:bCs/>
                <w:color w:val="FFFFFF"/>
                <w:sz w:val="20"/>
                <w:szCs w:val="20"/>
                <w:lang w:val="hr-HR" w:eastAsia="bs-Latn-BA"/>
              </w:rPr>
            </w:pPr>
            <w:proofErr w:type="spellStart"/>
            <w:r w:rsidRPr="00577A2E">
              <w:rPr>
                <w:rFonts w:ascii="Times New Roman" w:hAnsi="Times New Roman"/>
                <w:b/>
                <w:bCs/>
                <w:color w:val="FFFFFF"/>
                <w:sz w:val="20"/>
                <w:szCs w:val="20"/>
                <w:lang w:val="hr-HR" w:eastAsia="bs-Latn-BA"/>
              </w:rPr>
              <w:t>R.b</w:t>
            </w:r>
            <w:proofErr w:type="spellEnd"/>
            <w:r w:rsidRPr="00577A2E">
              <w:rPr>
                <w:rFonts w:ascii="Times New Roman" w:hAnsi="Times New Roman"/>
                <w:b/>
                <w:bCs/>
                <w:color w:val="FFFFFF"/>
                <w:sz w:val="20"/>
                <w:szCs w:val="20"/>
                <w:lang w:val="hr-HR" w:eastAsia="bs-Latn-BA"/>
              </w:rPr>
              <w:t>.</w:t>
            </w:r>
          </w:p>
        </w:tc>
        <w:tc>
          <w:tcPr>
            <w:tcW w:w="2919" w:type="pct"/>
            <w:shd w:val="clear" w:color="000000" w:fill="333F4F"/>
            <w:vAlign w:val="center"/>
          </w:tcPr>
          <w:p w14:paraId="2BB6F7F4" w14:textId="77777777" w:rsidR="007761BF" w:rsidRPr="00577A2E" w:rsidRDefault="007761BF" w:rsidP="007761BF">
            <w:pPr>
              <w:spacing w:after="0" w:line="240" w:lineRule="auto"/>
              <w:jc w:val="center"/>
              <w:rPr>
                <w:rFonts w:ascii="Times New Roman" w:eastAsia="Times New Roman" w:hAnsi="Times New Roman"/>
                <w:b/>
                <w:color w:val="FFFFFF"/>
                <w:sz w:val="20"/>
                <w:szCs w:val="20"/>
                <w:lang w:val="hr-HR"/>
              </w:rPr>
            </w:pPr>
            <w:r w:rsidRPr="00577A2E">
              <w:rPr>
                <w:rFonts w:ascii="Times New Roman" w:eastAsia="Times New Roman" w:hAnsi="Times New Roman"/>
                <w:b/>
                <w:color w:val="FFFFFF"/>
                <w:sz w:val="20"/>
                <w:szCs w:val="20"/>
                <w:lang w:val="hr-HR"/>
              </w:rPr>
              <w:t>Davanje mišljenja</w:t>
            </w:r>
          </w:p>
        </w:tc>
        <w:tc>
          <w:tcPr>
            <w:tcW w:w="1341" w:type="pct"/>
            <w:gridSpan w:val="3"/>
            <w:shd w:val="clear" w:color="000000" w:fill="333F4F"/>
            <w:vAlign w:val="center"/>
          </w:tcPr>
          <w:p w14:paraId="25532389" w14:textId="77777777" w:rsidR="007761BF" w:rsidRPr="00577A2E" w:rsidRDefault="007761BF" w:rsidP="007761BF">
            <w:pPr>
              <w:spacing w:after="0" w:line="240" w:lineRule="auto"/>
              <w:jc w:val="center"/>
              <w:rPr>
                <w:rFonts w:ascii="Times New Roman" w:eastAsia="Times New Roman" w:hAnsi="Times New Roman"/>
                <w:b/>
                <w:color w:val="FFFFFF"/>
                <w:sz w:val="20"/>
                <w:szCs w:val="20"/>
                <w:lang w:val="hr-HR"/>
              </w:rPr>
            </w:pPr>
            <w:r w:rsidRPr="00577A2E">
              <w:rPr>
                <w:rFonts w:ascii="Times New Roman" w:eastAsia="Times New Roman" w:hAnsi="Times New Roman"/>
                <w:b/>
                <w:color w:val="FFFFFF"/>
                <w:sz w:val="20"/>
                <w:szCs w:val="20"/>
                <w:lang w:val="hr-HR"/>
              </w:rPr>
              <w:t xml:space="preserve">Nosilac </w:t>
            </w:r>
            <w:r w:rsidRPr="00577A2E">
              <w:rPr>
                <w:rFonts w:ascii="Times New Roman" w:eastAsia="Times New Roman" w:hAnsi="Times New Roman"/>
                <w:color w:val="FFFFFF"/>
                <w:sz w:val="20"/>
                <w:szCs w:val="20"/>
                <w:lang w:val="hr-HR"/>
              </w:rPr>
              <w:t>(organizaciona jedinica)</w:t>
            </w:r>
          </w:p>
        </w:tc>
        <w:tc>
          <w:tcPr>
            <w:tcW w:w="486" w:type="pct"/>
            <w:shd w:val="clear" w:color="000000" w:fill="333F4F"/>
            <w:vAlign w:val="center"/>
          </w:tcPr>
          <w:p w14:paraId="0186F4B9" w14:textId="77777777" w:rsidR="007761BF" w:rsidRPr="00577A2E" w:rsidRDefault="007761BF" w:rsidP="007761BF">
            <w:pPr>
              <w:spacing w:after="0" w:line="240" w:lineRule="auto"/>
              <w:jc w:val="center"/>
              <w:rPr>
                <w:rFonts w:ascii="Times New Roman" w:eastAsia="Times New Roman" w:hAnsi="Times New Roman"/>
                <w:b/>
                <w:i/>
                <w:color w:val="FFFFFF"/>
                <w:sz w:val="20"/>
                <w:szCs w:val="20"/>
                <w:lang w:val="hr-HR"/>
              </w:rPr>
            </w:pPr>
            <w:r w:rsidRPr="00577A2E">
              <w:rPr>
                <w:rFonts w:ascii="Times New Roman" w:eastAsia="Times New Roman" w:hAnsi="Times New Roman"/>
                <w:b/>
                <w:color w:val="FFFFFF"/>
                <w:sz w:val="20"/>
                <w:szCs w:val="20"/>
                <w:lang w:val="hr-HR"/>
              </w:rPr>
              <w:t>Planirani kvartal za realizaciju</w:t>
            </w:r>
          </w:p>
        </w:tc>
      </w:tr>
      <w:tr w:rsidR="007761BF" w:rsidRPr="00577A2E" w14:paraId="54A0F190" w14:textId="77777777" w:rsidTr="000A024D">
        <w:trPr>
          <w:trHeight w:val="263"/>
        </w:trPr>
        <w:tc>
          <w:tcPr>
            <w:tcW w:w="254" w:type="pct"/>
            <w:tcBorders>
              <w:left w:val="single" w:sz="4" w:space="0" w:color="auto"/>
              <w:right w:val="single" w:sz="4" w:space="0" w:color="auto"/>
            </w:tcBorders>
            <w:vAlign w:val="center"/>
          </w:tcPr>
          <w:p w14:paraId="58B5E9BB"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1.</w:t>
            </w:r>
          </w:p>
        </w:tc>
        <w:tc>
          <w:tcPr>
            <w:tcW w:w="2919" w:type="pct"/>
            <w:tcBorders>
              <w:top w:val="single" w:sz="4" w:space="0" w:color="auto"/>
              <w:left w:val="single" w:sz="4" w:space="0" w:color="auto"/>
              <w:bottom w:val="single" w:sz="4" w:space="0" w:color="auto"/>
              <w:right w:val="single" w:sz="4" w:space="0" w:color="auto"/>
            </w:tcBorders>
            <w:vAlign w:val="center"/>
          </w:tcPr>
          <w:p w14:paraId="55D49106" w14:textId="77777777" w:rsidR="007761BF" w:rsidRPr="00577A2E" w:rsidRDefault="007761BF" w:rsidP="007761BF">
            <w:pPr>
              <w:spacing w:after="0" w:line="240" w:lineRule="auto"/>
              <w:rPr>
                <w:rFonts w:ascii="Times New Roman" w:eastAsia="Times New Roman" w:hAnsi="Times New Roman"/>
                <w:sz w:val="20"/>
                <w:szCs w:val="20"/>
                <w:lang w:val="hr-HR"/>
              </w:rPr>
            </w:pPr>
            <w:r w:rsidRPr="00577A2E">
              <w:rPr>
                <w:rFonts w:ascii="Times New Roman" w:hAnsi="Times New Roman"/>
                <w:sz w:val="20"/>
                <w:szCs w:val="20"/>
                <w:lang w:val="hr-HR"/>
              </w:rPr>
              <w:t xml:space="preserve">Davanje pravnih mišljenja o nacrtima zakona, prijedlozima </w:t>
            </w:r>
            <w:proofErr w:type="spellStart"/>
            <w:r w:rsidRPr="00577A2E">
              <w:rPr>
                <w:rFonts w:ascii="Times New Roman" w:hAnsi="Times New Roman"/>
                <w:sz w:val="20"/>
                <w:szCs w:val="20"/>
                <w:lang w:val="hr-HR"/>
              </w:rPr>
              <w:t>podzakonskih</w:t>
            </w:r>
            <w:proofErr w:type="spellEnd"/>
            <w:r w:rsidRPr="00577A2E">
              <w:rPr>
                <w:rFonts w:ascii="Times New Roman" w:hAnsi="Times New Roman"/>
                <w:sz w:val="20"/>
                <w:szCs w:val="20"/>
                <w:lang w:val="hr-HR"/>
              </w:rPr>
              <w:t xml:space="preserve"> akata i međunarodnih sporazuma i ugovora, sa aspekta njihove </w:t>
            </w:r>
            <w:proofErr w:type="spellStart"/>
            <w:r w:rsidRPr="00577A2E">
              <w:rPr>
                <w:rFonts w:ascii="Times New Roman" w:hAnsi="Times New Roman"/>
                <w:sz w:val="20"/>
                <w:szCs w:val="20"/>
                <w:lang w:val="hr-HR"/>
              </w:rPr>
              <w:t>uskladenosti</w:t>
            </w:r>
            <w:proofErr w:type="spellEnd"/>
            <w:r w:rsidRPr="00577A2E">
              <w:rPr>
                <w:rFonts w:ascii="Times New Roman" w:hAnsi="Times New Roman"/>
                <w:sz w:val="20"/>
                <w:szCs w:val="20"/>
                <w:lang w:val="hr-HR"/>
              </w:rPr>
              <w:t xml:space="preserve"> sa pravnim sistemom BiH</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56CC6C7E"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86" w:type="pct"/>
            <w:tcBorders>
              <w:top w:val="single" w:sz="4" w:space="0" w:color="auto"/>
              <w:left w:val="single" w:sz="4" w:space="0" w:color="auto"/>
              <w:bottom w:val="single" w:sz="4" w:space="0" w:color="auto"/>
              <w:right w:val="single" w:sz="4" w:space="0" w:color="auto"/>
            </w:tcBorders>
            <w:vAlign w:val="center"/>
          </w:tcPr>
          <w:p w14:paraId="7B6B0B64"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I-IV</w:t>
            </w:r>
          </w:p>
        </w:tc>
      </w:tr>
      <w:tr w:rsidR="007761BF" w:rsidRPr="0057082C" w14:paraId="5DAD9E17" w14:textId="77777777" w:rsidTr="000A024D">
        <w:trPr>
          <w:trHeight w:val="263"/>
        </w:trPr>
        <w:tc>
          <w:tcPr>
            <w:tcW w:w="254" w:type="pct"/>
            <w:tcBorders>
              <w:left w:val="single" w:sz="4" w:space="0" w:color="auto"/>
              <w:right w:val="single" w:sz="4" w:space="0" w:color="auto"/>
            </w:tcBorders>
            <w:vAlign w:val="center"/>
          </w:tcPr>
          <w:p w14:paraId="3D60136E"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2.</w:t>
            </w:r>
          </w:p>
        </w:tc>
        <w:tc>
          <w:tcPr>
            <w:tcW w:w="2919" w:type="pct"/>
            <w:tcBorders>
              <w:top w:val="single" w:sz="4" w:space="0" w:color="auto"/>
              <w:left w:val="single" w:sz="4" w:space="0" w:color="auto"/>
              <w:bottom w:val="single" w:sz="4" w:space="0" w:color="auto"/>
              <w:right w:val="single" w:sz="4" w:space="0" w:color="auto"/>
            </w:tcBorders>
            <w:vAlign w:val="center"/>
          </w:tcPr>
          <w:p w14:paraId="29D62EF1" w14:textId="77777777" w:rsidR="007761BF" w:rsidRPr="00577A2E" w:rsidRDefault="007761BF" w:rsidP="007761BF">
            <w:pPr>
              <w:spacing w:after="0" w:line="240" w:lineRule="auto"/>
              <w:rPr>
                <w:rFonts w:ascii="Times New Roman" w:hAnsi="Times New Roman"/>
                <w:sz w:val="20"/>
                <w:szCs w:val="20"/>
                <w:lang w:val="hr-HR"/>
              </w:rPr>
            </w:pPr>
            <w:r w:rsidRPr="00577A2E">
              <w:rPr>
                <w:rFonts w:ascii="Times New Roman" w:hAnsi="Times New Roman"/>
                <w:sz w:val="20"/>
                <w:szCs w:val="20"/>
                <w:lang w:val="hr-HR"/>
              </w:rPr>
              <w:t xml:space="preserve">Davanje pravnih mišljenja i objašnjenja za primjenu zakona i </w:t>
            </w:r>
            <w:proofErr w:type="spellStart"/>
            <w:r w:rsidRPr="00577A2E">
              <w:rPr>
                <w:rFonts w:ascii="Times New Roman" w:hAnsi="Times New Roman"/>
                <w:sz w:val="20"/>
                <w:szCs w:val="20"/>
                <w:lang w:val="hr-HR"/>
              </w:rPr>
              <w:t>pozakonskih</w:t>
            </w:r>
            <w:proofErr w:type="spellEnd"/>
            <w:r w:rsidRPr="00577A2E">
              <w:rPr>
                <w:rFonts w:ascii="Times New Roman" w:hAnsi="Times New Roman"/>
                <w:sz w:val="20"/>
                <w:szCs w:val="20"/>
                <w:lang w:val="hr-HR"/>
              </w:rPr>
              <w:t xml:space="preserve"> akata, povodom upita drugih organa uprave, fizičkih i pravnih osoba ili po službenoj dužnosti</w:t>
            </w:r>
          </w:p>
        </w:tc>
        <w:tc>
          <w:tcPr>
            <w:tcW w:w="1341" w:type="pct"/>
            <w:gridSpan w:val="3"/>
            <w:tcBorders>
              <w:top w:val="single" w:sz="4" w:space="0" w:color="auto"/>
              <w:left w:val="single" w:sz="4" w:space="0" w:color="auto"/>
              <w:bottom w:val="single" w:sz="4" w:space="0" w:color="auto"/>
              <w:right w:val="single" w:sz="4" w:space="0" w:color="auto"/>
            </w:tcBorders>
            <w:vAlign w:val="center"/>
          </w:tcPr>
          <w:p w14:paraId="18D38E13"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86" w:type="pct"/>
            <w:tcBorders>
              <w:top w:val="single" w:sz="4" w:space="0" w:color="auto"/>
              <w:left w:val="single" w:sz="4" w:space="0" w:color="auto"/>
              <w:bottom w:val="single" w:sz="4" w:space="0" w:color="auto"/>
              <w:right w:val="single" w:sz="4" w:space="0" w:color="auto"/>
            </w:tcBorders>
            <w:vAlign w:val="center"/>
          </w:tcPr>
          <w:p w14:paraId="06FE1D10" w14:textId="77777777" w:rsidR="007761BF" w:rsidRPr="00577A2E" w:rsidRDefault="007761BF" w:rsidP="007761BF">
            <w:pPr>
              <w:spacing w:after="0" w:line="240" w:lineRule="auto"/>
              <w:jc w:val="center"/>
              <w:rPr>
                <w:rFonts w:ascii="Times New Roman" w:eastAsia="Times New Roman" w:hAnsi="Times New Roman"/>
                <w:sz w:val="20"/>
                <w:szCs w:val="20"/>
                <w:lang w:val="hr-HR"/>
              </w:rPr>
            </w:pPr>
            <w:r w:rsidRPr="00577A2E">
              <w:rPr>
                <w:rFonts w:ascii="Times New Roman" w:eastAsia="Times New Roman" w:hAnsi="Times New Roman"/>
                <w:sz w:val="20"/>
                <w:szCs w:val="20"/>
                <w:lang w:val="hr-HR"/>
              </w:rPr>
              <w:t>I-IV</w:t>
            </w:r>
          </w:p>
        </w:tc>
      </w:tr>
    </w:tbl>
    <w:p w14:paraId="6896C9CB" w14:textId="77777777" w:rsidR="004A3FBC" w:rsidRDefault="00816C6B">
      <w:pPr>
        <w:spacing w:after="160" w:line="259" w:lineRule="auto"/>
        <w:rPr>
          <w:rFonts w:ascii="Times New Roman" w:hAnsi="Times New Roman"/>
          <w:sz w:val="24"/>
          <w:szCs w:val="24"/>
          <w:lang w:val="hr-HR"/>
        </w:rPr>
      </w:pPr>
      <w:r w:rsidRPr="00C87521">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1"/>
        <w:gridCol w:w="1350"/>
        <w:gridCol w:w="1171"/>
        <w:gridCol w:w="1083"/>
        <w:gridCol w:w="1261"/>
      </w:tblGrid>
      <w:tr w:rsidR="001A61C8" w:rsidRPr="002A4C90" w14:paraId="53A7ABB1" w14:textId="77777777" w:rsidTr="00D124E1">
        <w:trPr>
          <w:trHeight w:val="263"/>
        </w:trPr>
        <w:tc>
          <w:tcPr>
            <w:tcW w:w="5000" w:type="pct"/>
            <w:gridSpan w:val="6"/>
            <w:shd w:val="clear" w:color="auto" w:fill="auto"/>
            <w:vAlign w:val="center"/>
          </w:tcPr>
          <w:p w14:paraId="7BC87118" w14:textId="77777777" w:rsidR="001A61C8" w:rsidRPr="00AE2CB1" w:rsidRDefault="001A61C8" w:rsidP="00C83F7F">
            <w:pPr>
              <w:spacing w:after="0" w:line="240" w:lineRule="auto"/>
              <w:rPr>
                <w:rFonts w:ascii="Times New Roman" w:hAnsi="Times New Roman"/>
                <w:b/>
                <w:sz w:val="20"/>
                <w:szCs w:val="20"/>
                <w:lang w:val="hr-HR"/>
              </w:rPr>
            </w:pPr>
            <w:r w:rsidRPr="00AE2CB1">
              <w:rPr>
                <w:rFonts w:ascii="Times New Roman" w:hAnsi="Times New Roman"/>
                <w:b/>
                <w:sz w:val="20"/>
                <w:szCs w:val="20"/>
                <w:lang w:val="hr-HR"/>
              </w:rPr>
              <w:lastRenderedPageBreak/>
              <w:t>Strateški cilj: 1. Transparentan, efikasan i odgovoran javni sektor</w:t>
            </w:r>
          </w:p>
        </w:tc>
      </w:tr>
      <w:tr w:rsidR="001A61C8" w:rsidRPr="00AE2CB1" w14:paraId="5C36E8C0" w14:textId="77777777" w:rsidTr="00D124E1">
        <w:trPr>
          <w:trHeight w:val="263"/>
        </w:trPr>
        <w:tc>
          <w:tcPr>
            <w:tcW w:w="5000" w:type="pct"/>
            <w:gridSpan w:val="6"/>
            <w:shd w:val="clear" w:color="auto" w:fill="auto"/>
            <w:vAlign w:val="center"/>
          </w:tcPr>
          <w:p w14:paraId="62727672" w14:textId="77777777" w:rsidR="001A61C8" w:rsidRPr="00AE2CB1" w:rsidRDefault="001A61C8" w:rsidP="00C83F7F">
            <w:pPr>
              <w:spacing w:after="0" w:line="240" w:lineRule="auto"/>
              <w:rPr>
                <w:rFonts w:ascii="Times New Roman" w:hAnsi="Times New Roman"/>
                <w:b/>
                <w:sz w:val="20"/>
                <w:szCs w:val="20"/>
                <w:lang w:val="hr-HR"/>
              </w:rPr>
            </w:pPr>
            <w:r w:rsidRPr="00AE2CB1">
              <w:rPr>
                <w:rFonts w:ascii="Times New Roman" w:hAnsi="Times New Roman"/>
                <w:b/>
                <w:sz w:val="20"/>
                <w:szCs w:val="20"/>
                <w:lang w:val="hr-HR"/>
              </w:rPr>
              <w:t xml:space="preserve">Prioritet: </w:t>
            </w:r>
            <w:r w:rsidRPr="00AE2CB1">
              <w:rPr>
                <w:rFonts w:ascii="Times New Roman" w:eastAsia="Times New Roman" w:hAnsi="Times New Roman"/>
                <w:b/>
                <w:sz w:val="20"/>
                <w:szCs w:val="20"/>
                <w:lang w:val="hr-HR"/>
              </w:rPr>
              <w:t xml:space="preserve">1.1. </w:t>
            </w:r>
            <w:r w:rsidRPr="00AE2CB1">
              <w:rPr>
                <w:rFonts w:ascii="Times New Roman" w:hAnsi="Times New Roman"/>
                <w:b/>
                <w:sz w:val="20"/>
                <w:szCs w:val="20"/>
                <w:lang w:val="hr-HR"/>
              </w:rPr>
              <w:t>Unaprijediti funkcionalnost, transparentnost, efikasnost i odgovornost u institucijama Vijeća ministara</w:t>
            </w:r>
          </w:p>
        </w:tc>
      </w:tr>
      <w:tr w:rsidR="001A61C8" w:rsidRPr="00AE2CB1" w14:paraId="31D57FC9" w14:textId="77777777" w:rsidTr="00D124E1">
        <w:trPr>
          <w:trHeight w:val="263"/>
        </w:trPr>
        <w:tc>
          <w:tcPr>
            <w:tcW w:w="5000" w:type="pct"/>
            <w:gridSpan w:val="6"/>
            <w:shd w:val="clear" w:color="auto" w:fill="auto"/>
            <w:vAlign w:val="center"/>
          </w:tcPr>
          <w:p w14:paraId="418BF8D3" w14:textId="77777777" w:rsidR="001A61C8" w:rsidRPr="00AE2CB1" w:rsidRDefault="001A61C8" w:rsidP="00C83F7F">
            <w:pPr>
              <w:spacing w:after="0" w:line="240" w:lineRule="auto"/>
              <w:rPr>
                <w:rFonts w:ascii="Times New Roman" w:hAnsi="Times New Roman"/>
                <w:b/>
                <w:sz w:val="20"/>
                <w:szCs w:val="20"/>
                <w:lang w:val="hr-HR"/>
              </w:rPr>
            </w:pPr>
            <w:r w:rsidRPr="00AE2CB1">
              <w:rPr>
                <w:rFonts w:ascii="Times New Roman" w:hAnsi="Times New Roman"/>
                <w:b/>
                <w:sz w:val="20"/>
                <w:szCs w:val="20"/>
                <w:lang w:val="hr-HR"/>
              </w:rPr>
              <w:t xml:space="preserve">Srednjoročni cilj: </w:t>
            </w:r>
            <w:r w:rsidRPr="00AE2CB1">
              <w:rPr>
                <w:rFonts w:ascii="Times New Roman" w:eastAsia="Times New Roman" w:hAnsi="Times New Roman"/>
                <w:b/>
                <w:sz w:val="20"/>
                <w:szCs w:val="20"/>
                <w:lang w:val="hr-HR"/>
              </w:rPr>
              <w:t>Unapređenje kreiranja politika, procesa integracije u EU i reforme javne uprave</w:t>
            </w:r>
          </w:p>
        </w:tc>
      </w:tr>
      <w:tr w:rsidR="001A61C8" w:rsidRPr="00AE2CB1" w14:paraId="56DBC82F" w14:textId="77777777" w:rsidTr="00D124E1">
        <w:trPr>
          <w:trHeight w:val="263"/>
        </w:trPr>
        <w:tc>
          <w:tcPr>
            <w:tcW w:w="5000" w:type="pct"/>
            <w:gridSpan w:val="6"/>
            <w:shd w:val="clear" w:color="auto" w:fill="auto"/>
            <w:vAlign w:val="center"/>
          </w:tcPr>
          <w:p w14:paraId="66940048" w14:textId="77777777" w:rsidR="001A61C8" w:rsidRPr="00AE2CB1" w:rsidRDefault="001A61C8" w:rsidP="00916708">
            <w:pPr>
              <w:spacing w:after="0" w:line="240" w:lineRule="auto"/>
              <w:rPr>
                <w:rFonts w:ascii="Times New Roman" w:hAnsi="Times New Roman"/>
                <w:b/>
                <w:sz w:val="20"/>
                <w:szCs w:val="20"/>
                <w:lang w:val="hr-HR"/>
              </w:rPr>
            </w:pPr>
            <w:r w:rsidRPr="00AE2CB1">
              <w:rPr>
                <w:rFonts w:ascii="Times New Roman" w:hAnsi="Times New Roman"/>
                <w:b/>
                <w:sz w:val="20"/>
                <w:szCs w:val="20"/>
                <w:lang w:val="hr-HR"/>
              </w:rPr>
              <w:t xml:space="preserve">Program u DOB-u: </w:t>
            </w:r>
            <w:r w:rsidR="00AE2CB1" w:rsidRPr="00AE2CB1">
              <w:rPr>
                <w:rFonts w:ascii="Times New Roman" w:eastAsia="Times New Roman" w:hAnsi="Times New Roman"/>
                <w:b/>
                <w:sz w:val="20"/>
                <w:szCs w:val="20"/>
                <w:lang w:val="hr-HR"/>
              </w:rPr>
              <w:t>0011020</w:t>
            </w:r>
          </w:p>
        </w:tc>
      </w:tr>
      <w:tr w:rsidR="001A61C8" w:rsidRPr="00AE2CB1" w14:paraId="15765C48" w14:textId="77777777" w:rsidTr="00D124E1">
        <w:trPr>
          <w:trHeight w:val="263"/>
        </w:trPr>
        <w:tc>
          <w:tcPr>
            <w:tcW w:w="5000" w:type="pct"/>
            <w:gridSpan w:val="6"/>
            <w:shd w:val="clear" w:color="auto" w:fill="auto"/>
            <w:vAlign w:val="center"/>
          </w:tcPr>
          <w:p w14:paraId="489BA0D8" w14:textId="77777777" w:rsidR="001A61C8" w:rsidRPr="00AE2CB1" w:rsidRDefault="001A61C8" w:rsidP="00C83F7F">
            <w:pPr>
              <w:spacing w:after="0" w:line="240" w:lineRule="auto"/>
              <w:rPr>
                <w:rFonts w:ascii="Times New Roman" w:hAnsi="Times New Roman"/>
                <w:b/>
                <w:sz w:val="20"/>
                <w:szCs w:val="20"/>
                <w:lang w:val="hr-HR"/>
              </w:rPr>
            </w:pPr>
            <w:r w:rsidRPr="00AE2CB1">
              <w:rPr>
                <w:rFonts w:ascii="Times New Roman" w:eastAsia="Times New Roman" w:hAnsi="Times New Roman"/>
                <w:b/>
                <w:sz w:val="20"/>
                <w:szCs w:val="20"/>
                <w:lang w:val="hr-HR"/>
              </w:rPr>
              <w:t>Program: Javna uprava i saradnja sa civilnim društvom</w:t>
            </w:r>
          </w:p>
        </w:tc>
      </w:tr>
      <w:tr w:rsidR="000A2A0A" w:rsidRPr="002A4C90" w14:paraId="07E6488D" w14:textId="77777777" w:rsidTr="002C2601">
        <w:trPr>
          <w:trHeight w:val="1228"/>
        </w:trPr>
        <w:tc>
          <w:tcPr>
            <w:tcW w:w="3352" w:type="pct"/>
            <w:gridSpan w:val="2"/>
            <w:shd w:val="clear" w:color="000000" w:fill="333F4F"/>
            <w:vAlign w:val="center"/>
            <w:hideMark/>
          </w:tcPr>
          <w:p w14:paraId="78BEF983" w14:textId="77777777" w:rsidR="00816C6B" w:rsidRPr="00AE2CB1" w:rsidRDefault="00816C6B" w:rsidP="00C83F7F">
            <w:pPr>
              <w:spacing w:after="0" w:line="240" w:lineRule="auto"/>
              <w:jc w:val="center"/>
              <w:rPr>
                <w:rFonts w:ascii="Times New Roman" w:eastAsia="Times New Roman" w:hAnsi="Times New Roman"/>
                <w:b/>
                <w:color w:val="FFFFFF"/>
                <w:sz w:val="20"/>
                <w:szCs w:val="20"/>
                <w:lang w:val="hr-HR"/>
              </w:rPr>
            </w:pPr>
            <w:r w:rsidRPr="00AE2CB1">
              <w:rPr>
                <w:rFonts w:ascii="Times New Roman" w:eastAsia="Times New Roman" w:hAnsi="Times New Roman"/>
                <w:b/>
                <w:color w:val="FFFFFF"/>
                <w:sz w:val="20"/>
                <w:szCs w:val="20"/>
                <w:lang w:val="hr-HR"/>
              </w:rPr>
              <w:t>Projekt/programska aktivnost</w:t>
            </w:r>
          </w:p>
        </w:tc>
        <w:tc>
          <w:tcPr>
            <w:tcW w:w="286" w:type="pct"/>
            <w:shd w:val="clear" w:color="000000" w:fill="333F4F"/>
            <w:vAlign w:val="center"/>
          </w:tcPr>
          <w:p w14:paraId="5177221B" w14:textId="77777777" w:rsidR="00816C6B" w:rsidRPr="00AE2CB1" w:rsidRDefault="00816C6B" w:rsidP="00C83F7F">
            <w:pPr>
              <w:spacing w:after="0" w:line="240" w:lineRule="auto"/>
              <w:jc w:val="center"/>
              <w:rPr>
                <w:rFonts w:ascii="Times New Roman" w:hAnsi="Times New Roman"/>
                <w:b/>
                <w:bCs/>
                <w:color w:val="FFFFFF"/>
                <w:sz w:val="20"/>
                <w:szCs w:val="20"/>
                <w:lang w:val="hr-HR" w:eastAsia="bs-Latn-BA"/>
              </w:rPr>
            </w:pPr>
            <w:r w:rsidRPr="00AE2CB1">
              <w:rPr>
                <w:rFonts w:ascii="Times New Roman" w:hAnsi="Times New Roman"/>
                <w:b/>
                <w:bCs/>
                <w:color w:val="FFFFFF"/>
                <w:sz w:val="20"/>
                <w:szCs w:val="20"/>
                <w:lang w:val="hr-HR" w:eastAsia="bs-Latn-BA"/>
              </w:rPr>
              <w:t>Mjerljivi pokazatelj izvršenja</w:t>
            </w:r>
          </w:p>
          <w:p w14:paraId="6264480A" w14:textId="77777777" w:rsidR="00816C6B" w:rsidRPr="00AE2CB1" w:rsidRDefault="00816C6B" w:rsidP="00C83F7F">
            <w:pPr>
              <w:spacing w:after="0" w:line="240" w:lineRule="auto"/>
              <w:jc w:val="center"/>
              <w:rPr>
                <w:rFonts w:ascii="Times New Roman" w:hAnsi="Times New Roman"/>
                <w:bCs/>
                <w:color w:val="FFFFFF"/>
                <w:sz w:val="20"/>
                <w:szCs w:val="20"/>
                <w:lang w:val="hr-HR" w:eastAsia="bs-Latn-BA"/>
              </w:rPr>
            </w:pPr>
            <w:r w:rsidRPr="00AE2CB1">
              <w:rPr>
                <w:rFonts w:ascii="Times New Roman" w:hAnsi="Times New Roman"/>
                <w:bCs/>
                <w:color w:val="FFFFFF"/>
                <w:sz w:val="20"/>
                <w:szCs w:val="20"/>
                <w:lang w:val="hr-HR" w:eastAsia="bs-Latn-BA"/>
              </w:rPr>
              <w:t>(%, broj, opisno)</w:t>
            </w:r>
          </w:p>
        </w:tc>
        <w:tc>
          <w:tcPr>
            <w:tcW w:w="476" w:type="pct"/>
            <w:shd w:val="clear" w:color="000000" w:fill="333F4F"/>
            <w:vAlign w:val="center"/>
          </w:tcPr>
          <w:p w14:paraId="3C2C867E" w14:textId="77777777" w:rsidR="00816C6B" w:rsidRPr="00AE2CB1" w:rsidRDefault="00816C6B" w:rsidP="00C83F7F">
            <w:pPr>
              <w:spacing w:after="0" w:line="240" w:lineRule="auto"/>
              <w:jc w:val="center"/>
              <w:rPr>
                <w:rFonts w:ascii="Times New Roman" w:hAnsi="Times New Roman"/>
                <w:b/>
                <w:bCs/>
                <w:color w:val="FFFFFF"/>
                <w:sz w:val="20"/>
                <w:szCs w:val="20"/>
                <w:lang w:val="hr-HR" w:eastAsia="bs-Latn-BA"/>
              </w:rPr>
            </w:pPr>
            <w:r w:rsidRPr="00AE2CB1">
              <w:rPr>
                <w:rFonts w:ascii="Times New Roman" w:hAnsi="Times New Roman"/>
                <w:b/>
                <w:bCs/>
                <w:color w:val="FFFFFF"/>
                <w:sz w:val="20"/>
                <w:szCs w:val="20"/>
                <w:lang w:val="hr-HR" w:eastAsia="bs-Latn-BA"/>
              </w:rPr>
              <w:t>Polazna vrijednost</w:t>
            </w:r>
          </w:p>
        </w:tc>
        <w:tc>
          <w:tcPr>
            <w:tcW w:w="410" w:type="pct"/>
            <w:shd w:val="clear" w:color="000000" w:fill="333F4F"/>
            <w:vAlign w:val="center"/>
            <w:hideMark/>
          </w:tcPr>
          <w:p w14:paraId="133067F8" w14:textId="77777777" w:rsidR="00816C6B" w:rsidRPr="00AE2CB1" w:rsidRDefault="00816C6B" w:rsidP="00C83F7F">
            <w:pPr>
              <w:spacing w:after="0" w:line="240" w:lineRule="auto"/>
              <w:jc w:val="center"/>
              <w:rPr>
                <w:rFonts w:ascii="Times New Roman" w:hAnsi="Times New Roman"/>
                <w:b/>
                <w:bCs/>
                <w:color w:val="FFFFFF"/>
                <w:sz w:val="20"/>
                <w:szCs w:val="20"/>
                <w:lang w:val="hr-HR" w:eastAsia="bs-Latn-BA"/>
              </w:rPr>
            </w:pPr>
            <w:r w:rsidRPr="00AE2CB1">
              <w:rPr>
                <w:rFonts w:ascii="Times New Roman" w:hAnsi="Times New Roman"/>
                <w:b/>
                <w:bCs/>
                <w:color w:val="FFFFFF"/>
                <w:sz w:val="20"/>
                <w:szCs w:val="20"/>
                <w:lang w:val="hr-HR" w:eastAsia="bs-Latn-BA"/>
              </w:rPr>
              <w:t>Ciljana godišnja vrijednost</w:t>
            </w:r>
          </w:p>
        </w:tc>
        <w:tc>
          <w:tcPr>
            <w:tcW w:w="476" w:type="pct"/>
            <w:shd w:val="clear" w:color="000000" w:fill="333F4F"/>
            <w:vAlign w:val="center"/>
            <w:hideMark/>
          </w:tcPr>
          <w:p w14:paraId="4311408D" w14:textId="77777777" w:rsidR="00816C6B" w:rsidRPr="00AE2CB1" w:rsidRDefault="00816C6B" w:rsidP="00C83F7F">
            <w:pPr>
              <w:spacing w:after="0" w:line="240" w:lineRule="auto"/>
              <w:jc w:val="center"/>
              <w:rPr>
                <w:rFonts w:ascii="Times New Roman" w:eastAsia="Times New Roman" w:hAnsi="Times New Roman"/>
                <w:b/>
                <w:i/>
                <w:color w:val="FFFFFF"/>
                <w:sz w:val="20"/>
                <w:szCs w:val="20"/>
                <w:lang w:val="hr-HR"/>
              </w:rPr>
            </w:pPr>
            <w:r w:rsidRPr="00AE2CB1">
              <w:rPr>
                <w:rFonts w:ascii="Times New Roman" w:hAnsi="Times New Roman"/>
                <w:b/>
                <w:bCs/>
                <w:color w:val="FFFFFF"/>
                <w:sz w:val="20"/>
                <w:szCs w:val="20"/>
                <w:lang w:val="hr-HR"/>
              </w:rPr>
              <w:t xml:space="preserve">Izvori finansiranja </w:t>
            </w:r>
            <w:r w:rsidRPr="00AE2CB1">
              <w:rPr>
                <w:rFonts w:ascii="Times New Roman" w:hAnsi="Times New Roman"/>
                <w:bCs/>
                <w:color w:val="FFFFFF"/>
                <w:sz w:val="20"/>
                <w:szCs w:val="20"/>
                <w:lang w:val="hr-HR"/>
              </w:rPr>
              <w:t>(budžet, krediti, donacije, ostali izvori)</w:t>
            </w:r>
          </w:p>
        </w:tc>
      </w:tr>
      <w:tr w:rsidR="00404D97" w:rsidRPr="00AE2CB1" w14:paraId="6B128BE0" w14:textId="77777777" w:rsidTr="002C2601">
        <w:trPr>
          <w:trHeight w:val="805"/>
        </w:trPr>
        <w:tc>
          <w:tcPr>
            <w:tcW w:w="3352" w:type="pct"/>
            <w:gridSpan w:val="2"/>
            <w:vMerge w:val="restart"/>
            <w:tcBorders>
              <w:left w:val="single" w:sz="4" w:space="0" w:color="auto"/>
              <w:right w:val="single" w:sz="4" w:space="0" w:color="auto"/>
            </w:tcBorders>
            <w:vAlign w:val="center"/>
          </w:tcPr>
          <w:p w14:paraId="287A0F35" w14:textId="77777777" w:rsidR="00404D97" w:rsidRDefault="00404D97" w:rsidP="00DD021A">
            <w:pPr>
              <w:spacing w:after="0" w:line="240" w:lineRule="auto"/>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 xml:space="preserve">Projekt </w:t>
            </w:r>
            <w:r w:rsidRPr="00D91AB0">
              <w:rPr>
                <w:rFonts w:ascii="Times New Roman" w:eastAsia="Times New Roman" w:hAnsi="Times New Roman"/>
                <w:sz w:val="20"/>
                <w:szCs w:val="20"/>
                <w:lang w:val="hr-HR"/>
              </w:rPr>
              <w:t>Razvoj i unapređenje pravnog okvira javne uprave i civilnog društva, efikasan inspekcijski nadzor, drugostepeno odlučivanje u žalbama i administracija registra zaloga</w:t>
            </w:r>
          </w:p>
          <w:p w14:paraId="6DA630C1" w14:textId="77777777" w:rsidR="00404D97" w:rsidRPr="00AE2CB1" w:rsidRDefault="004D5A35" w:rsidP="00DD021A">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Programske</w:t>
            </w:r>
            <w:r w:rsidR="00404D97">
              <w:rPr>
                <w:rFonts w:ascii="Times New Roman" w:eastAsia="Times New Roman" w:hAnsi="Times New Roman"/>
                <w:sz w:val="20"/>
                <w:szCs w:val="20"/>
                <w:lang w:val="hr-HR"/>
              </w:rPr>
              <w:t xml:space="preserve"> aktivnost</w:t>
            </w:r>
            <w:r>
              <w:rPr>
                <w:rFonts w:ascii="Times New Roman" w:eastAsia="Times New Roman" w:hAnsi="Times New Roman"/>
                <w:sz w:val="20"/>
                <w:szCs w:val="20"/>
                <w:lang w:val="hr-HR"/>
              </w:rPr>
              <w:t>i</w:t>
            </w:r>
            <w:r w:rsidR="00404D97">
              <w:rPr>
                <w:rFonts w:ascii="Times New Roman" w:eastAsia="Times New Roman" w:hAnsi="Times New Roman"/>
                <w:sz w:val="20"/>
                <w:szCs w:val="20"/>
                <w:lang w:val="hr-HR"/>
              </w:rPr>
              <w:t xml:space="preserve">: </w:t>
            </w:r>
            <w:r w:rsidR="00404D97" w:rsidRPr="008713F8">
              <w:rPr>
                <w:rFonts w:ascii="Times New Roman" w:eastAsia="Times New Roman" w:hAnsi="Times New Roman"/>
                <w:sz w:val="20"/>
                <w:szCs w:val="20"/>
                <w:lang w:val="hr-HR"/>
              </w:rPr>
              <w:t>Poslovi uprave i s</w:t>
            </w:r>
            <w:r w:rsidR="00404D97">
              <w:rPr>
                <w:rFonts w:ascii="Times New Roman" w:eastAsia="Times New Roman" w:hAnsi="Times New Roman"/>
                <w:sz w:val="20"/>
                <w:szCs w:val="20"/>
                <w:lang w:val="hr-HR"/>
              </w:rPr>
              <w:t>a</w:t>
            </w:r>
            <w:r w:rsidR="00404D97" w:rsidRPr="008713F8">
              <w:rPr>
                <w:rFonts w:ascii="Times New Roman" w:eastAsia="Times New Roman" w:hAnsi="Times New Roman"/>
                <w:sz w:val="20"/>
                <w:szCs w:val="20"/>
                <w:lang w:val="hr-HR"/>
              </w:rPr>
              <w:t>radnje s</w:t>
            </w:r>
            <w:r w:rsidR="00404D97">
              <w:rPr>
                <w:rFonts w:ascii="Times New Roman" w:eastAsia="Times New Roman" w:hAnsi="Times New Roman"/>
                <w:sz w:val="20"/>
                <w:szCs w:val="20"/>
                <w:lang w:val="hr-HR"/>
              </w:rPr>
              <w:t>a</w:t>
            </w:r>
            <w:r w:rsidR="00404D97" w:rsidRPr="008713F8">
              <w:rPr>
                <w:rFonts w:ascii="Times New Roman" w:eastAsia="Times New Roman" w:hAnsi="Times New Roman"/>
                <w:sz w:val="20"/>
                <w:szCs w:val="20"/>
                <w:lang w:val="hr-HR"/>
              </w:rPr>
              <w:t xml:space="preserve"> civilnim društvom</w:t>
            </w:r>
            <w:r>
              <w:rPr>
                <w:rFonts w:ascii="Times New Roman" w:eastAsia="Times New Roman" w:hAnsi="Times New Roman"/>
                <w:sz w:val="20"/>
                <w:szCs w:val="20"/>
                <w:lang w:val="hr-HR"/>
              </w:rPr>
              <w:t xml:space="preserve"> i </w:t>
            </w:r>
            <w:r w:rsidR="00404D97" w:rsidRPr="00AA5724">
              <w:rPr>
                <w:rFonts w:ascii="Times New Roman" w:eastAsia="Times New Roman" w:hAnsi="Times New Roman"/>
                <w:sz w:val="20"/>
                <w:szCs w:val="20"/>
                <w:lang w:val="hr-HR"/>
              </w:rPr>
              <w:t>Drugostepeno odlučivanje</w:t>
            </w:r>
          </w:p>
        </w:tc>
        <w:tc>
          <w:tcPr>
            <w:tcW w:w="286" w:type="pct"/>
            <w:tcBorders>
              <w:top w:val="single" w:sz="4" w:space="0" w:color="auto"/>
              <w:left w:val="single" w:sz="4" w:space="0" w:color="auto"/>
              <w:right w:val="single" w:sz="4" w:space="0" w:color="auto"/>
            </w:tcBorders>
            <w:vAlign w:val="center"/>
          </w:tcPr>
          <w:p w14:paraId="1BA9476A" w14:textId="06446934" w:rsidR="00404D97" w:rsidRPr="00AE2CB1" w:rsidRDefault="00E90849"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Ukupan b</w:t>
            </w:r>
            <w:r w:rsidR="00404D97" w:rsidRPr="00AE2CB1">
              <w:rPr>
                <w:rFonts w:ascii="Times New Roman" w:eastAsia="Times New Roman" w:hAnsi="Times New Roman"/>
                <w:sz w:val="20"/>
                <w:szCs w:val="20"/>
                <w:lang w:val="hr-HR"/>
              </w:rPr>
              <w:t xml:space="preserve">roj </w:t>
            </w:r>
            <w:proofErr w:type="spellStart"/>
            <w:r w:rsidR="00404D97" w:rsidRPr="00AE2CB1">
              <w:rPr>
                <w:rFonts w:ascii="Times New Roman" w:eastAsia="Times New Roman" w:hAnsi="Times New Roman"/>
                <w:sz w:val="20"/>
                <w:szCs w:val="20"/>
                <w:lang w:val="hr-HR"/>
              </w:rPr>
              <w:t>donijetih</w:t>
            </w:r>
            <w:proofErr w:type="spellEnd"/>
            <w:r w:rsidR="00404D97" w:rsidRPr="00AE2CB1">
              <w:rPr>
                <w:rFonts w:ascii="Times New Roman" w:eastAsia="Times New Roman" w:hAnsi="Times New Roman"/>
                <w:sz w:val="20"/>
                <w:szCs w:val="20"/>
                <w:lang w:val="hr-HR"/>
              </w:rPr>
              <w:t xml:space="preserve"> </w:t>
            </w:r>
            <w:r w:rsidR="00404D97">
              <w:rPr>
                <w:rFonts w:ascii="Times New Roman" w:eastAsia="Times New Roman" w:hAnsi="Times New Roman"/>
                <w:sz w:val="20"/>
                <w:szCs w:val="20"/>
                <w:lang w:val="hr-HR"/>
              </w:rPr>
              <w:t xml:space="preserve">prvostepenih </w:t>
            </w:r>
            <w:r w:rsidR="00404D97" w:rsidRPr="00AE2CB1">
              <w:rPr>
                <w:rFonts w:ascii="Times New Roman" w:eastAsia="Times New Roman" w:hAnsi="Times New Roman"/>
                <w:sz w:val="20"/>
                <w:szCs w:val="20"/>
                <w:lang w:val="hr-HR"/>
              </w:rPr>
              <w:t>rješen</w:t>
            </w:r>
            <w:r w:rsidR="00404D97">
              <w:rPr>
                <w:rFonts w:ascii="Times New Roman" w:eastAsia="Times New Roman" w:hAnsi="Times New Roman"/>
                <w:sz w:val="20"/>
                <w:szCs w:val="20"/>
                <w:lang w:val="hr-HR"/>
              </w:rPr>
              <w:t>ja</w:t>
            </w:r>
          </w:p>
        </w:tc>
        <w:tc>
          <w:tcPr>
            <w:tcW w:w="476" w:type="pct"/>
            <w:tcBorders>
              <w:top w:val="single" w:sz="4" w:space="0" w:color="auto"/>
              <w:left w:val="single" w:sz="4" w:space="0" w:color="auto"/>
              <w:right w:val="single" w:sz="4" w:space="0" w:color="auto"/>
            </w:tcBorders>
            <w:vAlign w:val="center"/>
          </w:tcPr>
          <w:p w14:paraId="4825652E" w14:textId="261445F0" w:rsidR="00404D97" w:rsidRPr="00AA5724" w:rsidRDefault="000227E1" w:rsidP="0033584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w:t>
            </w:r>
            <w:r w:rsidR="00335847">
              <w:rPr>
                <w:rFonts w:ascii="Times New Roman" w:eastAsia="Times New Roman" w:hAnsi="Times New Roman"/>
                <w:sz w:val="20"/>
                <w:szCs w:val="20"/>
                <w:lang w:val="hr-HR"/>
              </w:rPr>
              <w:t>67</w:t>
            </w:r>
          </w:p>
        </w:tc>
        <w:tc>
          <w:tcPr>
            <w:tcW w:w="410" w:type="pct"/>
            <w:tcBorders>
              <w:top w:val="single" w:sz="4" w:space="0" w:color="auto"/>
              <w:left w:val="single" w:sz="4" w:space="0" w:color="auto"/>
              <w:right w:val="single" w:sz="4" w:space="0" w:color="auto"/>
            </w:tcBorders>
            <w:vAlign w:val="center"/>
          </w:tcPr>
          <w:p w14:paraId="5DA76DFA" w14:textId="53920C06" w:rsidR="00404D97" w:rsidRPr="00AA5724" w:rsidRDefault="000227E1" w:rsidP="0033584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w:t>
            </w:r>
            <w:r w:rsidR="00335847">
              <w:rPr>
                <w:rFonts w:ascii="Times New Roman" w:eastAsia="Times New Roman" w:hAnsi="Times New Roman"/>
                <w:sz w:val="20"/>
                <w:szCs w:val="20"/>
                <w:lang w:val="hr-HR"/>
              </w:rPr>
              <w:t>67</w:t>
            </w:r>
          </w:p>
        </w:tc>
        <w:tc>
          <w:tcPr>
            <w:tcW w:w="476" w:type="pct"/>
            <w:vMerge w:val="restart"/>
            <w:tcBorders>
              <w:top w:val="single" w:sz="4" w:space="0" w:color="auto"/>
              <w:left w:val="single" w:sz="4" w:space="0" w:color="auto"/>
              <w:right w:val="single" w:sz="4" w:space="0" w:color="auto"/>
            </w:tcBorders>
            <w:vAlign w:val="center"/>
          </w:tcPr>
          <w:p w14:paraId="7B32E89B" w14:textId="77777777" w:rsidR="00404D97" w:rsidRPr="00AE2CB1" w:rsidRDefault="00404D97" w:rsidP="00DD021A">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budžet</w:t>
            </w:r>
          </w:p>
        </w:tc>
      </w:tr>
      <w:tr w:rsidR="00404D97" w:rsidRPr="002A4C90" w14:paraId="7C7DE1B6" w14:textId="77777777" w:rsidTr="002C2601">
        <w:trPr>
          <w:trHeight w:val="805"/>
        </w:trPr>
        <w:tc>
          <w:tcPr>
            <w:tcW w:w="3352" w:type="pct"/>
            <w:gridSpan w:val="2"/>
            <w:vMerge/>
            <w:tcBorders>
              <w:left w:val="single" w:sz="4" w:space="0" w:color="auto"/>
              <w:right w:val="single" w:sz="4" w:space="0" w:color="auto"/>
            </w:tcBorders>
            <w:vAlign w:val="center"/>
          </w:tcPr>
          <w:p w14:paraId="418CFD19" w14:textId="77777777" w:rsidR="00404D97" w:rsidRPr="00AE2CB1" w:rsidRDefault="00404D97" w:rsidP="00404D97">
            <w:pPr>
              <w:spacing w:after="0" w:line="240" w:lineRule="auto"/>
              <w:rPr>
                <w:rFonts w:ascii="Times New Roman" w:eastAsia="Times New Roman" w:hAnsi="Times New Roman"/>
                <w:sz w:val="20"/>
                <w:szCs w:val="20"/>
                <w:lang w:val="hr-HR"/>
              </w:rPr>
            </w:pPr>
          </w:p>
        </w:tc>
        <w:tc>
          <w:tcPr>
            <w:tcW w:w="286" w:type="pct"/>
            <w:tcBorders>
              <w:left w:val="single" w:sz="4" w:space="0" w:color="auto"/>
              <w:right w:val="single" w:sz="4" w:space="0" w:color="auto"/>
            </w:tcBorders>
            <w:vAlign w:val="center"/>
          </w:tcPr>
          <w:p w14:paraId="58D67123" w14:textId="704578FE" w:rsidR="00404D97" w:rsidRPr="00AE2CB1" w:rsidRDefault="00E90849"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Ukupan b</w:t>
            </w:r>
            <w:r w:rsidRPr="00AE2CB1">
              <w:rPr>
                <w:rFonts w:ascii="Times New Roman" w:eastAsia="Times New Roman" w:hAnsi="Times New Roman"/>
                <w:sz w:val="20"/>
                <w:szCs w:val="20"/>
                <w:lang w:val="hr-HR"/>
              </w:rPr>
              <w:t xml:space="preserve">roj </w:t>
            </w:r>
            <w:proofErr w:type="spellStart"/>
            <w:r w:rsidR="00404D97" w:rsidRPr="00AE2CB1">
              <w:rPr>
                <w:rFonts w:ascii="Times New Roman" w:eastAsia="Times New Roman" w:hAnsi="Times New Roman"/>
                <w:sz w:val="20"/>
                <w:szCs w:val="20"/>
                <w:lang w:val="hr-HR"/>
              </w:rPr>
              <w:t>donijetih</w:t>
            </w:r>
            <w:proofErr w:type="spellEnd"/>
            <w:r w:rsidR="00404D97" w:rsidRPr="00AE2CB1">
              <w:rPr>
                <w:rFonts w:ascii="Times New Roman" w:eastAsia="Times New Roman" w:hAnsi="Times New Roman"/>
                <w:sz w:val="20"/>
                <w:szCs w:val="20"/>
                <w:lang w:val="hr-HR"/>
              </w:rPr>
              <w:t xml:space="preserve"> </w:t>
            </w:r>
            <w:r w:rsidR="00404D97">
              <w:rPr>
                <w:rFonts w:ascii="Times New Roman" w:eastAsia="Times New Roman" w:hAnsi="Times New Roman"/>
                <w:sz w:val="20"/>
                <w:szCs w:val="20"/>
                <w:lang w:val="hr-HR"/>
              </w:rPr>
              <w:t xml:space="preserve">drugostepenih </w:t>
            </w:r>
            <w:r w:rsidR="00404D97" w:rsidRPr="00AE2CB1">
              <w:rPr>
                <w:rFonts w:ascii="Times New Roman" w:eastAsia="Times New Roman" w:hAnsi="Times New Roman"/>
                <w:sz w:val="20"/>
                <w:szCs w:val="20"/>
                <w:lang w:val="hr-HR"/>
              </w:rPr>
              <w:t>rješen</w:t>
            </w:r>
            <w:r w:rsidR="00404D97">
              <w:rPr>
                <w:rFonts w:ascii="Times New Roman" w:eastAsia="Times New Roman" w:hAnsi="Times New Roman"/>
                <w:sz w:val="20"/>
                <w:szCs w:val="20"/>
                <w:lang w:val="hr-HR"/>
              </w:rPr>
              <w:t>ja</w:t>
            </w:r>
          </w:p>
        </w:tc>
        <w:tc>
          <w:tcPr>
            <w:tcW w:w="476" w:type="pct"/>
            <w:tcBorders>
              <w:top w:val="single" w:sz="4" w:space="0" w:color="auto"/>
              <w:left w:val="single" w:sz="4" w:space="0" w:color="auto"/>
              <w:right w:val="single" w:sz="4" w:space="0" w:color="auto"/>
            </w:tcBorders>
            <w:vAlign w:val="center"/>
          </w:tcPr>
          <w:p w14:paraId="35BF2960" w14:textId="6BF073E7" w:rsidR="00404D97" w:rsidRDefault="00E65FD5"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420</w:t>
            </w:r>
          </w:p>
        </w:tc>
        <w:tc>
          <w:tcPr>
            <w:tcW w:w="410" w:type="pct"/>
            <w:tcBorders>
              <w:left w:val="single" w:sz="4" w:space="0" w:color="auto"/>
              <w:right w:val="single" w:sz="4" w:space="0" w:color="auto"/>
            </w:tcBorders>
            <w:vAlign w:val="center"/>
          </w:tcPr>
          <w:p w14:paraId="01A323AB" w14:textId="08A069BF" w:rsidR="00404D97" w:rsidRDefault="00E65FD5"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420</w:t>
            </w:r>
          </w:p>
        </w:tc>
        <w:tc>
          <w:tcPr>
            <w:tcW w:w="476" w:type="pct"/>
            <w:vMerge/>
            <w:tcBorders>
              <w:left w:val="single" w:sz="4" w:space="0" w:color="auto"/>
              <w:right w:val="single" w:sz="4" w:space="0" w:color="auto"/>
            </w:tcBorders>
            <w:vAlign w:val="center"/>
          </w:tcPr>
          <w:p w14:paraId="6A9BF7CA"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p>
        </w:tc>
      </w:tr>
      <w:tr w:rsidR="00404D97" w:rsidRPr="00AE2CB1" w14:paraId="173E0D8B" w14:textId="77777777" w:rsidTr="002C2601">
        <w:trPr>
          <w:trHeight w:val="1228"/>
        </w:trPr>
        <w:tc>
          <w:tcPr>
            <w:tcW w:w="244" w:type="pct"/>
            <w:shd w:val="clear" w:color="000000" w:fill="333F4F"/>
            <w:vAlign w:val="center"/>
            <w:hideMark/>
          </w:tcPr>
          <w:p w14:paraId="04490CEA" w14:textId="77777777" w:rsidR="00404D97" w:rsidRPr="00AE2CB1" w:rsidRDefault="00404D97" w:rsidP="00404D97">
            <w:pPr>
              <w:spacing w:after="0" w:line="240" w:lineRule="auto"/>
              <w:jc w:val="center"/>
              <w:rPr>
                <w:rFonts w:ascii="Times New Roman" w:hAnsi="Times New Roman"/>
                <w:b/>
                <w:bCs/>
                <w:color w:val="FFFFFF"/>
                <w:sz w:val="20"/>
                <w:szCs w:val="20"/>
                <w:lang w:val="hr-HR" w:eastAsia="bs-Latn-BA"/>
              </w:rPr>
            </w:pPr>
            <w:proofErr w:type="spellStart"/>
            <w:r w:rsidRPr="00AE2CB1">
              <w:rPr>
                <w:rFonts w:ascii="Times New Roman" w:hAnsi="Times New Roman"/>
                <w:b/>
                <w:bCs/>
                <w:color w:val="FFFFFF"/>
                <w:sz w:val="20"/>
                <w:szCs w:val="20"/>
                <w:lang w:val="hr-HR" w:eastAsia="bs-Latn-BA"/>
              </w:rPr>
              <w:t>R.b</w:t>
            </w:r>
            <w:proofErr w:type="spellEnd"/>
            <w:r w:rsidRPr="00AE2CB1">
              <w:rPr>
                <w:rFonts w:ascii="Times New Roman" w:hAnsi="Times New Roman"/>
                <w:b/>
                <w:bCs/>
                <w:color w:val="FFFFFF"/>
                <w:sz w:val="20"/>
                <w:szCs w:val="20"/>
                <w:lang w:val="hr-HR" w:eastAsia="bs-Latn-BA"/>
              </w:rPr>
              <w:t>.</w:t>
            </w:r>
          </w:p>
        </w:tc>
        <w:tc>
          <w:tcPr>
            <w:tcW w:w="3108" w:type="pct"/>
            <w:shd w:val="clear" w:color="000000" w:fill="333F4F"/>
            <w:vAlign w:val="center"/>
          </w:tcPr>
          <w:p w14:paraId="018121FC" w14:textId="77777777" w:rsidR="00404D97" w:rsidRPr="00AE2CB1" w:rsidRDefault="00404D97" w:rsidP="00404D97">
            <w:pPr>
              <w:spacing w:after="0" w:line="240" w:lineRule="auto"/>
              <w:jc w:val="center"/>
              <w:rPr>
                <w:rFonts w:ascii="Times New Roman" w:eastAsia="Times New Roman" w:hAnsi="Times New Roman"/>
                <w:b/>
                <w:color w:val="FFFFFF"/>
                <w:sz w:val="20"/>
                <w:szCs w:val="20"/>
                <w:lang w:val="hr-HR"/>
              </w:rPr>
            </w:pPr>
            <w:r w:rsidRPr="00AE2CB1">
              <w:rPr>
                <w:rFonts w:ascii="Times New Roman" w:eastAsia="Times New Roman" w:hAnsi="Times New Roman"/>
                <w:b/>
                <w:color w:val="FFFFFF"/>
                <w:sz w:val="20"/>
                <w:szCs w:val="20"/>
                <w:lang w:val="hr-HR"/>
              </w:rPr>
              <w:t>Upravna rješavanja</w:t>
            </w:r>
          </w:p>
        </w:tc>
        <w:tc>
          <w:tcPr>
            <w:tcW w:w="1172" w:type="pct"/>
            <w:gridSpan w:val="3"/>
            <w:shd w:val="clear" w:color="000000" w:fill="333F4F"/>
            <w:vAlign w:val="center"/>
          </w:tcPr>
          <w:p w14:paraId="52018422" w14:textId="77777777" w:rsidR="00404D97" w:rsidRPr="00AE2CB1" w:rsidRDefault="00404D97" w:rsidP="00404D97">
            <w:pPr>
              <w:spacing w:after="0" w:line="240" w:lineRule="auto"/>
              <w:jc w:val="center"/>
              <w:rPr>
                <w:rFonts w:ascii="Times New Roman" w:eastAsia="Times New Roman" w:hAnsi="Times New Roman"/>
                <w:b/>
                <w:color w:val="FFFFFF"/>
                <w:sz w:val="20"/>
                <w:szCs w:val="20"/>
                <w:lang w:val="hr-HR"/>
              </w:rPr>
            </w:pPr>
            <w:r w:rsidRPr="00AE2CB1">
              <w:rPr>
                <w:rFonts w:ascii="Times New Roman" w:eastAsia="Times New Roman" w:hAnsi="Times New Roman"/>
                <w:b/>
                <w:color w:val="FFFFFF"/>
                <w:sz w:val="20"/>
                <w:szCs w:val="20"/>
                <w:lang w:val="hr-HR"/>
              </w:rPr>
              <w:t xml:space="preserve">Nosilac </w:t>
            </w:r>
            <w:r w:rsidRPr="00AE2CB1">
              <w:rPr>
                <w:rFonts w:ascii="Times New Roman" w:eastAsia="Times New Roman" w:hAnsi="Times New Roman"/>
                <w:color w:val="FFFFFF"/>
                <w:sz w:val="20"/>
                <w:szCs w:val="20"/>
                <w:lang w:val="hr-HR"/>
              </w:rPr>
              <w:t>(organizaciona jedinica)</w:t>
            </w:r>
          </w:p>
        </w:tc>
        <w:tc>
          <w:tcPr>
            <w:tcW w:w="476" w:type="pct"/>
            <w:shd w:val="clear" w:color="000000" w:fill="333F4F"/>
            <w:vAlign w:val="center"/>
          </w:tcPr>
          <w:p w14:paraId="1F36E00D" w14:textId="77777777" w:rsidR="00404D97" w:rsidRPr="00AE2CB1" w:rsidRDefault="00404D97" w:rsidP="00404D97">
            <w:pPr>
              <w:spacing w:after="0" w:line="240" w:lineRule="auto"/>
              <w:jc w:val="center"/>
              <w:rPr>
                <w:rFonts w:ascii="Times New Roman" w:eastAsia="Times New Roman" w:hAnsi="Times New Roman"/>
                <w:b/>
                <w:i/>
                <w:color w:val="FFFFFF"/>
                <w:sz w:val="20"/>
                <w:szCs w:val="20"/>
                <w:lang w:val="hr-HR"/>
              </w:rPr>
            </w:pPr>
            <w:r w:rsidRPr="00AE2CB1">
              <w:rPr>
                <w:rFonts w:ascii="Times New Roman" w:eastAsia="Times New Roman" w:hAnsi="Times New Roman"/>
                <w:b/>
                <w:color w:val="FFFFFF"/>
                <w:sz w:val="20"/>
                <w:szCs w:val="20"/>
                <w:lang w:val="hr-HR"/>
              </w:rPr>
              <w:t>Planirani kvartal za realizaciju</w:t>
            </w:r>
          </w:p>
        </w:tc>
      </w:tr>
      <w:tr w:rsidR="00404D97" w:rsidRPr="00AE2CB1" w14:paraId="4F24C30D" w14:textId="77777777" w:rsidTr="002C2601">
        <w:trPr>
          <w:trHeight w:val="263"/>
        </w:trPr>
        <w:tc>
          <w:tcPr>
            <w:tcW w:w="244" w:type="pct"/>
            <w:tcBorders>
              <w:left w:val="single" w:sz="4" w:space="0" w:color="auto"/>
              <w:right w:val="single" w:sz="4" w:space="0" w:color="auto"/>
            </w:tcBorders>
            <w:vAlign w:val="center"/>
          </w:tcPr>
          <w:p w14:paraId="429A5787"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1.</w:t>
            </w:r>
          </w:p>
        </w:tc>
        <w:tc>
          <w:tcPr>
            <w:tcW w:w="3108" w:type="pct"/>
            <w:tcBorders>
              <w:top w:val="single" w:sz="4" w:space="0" w:color="auto"/>
              <w:left w:val="single" w:sz="4" w:space="0" w:color="auto"/>
              <w:bottom w:val="single" w:sz="4" w:space="0" w:color="auto"/>
              <w:right w:val="single" w:sz="4" w:space="0" w:color="auto"/>
            </w:tcBorders>
            <w:vAlign w:val="center"/>
          </w:tcPr>
          <w:p w14:paraId="361C9B34"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Rješavanje u upravnim stvarima po zahtjevu stranke u postupcima upisa u registar udruženja i fondacija, izmjena i dopuna registracije i brisanje iz registra</w:t>
            </w:r>
          </w:p>
        </w:tc>
        <w:tc>
          <w:tcPr>
            <w:tcW w:w="1172" w:type="pct"/>
            <w:gridSpan w:val="3"/>
            <w:tcBorders>
              <w:top w:val="single" w:sz="4" w:space="0" w:color="auto"/>
              <w:left w:val="single" w:sz="4" w:space="0" w:color="auto"/>
              <w:bottom w:val="single" w:sz="4" w:space="0" w:color="auto"/>
              <w:right w:val="single" w:sz="4" w:space="0" w:color="auto"/>
            </w:tcBorders>
            <w:vAlign w:val="center"/>
          </w:tcPr>
          <w:p w14:paraId="027AE679"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vAlign w:val="center"/>
          </w:tcPr>
          <w:p w14:paraId="3FE8557F"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I-IV</w:t>
            </w:r>
          </w:p>
        </w:tc>
      </w:tr>
      <w:tr w:rsidR="00404D97" w:rsidRPr="00AE2CB1" w14:paraId="5CC897A3" w14:textId="77777777" w:rsidTr="002C2601">
        <w:trPr>
          <w:trHeight w:val="263"/>
        </w:trPr>
        <w:tc>
          <w:tcPr>
            <w:tcW w:w="244" w:type="pct"/>
            <w:tcBorders>
              <w:left w:val="single" w:sz="4" w:space="0" w:color="auto"/>
              <w:right w:val="single" w:sz="4" w:space="0" w:color="auto"/>
            </w:tcBorders>
            <w:vAlign w:val="center"/>
          </w:tcPr>
          <w:p w14:paraId="505BB95D"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2.</w:t>
            </w:r>
          </w:p>
        </w:tc>
        <w:tc>
          <w:tcPr>
            <w:tcW w:w="3108" w:type="pct"/>
            <w:tcBorders>
              <w:top w:val="single" w:sz="4" w:space="0" w:color="auto"/>
              <w:left w:val="single" w:sz="4" w:space="0" w:color="auto"/>
              <w:bottom w:val="single" w:sz="4" w:space="0" w:color="auto"/>
              <w:right w:val="single" w:sz="4" w:space="0" w:color="auto"/>
            </w:tcBorders>
            <w:vAlign w:val="center"/>
          </w:tcPr>
          <w:p w14:paraId="69E31759"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Rješavanje u upravnim stvarima po zahtjevu stranke u postupcima upisa u registar stranih nevladinih organizacija, izmjena i dopuna registracija i brisanje iz registra</w:t>
            </w:r>
          </w:p>
        </w:tc>
        <w:tc>
          <w:tcPr>
            <w:tcW w:w="1172" w:type="pct"/>
            <w:gridSpan w:val="3"/>
            <w:tcBorders>
              <w:top w:val="single" w:sz="4" w:space="0" w:color="auto"/>
              <w:left w:val="single" w:sz="4" w:space="0" w:color="auto"/>
              <w:bottom w:val="single" w:sz="4" w:space="0" w:color="auto"/>
              <w:right w:val="single" w:sz="4" w:space="0" w:color="auto"/>
            </w:tcBorders>
            <w:vAlign w:val="center"/>
          </w:tcPr>
          <w:p w14:paraId="4803A71E" w14:textId="77777777" w:rsidR="00404D97" w:rsidRPr="00AE2CB1" w:rsidRDefault="00404D97" w:rsidP="00404D97">
            <w:pPr>
              <w:spacing w:after="0" w:line="240" w:lineRule="auto"/>
              <w:jc w:val="center"/>
            </w:pPr>
            <w:r>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4F2F186B" w14:textId="77777777" w:rsidR="00404D97" w:rsidRPr="00AE2CB1"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AE2CB1" w14:paraId="5A042055" w14:textId="77777777" w:rsidTr="002C2601">
        <w:trPr>
          <w:trHeight w:val="263"/>
        </w:trPr>
        <w:tc>
          <w:tcPr>
            <w:tcW w:w="244" w:type="pct"/>
            <w:tcBorders>
              <w:left w:val="single" w:sz="4" w:space="0" w:color="auto"/>
              <w:right w:val="single" w:sz="4" w:space="0" w:color="auto"/>
            </w:tcBorders>
            <w:vAlign w:val="center"/>
          </w:tcPr>
          <w:p w14:paraId="166E2F18"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3.</w:t>
            </w:r>
          </w:p>
        </w:tc>
        <w:tc>
          <w:tcPr>
            <w:tcW w:w="3108" w:type="pct"/>
            <w:tcBorders>
              <w:top w:val="single" w:sz="4" w:space="0" w:color="auto"/>
              <w:left w:val="single" w:sz="4" w:space="0" w:color="auto"/>
              <w:bottom w:val="single" w:sz="4" w:space="0" w:color="auto"/>
              <w:right w:val="single" w:sz="4" w:space="0" w:color="auto"/>
            </w:tcBorders>
            <w:vAlign w:val="center"/>
          </w:tcPr>
          <w:p w14:paraId="1C116E42"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Rješavanje u upravnim stvarima po zahtjevu stranke za upis i upis promjena crkava i vjerskih zajednica</w:t>
            </w:r>
          </w:p>
        </w:tc>
        <w:tc>
          <w:tcPr>
            <w:tcW w:w="1172" w:type="pct"/>
            <w:gridSpan w:val="3"/>
            <w:tcBorders>
              <w:top w:val="single" w:sz="4" w:space="0" w:color="auto"/>
              <w:left w:val="single" w:sz="4" w:space="0" w:color="auto"/>
              <w:bottom w:val="single" w:sz="4" w:space="0" w:color="auto"/>
              <w:right w:val="single" w:sz="4" w:space="0" w:color="auto"/>
            </w:tcBorders>
          </w:tcPr>
          <w:p w14:paraId="63BF98D7" w14:textId="77777777" w:rsidR="00404D97" w:rsidRDefault="00404D97" w:rsidP="00404D97">
            <w:pPr>
              <w:spacing w:after="0" w:line="240" w:lineRule="auto"/>
              <w:jc w:val="center"/>
            </w:pPr>
            <w:r w:rsidRPr="00E84584">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48575928" w14:textId="77777777" w:rsidR="00404D97" w:rsidRPr="00AE2CB1"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AE2CB1" w14:paraId="72E2AA45" w14:textId="77777777" w:rsidTr="002C2601">
        <w:trPr>
          <w:trHeight w:val="263"/>
        </w:trPr>
        <w:tc>
          <w:tcPr>
            <w:tcW w:w="244" w:type="pct"/>
            <w:tcBorders>
              <w:left w:val="single" w:sz="4" w:space="0" w:color="auto"/>
              <w:right w:val="single" w:sz="4" w:space="0" w:color="auto"/>
            </w:tcBorders>
            <w:vAlign w:val="center"/>
          </w:tcPr>
          <w:p w14:paraId="6B593DAF"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4.</w:t>
            </w:r>
          </w:p>
        </w:tc>
        <w:tc>
          <w:tcPr>
            <w:tcW w:w="3108" w:type="pct"/>
            <w:tcBorders>
              <w:top w:val="single" w:sz="4" w:space="0" w:color="auto"/>
              <w:left w:val="single" w:sz="4" w:space="0" w:color="auto"/>
              <w:bottom w:val="single" w:sz="4" w:space="0" w:color="auto"/>
              <w:right w:val="single" w:sz="4" w:space="0" w:color="auto"/>
            </w:tcBorders>
            <w:vAlign w:val="center"/>
          </w:tcPr>
          <w:p w14:paraId="59A0567D"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Rješavanje u upravnim stvarima po zahtjevu stranke za izradu pečata institucije BiH</w:t>
            </w:r>
          </w:p>
        </w:tc>
        <w:tc>
          <w:tcPr>
            <w:tcW w:w="1172" w:type="pct"/>
            <w:gridSpan w:val="3"/>
            <w:tcBorders>
              <w:top w:val="single" w:sz="4" w:space="0" w:color="auto"/>
              <w:left w:val="single" w:sz="4" w:space="0" w:color="auto"/>
              <w:bottom w:val="single" w:sz="4" w:space="0" w:color="auto"/>
              <w:right w:val="single" w:sz="4" w:space="0" w:color="auto"/>
            </w:tcBorders>
          </w:tcPr>
          <w:p w14:paraId="7722D33F" w14:textId="77777777" w:rsidR="00404D97" w:rsidRDefault="00404D97" w:rsidP="00404D97">
            <w:pPr>
              <w:spacing w:after="0" w:line="240" w:lineRule="auto"/>
              <w:jc w:val="center"/>
            </w:pPr>
            <w:r w:rsidRPr="00E84584">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0E0F0FED" w14:textId="77777777" w:rsidR="00404D97" w:rsidRPr="00AE2CB1"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AE2CB1" w14:paraId="44A7D1C4" w14:textId="77777777" w:rsidTr="002C2601">
        <w:trPr>
          <w:trHeight w:val="263"/>
        </w:trPr>
        <w:tc>
          <w:tcPr>
            <w:tcW w:w="244" w:type="pct"/>
            <w:tcBorders>
              <w:left w:val="single" w:sz="4" w:space="0" w:color="auto"/>
              <w:right w:val="single" w:sz="4" w:space="0" w:color="auto"/>
            </w:tcBorders>
            <w:vAlign w:val="center"/>
          </w:tcPr>
          <w:p w14:paraId="7CAB1B97"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5.</w:t>
            </w:r>
          </w:p>
        </w:tc>
        <w:tc>
          <w:tcPr>
            <w:tcW w:w="3108" w:type="pct"/>
            <w:tcBorders>
              <w:top w:val="single" w:sz="4" w:space="0" w:color="auto"/>
              <w:left w:val="single" w:sz="4" w:space="0" w:color="auto"/>
              <w:bottom w:val="single" w:sz="4" w:space="0" w:color="auto"/>
              <w:right w:val="single" w:sz="4" w:space="0" w:color="auto"/>
            </w:tcBorders>
            <w:vAlign w:val="center"/>
          </w:tcPr>
          <w:p w14:paraId="4B4E59E1"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 xml:space="preserve">Rješavanje u upravnim stvarima po zahtjevu stranke za upis, upis promjena i brisanja iz registra pravnih </w:t>
            </w:r>
            <w:r>
              <w:rPr>
                <w:rFonts w:ascii="Times New Roman" w:hAnsi="Times New Roman"/>
                <w:bCs/>
                <w:sz w:val="20"/>
                <w:szCs w:val="20"/>
                <w:lang w:val="bs-Latn-BA"/>
              </w:rPr>
              <w:t>osoba</w:t>
            </w:r>
            <w:r w:rsidRPr="00AE2CB1">
              <w:rPr>
                <w:rFonts w:ascii="Times New Roman" w:hAnsi="Times New Roman"/>
                <w:bCs/>
                <w:sz w:val="20"/>
                <w:szCs w:val="20"/>
                <w:lang w:val="bs-Latn-BA"/>
              </w:rPr>
              <w:t xml:space="preserve"> koja osnivaju institucije BiH</w:t>
            </w:r>
          </w:p>
        </w:tc>
        <w:tc>
          <w:tcPr>
            <w:tcW w:w="1172" w:type="pct"/>
            <w:gridSpan w:val="3"/>
            <w:tcBorders>
              <w:top w:val="single" w:sz="4" w:space="0" w:color="auto"/>
              <w:left w:val="single" w:sz="4" w:space="0" w:color="auto"/>
              <w:bottom w:val="single" w:sz="4" w:space="0" w:color="auto"/>
              <w:right w:val="single" w:sz="4" w:space="0" w:color="auto"/>
            </w:tcBorders>
          </w:tcPr>
          <w:p w14:paraId="17DAE77B" w14:textId="77777777" w:rsidR="00404D97" w:rsidRDefault="00404D97" w:rsidP="00404D97">
            <w:pPr>
              <w:spacing w:after="0" w:line="240" w:lineRule="auto"/>
              <w:jc w:val="center"/>
            </w:pPr>
            <w:r w:rsidRPr="00E84584">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43EF0BE3" w14:textId="77777777" w:rsidR="00404D97" w:rsidRPr="00AE2CB1"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AE2CB1" w14:paraId="4D122862" w14:textId="77777777" w:rsidTr="002C2601">
        <w:trPr>
          <w:trHeight w:val="263"/>
        </w:trPr>
        <w:tc>
          <w:tcPr>
            <w:tcW w:w="244" w:type="pct"/>
            <w:tcBorders>
              <w:left w:val="single" w:sz="4" w:space="0" w:color="auto"/>
              <w:right w:val="single" w:sz="4" w:space="0" w:color="auto"/>
            </w:tcBorders>
            <w:vAlign w:val="center"/>
          </w:tcPr>
          <w:p w14:paraId="75271EEC"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6.</w:t>
            </w:r>
          </w:p>
        </w:tc>
        <w:tc>
          <w:tcPr>
            <w:tcW w:w="3108" w:type="pct"/>
            <w:tcBorders>
              <w:top w:val="single" w:sz="4" w:space="0" w:color="auto"/>
              <w:left w:val="single" w:sz="4" w:space="0" w:color="auto"/>
              <w:bottom w:val="single" w:sz="4" w:space="0" w:color="auto"/>
              <w:right w:val="single" w:sz="4" w:space="0" w:color="auto"/>
            </w:tcBorders>
            <w:vAlign w:val="center"/>
          </w:tcPr>
          <w:p w14:paraId="78DA31F3"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Donošenje rješenja po zahtjevu stranke u vezi slobode pristupa informacijama</w:t>
            </w:r>
          </w:p>
        </w:tc>
        <w:tc>
          <w:tcPr>
            <w:tcW w:w="1172" w:type="pct"/>
            <w:gridSpan w:val="3"/>
            <w:tcBorders>
              <w:top w:val="single" w:sz="4" w:space="0" w:color="auto"/>
              <w:left w:val="single" w:sz="4" w:space="0" w:color="auto"/>
              <w:bottom w:val="single" w:sz="4" w:space="0" w:color="auto"/>
              <w:right w:val="single" w:sz="4" w:space="0" w:color="auto"/>
            </w:tcBorders>
          </w:tcPr>
          <w:p w14:paraId="65BB3EF8" w14:textId="77777777" w:rsidR="00404D97" w:rsidRDefault="00404D97" w:rsidP="00404D97">
            <w:pPr>
              <w:spacing w:after="0" w:line="240" w:lineRule="auto"/>
              <w:jc w:val="center"/>
            </w:pPr>
            <w:r w:rsidRPr="00E84584">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5B6BAE7F" w14:textId="77777777" w:rsidR="00404D97" w:rsidRPr="00AE2CB1"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C83F7F" w14:paraId="361EFBF6" w14:textId="77777777" w:rsidTr="002C2601">
        <w:trPr>
          <w:trHeight w:val="263"/>
        </w:trPr>
        <w:tc>
          <w:tcPr>
            <w:tcW w:w="244" w:type="pct"/>
            <w:tcBorders>
              <w:left w:val="single" w:sz="4" w:space="0" w:color="auto"/>
              <w:right w:val="single" w:sz="4" w:space="0" w:color="auto"/>
            </w:tcBorders>
            <w:vAlign w:val="center"/>
          </w:tcPr>
          <w:p w14:paraId="4CA4272B"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r w:rsidRPr="00AE2CB1">
              <w:rPr>
                <w:rFonts w:ascii="Times New Roman" w:eastAsia="Times New Roman" w:hAnsi="Times New Roman"/>
                <w:sz w:val="20"/>
                <w:szCs w:val="20"/>
                <w:lang w:val="hr-HR"/>
              </w:rPr>
              <w:t>.</w:t>
            </w:r>
          </w:p>
        </w:tc>
        <w:tc>
          <w:tcPr>
            <w:tcW w:w="3108" w:type="pct"/>
            <w:tcBorders>
              <w:top w:val="single" w:sz="4" w:space="0" w:color="auto"/>
              <w:left w:val="single" w:sz="4" w:space="0" w:color="auto"/>
              <w:bottom w:val="single" w:sz="4" w:space="0" w:color="auto"/>
              <w:right w:val="single" w:sz="4" w:space="0" w:color="auto"/>
            </w:tcBorders>
            <w:vAlign w:val="center"/>
          </w:tcPr>
          <w:p w14:paraId="507F8838"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Vođenje postupka priznavanja/</w:t>
            </w:r>
            <w:proofErr w:type="spellStart"/>
            <w:r w:rsidRPr="00AE2CB1">
              <w:rPr>
                <w:rFonts w:ascii="Times New Roman" w:hAnsi="Times New Roman"/>
                <w:bCs/>
                <w:sz w:val="20"/>
                <w:szCs w:val="20"/>
                <w:lang w:val="bs-Latn-BA"/>
              </w:rPr>
              <w:t>oslobađanja</w:t>
            </w:r>
            <w:proofErr w:type="spellEnd"/>
            <w:r w:rsidRPr="00AE2CB1">
              <w:rPr>
                <w:rFonts w:ascii="Times New Roman" w:hAnsi="Times New Roman"/>
                <w:bCs/>
                <w:sz w:val="20"/>
                <w:szCs w:val="20"/>
                <w:lang w:val="bs-Latn-BA"/>
              </w:rPr>
              <w:t xml:space="preserve"> od polaganja stručnog upravnog ispita</w:t>
            </w:r>
          </w:p>
        </w:tc>
        <w:tc>
          <w:tcPr>
            <w:tcW w:w="1172" w:type="pct"/>
            <w:gridSpan w:val="3"/>
            <w:tcBorders>
              <w:top w:val="single" w:sz="4" w:space="0" w:color="auto"/>
              <w:left w:val="single" w:sz="4" w:space="0" w:color="auto"/>
              <w:bottom w:val="single" w:sz="4" w:space="0" w:color="auto"/>
              <w:right w:val="single" w:sz="4" w:space="0" w:color="auto"/>
            </w:tcBorders>
          </w:tcPr>
          <w:p w14:paraId="47999FE3" w14:textId="77777777" w:rsidR="00404D97" w:rsidRDefault="00404D97" w:rsidP="00404D97">
            <w:pPr>
              <w:spacing w:after="0" w:line="240" w:lineRule="auto"/>
              <w:jc w:val="center"/>
            </w:pPr>
            <w:r w:rsidRPr="00E84584">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6B97B59B" w14:textId="77777777" w:rsidR="00404D97" w:rsidRDefault="00404D97" w:rsidP="00404D97">
            <w:pPr>
              <w:spacing w:after="0" w:line="240" w:lineRule="auto"/>
              <w:jc w:val="center"/>
            </w:pPr>
            <w:r w:rsidRPr="00AE2CB1">
              <w:rPr>
                <w:rFonts w:ascii="Times New Roman" w:eastAsia="Times New Roman" w:hAnsi="Times New Roman"/>
                <w:sz w:val="20"/>
                <w:szCs w:val="20"/>
                <w:lang w:val="hr-HR"/>
              </w:rPr>
              <w:t>I-IV</w:t>
            </w:r>
          </w:p>
        </w:tc>
      </w:tr>
      <w:tr w:rsidR="00404D97" w:rsidRPr="00AE2CB1" w14:paraId="27D249F6" w14:textId="77777777" w:rsidTr="002C2601">
        <w:trPr>
          <w:trHeight w:val="263"/>
        </w:trPr>
        <w:tc>
          <w:tcPr>
            <w:tcW w:w="244" w:type="pct"/>
            <w:tcBorders>
              <w:top w:val="single" w:sz="4" w:space="0" w:color="auto"/>
              <w:left w:val="single" w:sz="4" w:space="0" w:color="auto"/>
              <w:bottom w:val="single" w:sz="4" w:space="0" w:color="auto"/>
              <w:right w:val="single" w:sz="4" w:space="0" w:color="auto"/>
            </w:tcBorders>
            <w:vAlign w:val="center"/>
          </w:tcPr>
          <w:p w14:paraId="5DB4E18F"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r w:rsidRPr="00AE2CB1">
              <w:rPr>
                <w:rFonts w:ascii="Times New Roman" w:eastAsia="Times New Roman" w:hAnsi="Times New Roman"/>
                <w:sz w:val="20"/>
                <w:szCs w:val="20"/>
                <w:lang w:val="hr-HR"/>
              </w:rPr>
              <w:t>.</w:t>
            </w:r>
          </w:p>
        </w:tc>
        <w:tc>
          <w:tcPr>
            <w:tcW w:w="3108" w:type="pct"/>
            <w:tcBorders>
              <w:top w:val="single" w:sz="4" w:space="0" w:color="auto"/>
              <w:left w:val="single" w:sz="4" w:space="0" w:color="auto"/>
              <w:bottom w:val="single" w:sz="4" w:space="0" w:color="auto"/>
              <w:right w:val="single" w:sz="4" w:space="0" w:color="auto"/>
            </w:tcBorders>
            <w:vAlign w:val="center"/>
          </w:tcPr>
          <w:p w14:paraId="7F3E18F1"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 xml:space="preserve">Pripremanje rješenja za </w:t>
            </w:r>
            <w:r>
              <w:rPr>
                <w:rFonts w:ascii="Times New Roman" w:hAnsi="Times New Roman"/>
                <w:bCs/>
                <w:sz w:val="20"/>
                <w:szCs w:val="20"/>
                <w:lang w:val="bs-Latn-BA"/>
              </w:rPr>
              <w:t>Vijeće ministara</w:t>
            </w:r>
            <w:r w:rsidRPr="00AE2CB1">
              <w:rPr>
                <w:rFonts w:ascii="Times New Roman" w:hAnsi="Times New Roman"/>
                <w:bCs/>
                <w:sz w:val="20"/>
                <w:szCs w:val="20"/>
                <w:lang w:val="bs-Latn-BA"/>
              </w:rPr>
              <w:t xml:space="preserve"> BiH u vezi odobrenja za upotrebu naziva </w:t>
            </w:r>
            <w:r>
              <w:rPr>
                <w:rFonts w:ascii="Times New Roman" w:hAnsi="Times New Roman"/>
                <w:bCs/>
                <w:sz w:val="20"/>
                <w:szCs w:val="20"/>
                <w:lang w:val="bs-Latn-BA"/>
              </w:rPr>
              <w:t>BiH</w:t>
            </w:r>
          </w:p>
        </w:tc>
        <w:tc>
          <w:tcPr>
            <w:tcW w:w="1172" w:type="pct"/>
            <w:gridSpan w:val="3"/>
            <w:tcBorders>
              <w:top w:val="single" w:sz="4" w:space="0" w:color="auto"/>
              <w:left w:val="single" w:sz="4" w:space="0" w:color="auto"/>
              <w:bottom w:val="single" w:sz="4" w:space="0" w:color="auto"/>
              <w:right w:val="single" w:sz="4" w:space="0" w:color="auto"/>
            </w:tcBorders>
          </w:tcPr>
          <w:p w14:paraId="0C4FC845" w14:textId="77777777" w:rsidR="00404D97" w:rsidRPr="00F04368"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6BC2B623" w14:textId="77777777" w:rsidR="00404D97" w:rsidRPr="00F04368"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I-IV</w:t>
            </w:r>
          </w:p>
        </w:tc>
      </w:tr>
      <w:tr w:rsidR="00404D97" w:rsidRPr="00AE2CB1" w14:paraId="0A441DFA" w14:textId="77777777" w:rsidTr="002C2601">
        <w:trPr>
          <w:trHeight w:val="263"/>
        </w:trPr>
        <w:tc>
          <w:tcPr>
            <w:tcW w:w="244" w:type="pct"/>
            <w:tcBorders>
              <w:top w:val="single" w:sz="4" w:space="0" w:color="auto"/>
              <w:left w:val="single" w:sz="4" w:space="0" w:color="auto"/>
              <w:bottom w:val="single" w:sz="4" w:space="0" w:color="auto"/>
              <w:right w:val="single" w:sz="4" w:space="0" w:color="auto"/>
            </w:tcBorders>
            <w:vAlign w:val="center"/>
          </w:tcPr>
          <w:p w14:paraId="496C35E9"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w:t>
            </w:r>
            <w:r w:rsidRPr="00AE2CB1">
              <w:rPr>
                <w:rFonts w:ascii="Times New Roman" w:eastAsia="Times New Roman" w:hAnsi="Times New Roman"/>
                <w:sz w:val="20"/>
                <w:szCs w:val="20"/>
                <w:lang w:val="hr-HR"/>
              </w:rPr>
              <w:t>.</w:t>
            </w:r>
          </w:p>
        </w:tc>
        <w:tc>
          <w:tcPr>
            <w:tcW w:w="3108" w:type="pct"/>
            <w:tcBorders>
              <w:top w:val="single" w:sz="4" w:space="0" w:color="auto"/>
              <w:left w:val="single" w:sz="4" w:space="0" w:color="auto"/>
              <w:bottom w:val="single" w:sz="4" w:space="0" w:color="auto"/>
              <w:right w:val="single" w:sz="4" w:space="0" w:color="auto"/>
            </w:tcBorders>
            <w:vAlign w:val="center"/>
          </w:tcPr>
          <w:p w14:paraId="575D19CA"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 xml:space="preserve">Pripremanje rješenja za </w:t>
            </w:r>
            <w:r>
              <w:rPr>
                <w:rFonts w:ascii="Times New Roman" w:hAnsi="Times New Roman"/>
                <w:bCs/>
                <w:sz w:val="20"/>
                <w:szCs w:val="20"/>
                <w:lang w:val="bs-Latn-BA"/>
              </w:rPr>
              <w:t>Vijeće ministara</w:t>
            </w:r>
            <w:r w:rsidRPr="00AE2CB1">
              <w:rPr>
                <w:rFonts w:ascii="Times New Roman" w:hAnsi="Times New Roman"/>
                <w:bCs/>
                <w:sz w:val="20"/>
                <w:szCs w:val="20"/>
                <w:lang w:val="bs-Latn-BA"/>
              </w:rPr>
              <w:t xml:space="preserve"> BiH za </w:t>
            </w:r>
            <w:proofErr w:type="spellStart"/>
            <w:r w:rsidRPr="00AE2CB1">
              <w:rPr>
                <w:rFonts w:ascii="Times New Roman" w:hAnsi="Times New Roman"/>
                <w:bCs/>
                <w:sz w:val="20"/>
                <w:szCs w:val="20"/>
                <w:lang w:val="bs-Latn-BA"/>
              </w:rPr>
              <w:t>određivanje</w:t>
            </w:r>
            <w:proofErr w:type="spellEnd"/>
            <w:r w:rsidRPr="00AE2CB1">
              <w:rPr>
                <w:rFonts w:ascii="Times New Roman" w:hAnsi="Times New Roman"/>
                <w:bCs/>
                <w:sz w:val="20"/>
                <w:szCs w:val="20"/>
                <w:lang w:val="bs-Latn-BA"/>
              </w:rPr>
              <w:t xml:space="preserve"> reprezentativnih sindikata</w:t>
            </w:r>
          </w:p>
        </w:tc>
        <w:tc>
          <w:tcPr>
            <w:tcW w:w="1172" w:type="pct"/>
            <w:gridSpan w:val="3"/>
            <w:tcBorders>
              <w:top w:val="single" w:sz="4" w:space="0" w:color="auto"/>
              <w:left w:val="single" w:sz="4" w:space="0" w:color="auto"/>
              <w:bottom w:val="single" w:sz="4" w:space="0" w:color="auto"/>
              <w:right w:val="single" w:sz="4" w:space="0" w:color="auto"/>
            </w:tcBorders>
          </w:tcPr>
          <w:p w14:paraId="29B334AC" w14:textId="77777777" w:rsidR="00404D97" w:rsidRPr="00F04368"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SU</w:t>
            </w:r>
          </w:p>
        </w:tc>
        <w:tc>
          <w:tcPr>
            <w:tcW w:w="476" w:type="pct"/>
            <w:tcBorders>
              <w:top w:val="single" w:sz="4" w:space="0" w:color="auto"/>
              <w:left w:val="single" w:sz="4" w:space="0" w:color="auto"/>
              <w:bottom w:val="single" w:sz="4" w:space="0" w:color="auto"/>
              <w:right w:val="single" w:sz="4" w:space="0" w:color="auto"/>
            </w:tcBorders>
          </w:tcPr>
          <w:p w14:paraId="5AF87F9A" w14:textId="77777777" w:rsidR="00404D97" w:rsidRPr="00F04368"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I-IV</w:t>
            </w:r>
          </w:p>
        </w:tc>
      </w:tr>
      <w:tr w:rsidR="00404D97" w:rsidRPr="00AE2CB1" w14:paraId="00E58484" w14:textId="77777777" w:rsidTr="002C2601">
        <w:trPr>
          <w:trHeight w:val="263"/>
        </w:trPr>
        <w:tc>
          <w:tcPr>
            <w:tcW w:w="244" w:type="pct"/>
            <w:tcBorders>
              <w:top w:val="single" w:sz="4" w:space="0" w:color="auto"/>
              <w:left w:val="single" w:sz="4" w:space="0" w:color="auto"/>
              <w:bottom w:val="single" w:sz="4" w:space="0" w:color="auto"/>
              <w:right w:val="single" w:sz="4" w:space="0" w:color="auto"/>
            </w:tcBorders>
            <w:vAlign w:val="center"/>
          </w:tcPr>
          <w:p w14:paraId="723EA9ED"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w:t>
            </w:r>
            <w:r w:rsidRPr="00AE2CB1">
              <w:rPr>
                <w:rFonts w:ascii="Times New Roman" w:eastAsia="Times New Roman" w:hAnsi="Times New Roman"/>
                <w:sz w:val="20"/>
                <w:szCs w:val="20"/>
                <w:lang w:val="hr-HR"/>
              </w:rPr>
              <w:t>.</w:t>
            </w:r>
          </w:p>
        </w:tc>
        <w:tc>
          <w:tcPr>
            <w:tcW w:w="3108" w:type="pct"/>
            <w:tcBorders>
              <w:top w:val="single" w:sz="4" w:space="0" w:color="auto"/>
              <w:left w:val="single" w:sz="4" w:space="0" w:color="auto"/>
              <w:bottom w:val="single" w:sz="4" w:space="0" w:color="auto"/>
              <w:right w:val="single" w:sz="4" w:space="0" w:color="auto"/>
            </w:tcBorders>
            <w:vAlign w:val="center"/>
          </w:tcPr>
          <w:p w14:paraId="6909EC72" w14:textId="77777777" w:rsidR="00404D97" w:rsidRPr="00AE2CB1" w:rsidRDefault="00404D97" w:rsidP="00404D97">
            <w:pPr>
              <w:autoSpaceDE w:val="0"/>
              <w:autoSpaceDN w:val="0"/>
              <w:adjustRightInd w:val="0"/>
              <w:spacing w:after="0" w:line="240" w:lineRule="auto"/>
              <w:rPr>
                <w:rFonts w:ascii="Times New Roman" w:hAnsi="Times New Roman"/>
                <w:bCs/>
                <w:sz w:val="20"/>
                <w:szCs w:val="20"/>
                <w:lang w:val="bs-Latn-BA"/>
              </w:rPr>
            </w:pPr>
            <w:proofErr w:type="spellStart"/>
            <w:r w:rsidRPr="00AE2CB1">
              <w:rPr>
                <w:rFonts w:ascii="Times New Roman" w:hAnsi="Times New Roman"/>
                <w:bCs/>
                <w:sz w:val="20"/>
                <w:szCs w:val="20"/>
                <w:lang w:val="bs-Latn-BA"/>
              </w:rPr>
              <w:t>Odlučivanje</w:t>
            </w:r>
            <w:proofErr w:type="spellEnd"/>
            <w:r w:rsidRPr="00AE2CB1">
              <w:rPr>
                <w:rFonts w:ascii="Times New Roman" w:hAnsi="Times New Roman"/>
                <w:bCs/>
                <w:sz w:val="20"/>
                <w:szCs w:val="20"/>
                <w:lang w:val="bs-Latn-BA"/>
              </w:rPr>
              <w:t xml:space="preserve"> po žalbama u drugom stepenu od strane </w:t>
            </w:r>
            <w:r>
              <w:rPr>
                <w:rFonts w:ascii="Times New Roman" w:hAnsi="Times New Roman"/>
                <w:bCs/>
                <w:sz w:val="20"/>
                <w:szCs w:val="20"/>
                <w:lang w:val="bs-Latn-BA"/>
              </w:rPr>
              <w:t>ŽV VM</w:t>
            </w:r>
            <w:r w:rsidRPr="00AE2CB1">
              <w:rPr>
                <w:rFonts w:ascii="Times New Roman" w:hAnsi="Times New Roman"/>
                <w:bCs/>
                <w:sz w:val="20"/>
                <w:szCs w:val="20"/>
                <w:lang w:val="bs-Latn-BA"/>
              </w:rPr>
              <w:t xml:space="preserve"> BiH</w:t>
            </w:r>
          </w:p>
        </w:tc>
        <w:tc>
          <w:tcPr>
            <w:tcW w:w="1172" w:type="pct"/>
            <w:gridSpan w:val="3"/>
            <w:tcBorders>
              <w:top w:val="single" w:sz="4" w:space="0" w:color="auto"/>
              <w:left w:val="single" w:sz="4" w:space="0" w:color="auto"/>
              <w:bottom w:val="single" w:sz="4" w:space="0" w:color="auto"/>
              <w:right w:val="single" w:sz="4" w:space="0" w:color="auto"/>
            </w:tcBorders>
          </w:tcPr>
          <w:p w14:paraId="3CC0BB4A"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F04368">
              <w:rPr>
                <w:rFonts w:ascii="Times New Roman" w:eastAsia="Times New Roman" w:hAnsi="Times New Roman"/>
                <w:sz w:val="20"/>
                <w:szCs w:val="20"/>
                <w:lang w:val="hr-HR"/>
              </w:rPr>
              <w:t>ŽV VM BiH</w:t>
            </w:r>
          </w:p>
        </w:tc>
        <w:tc>
          <w:tcPr>
            <w:tcW w:w="476" w:type="pct"/>
            <w:tcBorders>
              <w:top w:val="single" w:sz="4" w:space="0" w:color="auto"/>
              <w:left w:val="single" w:sz="4" w:space="0" w:color="auto"/>
              <w:bottom w:val="single" w:sz="4" w:space="0" w:color="auto"/>
              <w:right w:val="single" w:sz="4" w:space="0" w:color="auto"/>
            </w:tcBorders>
          </w:tcPr>
          <w:p w14:paraId="48DDD29C"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I-IV</w:t>
            </w:r>
          </w:p>
        </w:tc>
      </w:tr>
      <w:tr w:rsidR="00404D97" w:rsidRPr="00C83F7F" w14:paraId="2F49C884" w14:textId="77777777" w:rsidTr="002C2601">
        <w:trPr>
          <w:trHeight w:val="263"/>
        </w:trPr>
        <w:tc>
          <w:tcPr>
            <w:tcW w:w="244" w:type="pct"/>
            <w:tcBorders>
              <w:top w:val="single" w:sz="4" w:space="0" w:color="auto"/>
              <w:left w:val="single" w:sz="4" w:space="0" w:color="auto"/>
              <w:bottom w:val="single" w:sz="4" w:space="0" w:color="auto"/>
              <w:right w:val="single" w:sz="4" w:space="0" w:color="auto"/>
            </w:tcBorders>
            <w:vAlign w:val="center"/>
          </w:tcPr>
          <w:p w14:paraId="00196744"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11</w:t>
            </w:r>
            <w:r w:rsidRPr="00AE2CB1">
              <w:rPr>
                <w:rFonts w:ascii="Times New Roman" w:eastAsia="Times New Roman" w:hAnsi="Times New Roman"/>
                <w:sz w:val="20"/>
                <w:szCs w:val="20"/>
                <w:lang w:val="hr-HR"/>
              </w:rPr>
              <w:t>.</w:t>
            </w:r>
          </w:p>
        </w:tc>
        <w:tc>
          <w:tcPr>
            <w:tcW w:w="3108" w:type="pct"/>
            <w:tcBorders>
              <w:top w:val="single" w:sz="4" w:space="0" w:color="auto"/>
              <w:left w:val="single" w:sz="4" w:space="0" w:color="auto"/>
              <w:bottom w:val="single" w:sz="4" w:space="0" w:color="auto"/>
              <w:right w:val="single" w:sz="4" w:space="0" w:color="auto"/>
            </w:tcBorders>
            <w:vAlign w:val="center"/>
          </w:tcPr>
          <w:p w14:paraId="699B4EBA" w14:textId="3C4F18BB" w:rsidR="00404D97" w:rsidRPr="00AE2CB1" w:rsidRDefault="00404D97" w:rsidP="002C2601">
            <w:pPr>
              <w:autoSpaceDE w:val="0"/>
              <w:autoSpaceDN w:val="0"/>
              <w:adjustRightInd w:val="0"/>
              <w:spacing w:after="0" w:line="240" w:lineRule="auto"/>
              <w:rPr>
                <w:rFonts w:ascii="Times New Roman" w:hAnsi="Times New Roman"/>
                <w:bCs/>
                <w:sz w:val="20"/>
                <w:szCs w:val="20"/>
                <w:lang w:val="bs-Latn-BA"/>
              </w:rPr>
            </w:pPr>
            <w:r w:rsidRPr="00AE2CB1">
              <w:rPr>
                <w:rFonts w:ascii="Times New Roman" w:hAnsi="Times New Roman"/>
                <w:bCs/>
                <w:sz w:val="20"/>
                <w:szCs w:val="20"/>
                <w:lang w:val="bs-Latn-BA"/>
              </w:rPr>
              <w:t xml:space="preserve">Druga postupanja (odgovori na tužbe, </w:t>
            </w:r>
            <w:proofErr w:type="spellStart"/>
            <w:r w:rsidRPr="00AE2CB1">
              <w:rPr>
                <w:rFonts w:ascii="Times New Roman" w:hAnsi="Times New Roman"/>
                <w:bCs/>
                <w:sz w:val="20"/>
                <w:szCs w:val="20"/>
                <w:lang w:val="bs-Latn-BA"/>
              </w:rPr>
              <w:t>izjašnjenja</w:t>
            </w:r>
            <w:proofErr w:type="spellEnd"/>
            <w:r w:rsidRPr="00AE2CB1">
              <w:rPr>
                <w:rFonts w:ascii="Times New Roman" w:hAnsi="Times New Roman"/>
                <w:bCs/>
                <w:sz w:val="20"/>
                <w:szCs w:val="20"/>
                <w:lang w:val="bs-Latn-BA"/>
              </w:rPr>
              <w:t xml:space="preserve"> i upiti prema prvostepenim organima)</w:t>
            </w:r>
          </w:p>
        </w:tc>
        <w:tc>
          <w:tcPr>
            <w:tcW w:w="1172" w:type="pct"/>
            <w:gridSpan w:val="3"/>
            <w:tcBorders>
              <w:top w:val="single" w:sz="4" w:space="0" w:color="auto"/>
              <w:left w:val="single" w:sz="4" w:space="0" w:color="auto"/>
              <w:bottom w:val="single" w:sz="4" w:space="0" w:color="auto"/>
              <w:right w:val="single" w:sz="4" w:space="0" w:color="auto"/>
            </w:tcBorders>
          </w:tcPr>
          <w:p w14:paraId="062835A9"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F04368">
              <w:rPr>
                <w:rFonts w:ascii="Times New Roman" w:eastAsia="Times New Roman" w:hAnsi="Times New Roman"/>
                <w:sz w:val="20"/>
                <w:szCs w:val="20"/>
                <w:lang w:val="hr-HR"/>
              </w:rPr>
              <w:t>ŽV VM BiH</w:t>
            </w:r>
          </w:p>
        </w:tc>
        <w:tc>
          <w:tcPr>
            <w:tcW w:w="476" w:type="pct"/>
            <w:tcBorders>
              <w:top w:val="single" w:sz="4" w:space="0" w:color="auto"/>
              <w:left w:val="single" w:sz="4" w:space="0" w:color="auto"/>
              <w:bottom w:val="single" w:sz="4" w:space="0" w:color="auto"/>
              <w:right w:val="single" w:sz="4" w:space="0" w:color="auto"/>
            </w:tcBorders>
          </w:tcPr>
          <w:p w14:paraId="4F9F59ED" w14:textId="77777777" w:rsidR="00404D97" w:rsidRPr="00AE2CB1" w:rsidRDefault="00404D97" w:rsidP="00404D97">
            <w:pPr>
              <w:spacing w:after="0" w:line="240" w:lineRule="auto"/>
              <w:jc w:val="center"/>
              <w:rPr>
                <w:rFonts w:ascii="Times New Roman" w:eastAsia="Times New Roman" w:hAnsi="Times New Roman"/>
                <w:sz w:val="20"/>
                <w:szCs w:val="20"/>
                <w:lang w:val="hr-HR"/>
              </w:rPr>
            </w:pPr>
            <w:r w:rsidRPr="00AE2CB1">
              <w:rPr>
                <w:rFonts w:ascii="Times New Roman" w:eastAsia="Times New Roman" w:hAnsi="Times New Roman"/>
                <w:sz w:val="20"/>
                <w:szCs w:val="20"/>
                <w:lang w:val="hr-HR"/>
              </w:rPr>
              <w:t>I-IV</w:t>
            </w:r>
          </w:p>
        </w:tc>
      </w:tr>
    </w:tbl>
    <w:p w14:paraId="3C9E4D9D" w14:textId="77777777" w:rsidR="00816C6B" w:rsidRDefault="00816C6B" w:rsidP="00816C6B">
      <w:pPr>
        <w:spacing w:after="0" w:line="240" w:lineRule="auto"/>
        <w:jc w:val="both"/>
        <w:rPr>
          <w:rFonts w:ascii="Times New Roman" w:hAnsi="Times New Roman"/>
          <w:sz w:val="24"/>
          <w:szCs w:val="24"/>
          <w:lang w:val="hr-HR"/>
        </w:rPr>
      </w:pPr>
      <w:r w:rsidRPr="00C87521">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065"/>
        <w:gridCol w:w="31"/>
        <w:gridCol w:w="47"/>
        <w:gridCol w:w="1280"/>
        <w:gridCol w:w="70"/>
        <w:gridCol w:w="1236"/>
        <w:gridCol w:w="25"/>
        <w:gridCol w:w="1130"/>
        <w:gridCol w:w="8"/>
        <w:gridCol w:w="8"/>
        <w:gridCol w:w="1339"/>
      </w:tblGrid>
      <w:tr w:rsidR="00142C74" w:rsidRPr="002A4C90" w14:paraId="481374AF" w14:textId="77777777" w:rsidTr="00402466">
        <w:trPr>
          <w:trHeight w:val="263"/>
        </w:trPr>
        <w:tc>
          <w:tcPr>
            <w:tcW w:w="5000" w:type="pct"/>
            <w:gridSpan w:val="12"/>
            <w:shd w:val="clear" w:color="auto" w:fill="auto"/>
            <w:vAlign w:val="center"/>
          </w:tcPr>
          <w:p w14:paraId="20145BD3" w14:textId="77777777" w:rsidR="00142C74" w:rsidRPr="0027616E" w:rsidRDefault="00142C74" w:rsidP="0040246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lastRenderedPageBreak/>
              <w:t>Strateški cilj: 1. Transparentan, efikasan i odgovoran javni sektor</w:t>
            </w:r>
          </w:p>
        </w:tc>
      </w:tr>
      <w:tr w:rsidR="00142C74" w:rsidRPr="0027616E" w14:paraId="462A223F" w14:textId="77777777" w:rsidTr="00402466">
        <w:trPr>
          <w:trHeight w:val="263"/>
        </w:trPr>
        <w:tc>
          <w:tcPr>
            <w:tcW w:w="5000" w:type="pct"/>
            <w:gridSpan w:val="12"/>
            <w:shd w:val="clear" w:color="auto" w:fill="auto"/>
            <w:vAlign w:val="center"/>
          </w:tcPr>
          <w:p w14:paraId="2D703EE8" w14:textId="77777777" w:rsidR="00142C74" w:rsidRPr="0027616E" w:rsidRDefault="00142C74" w:rsidP="0040246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Prioritet: </w:t>
            </w:r>
            <w:r w:rsidRPr="0027616E">
              <w:rPr>
                <w:rFonts w:ascii="Times New Roman" w:eastAsia="Times New Roman" w:hAnsi="Times New Roman"/>
                <w:b/>
                <w:sz w:val="20"/>
                <w:szCs w:val="20"/>
                <w:lang w:val="hr-HR"/>
              </w:rPr>
              <w:t xml:space="preserve">1.2. </w:t>
            </w:r>
            <w:r w:rsidRPr="0027616E">
              <w:rPr>
                <w:rFonts w:ascii="Times New Roman" w:hAnsi="Times New Roman"/>
                <w:b/>
                <w:sz w:val="20"/>
                <w:szCs w:val="20"/>
                <w:lang w:val="hr-HR"/>
              </w:rPr>
              <w:t>Ojačati vladavinu prava, sigurnost i osnovna</w:t>
            </w:r>
            <w:r w:rsidRPr="0027616E">
              <w:rPr>
                <w:rFonts w:ascii="Times New Roman" w:hAnsi="Times New Roman"/>
                <w:sz w:val="20"/>
                <w:szCs w:val="20"/>
                <w:lang w:val="hr-HR"/>
              </w:rPr>
              <w:t xml:space="preserve"> </w:t>
            </w:r>
            <w:r w:rsidRPr="0027616E">
              <w:rPr>
                <w:rFonts w:ascii="Times New Roman" w:hAnsi="Times New Roman"/>
                <w:b/>
                <w:sz w:val="20"/>
                <w:szCs w:val="20"/>
                <w:lang w:val="hr-HR"/>
              </w:rPr>
              <w:t>prava</w:t>
            </w:r>
          </w:p>
        </w:tc>
      </w:tr>
      <w:tr w:rsidR="00142C74" w:rsidRPr="0027616E" w14:paraId="52D674F2" w14:textId="77777777" w:rsidTr="00402466">
        <w:trPr>
          <w:trHeight w:val="263"/>
        </w:trPr>
        <w:tc>
          <w:tcPr>
            <w:tcW w:w="5000" w:type="pct"/>
            <w:gridSpan w:val="12"/>
            <w:shd w:val="clear" w:color="auto" w:fill="auto"/>
            <w:vAlign w:val="center"/>
          </w:tcPr>
          <w:p w14:paraId="5970AE2A" w14:textId="77777777" w:rsidR="00142C74" w:rsidRPr="0027616E" w:rsidRDefault="00142C74" w:rsidP="0040246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Srednjoročni cilj: </w:t>
            </w:r>
            <w:r w:rsidRPr="0027616E">
              <w:rPr>
                <w:rFonts w:ascii="Times New Roman" w:eastAsia="Times New Roman" w:hAnsi="Times New Roman"/>
                <w:b/>
                <w:sz w:val="20"/>
                <w:szCs w:val="20"/>
                <w:lang w:val="hr-HR"/>
              </w:rPr>
              <w:t>Unapređenje efikasnosti, odgovornosti, kvalitete i nezavisnosti sektora pravde u BiH</w:t>
            </w:r>
          </w:p>
        </w:tc>
      </w:tr>
      <w:tr w:rsidR="00142C74" w:rsidRPr="0027616E" w14:paraId="32EF3CC8" w14:textId="77777777" w:rsidTr="00402466">
        <w:trPr>
          <w:trHeight w:val="263"/>
        </w:trPr>
        <w:tc>
          <w:tcPr>
            <w:tcW w:w="5000" w:type="pct"/>
            <w:gridSpan w:val="12"/>
            <w:shd w:val="clear" w:color="auto" w:fill="auto"/>
            <w:vAlign w:val="center"/>
          </w:tcPr>
          <w:p w14:paraId="08515324" w14:textId="77777777" w:rsidR="00142C74" w:rsidRPr="0027616E" w:rsidRDefault="00142C74" w:rsidP="0040246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142C74" w:rsidRPr="0027616E" w14:paraId="365DFB6A" w14:textId="77777777" w:rsidTr="00402466">
        <w:trPr>
          <w:trHeight w:val="263"/>
        </w:trPr>
        <w:tc>
          <w:tcPr>
            <w:tcW w:w="5000" w:type="pct"/>
            <w:gridSpan w:val="12"/>
            <w:shd w:val="clear" w:color="auto" w:fill="auto"/>
            <w:vAlign w:val="center"/>
          </w:tcPr>
          <w:p w14:paraId="1EFBA10C" w14:textId="77777777" w:rsidR="00142C74" w:rsidRPr="0027616E" w:rsidRDefault="00142C74" w:rsidP="00402466">
            <w:pPr>
              <w:spacing w:after="0" w:line="240" w:lineRule="auto"/>
              <w:rPr>
                <w:rFonts w:ascii="Times New Roman" w:hAnsi="Times New Roman"/>
                <w:b/>
                <w:sz w:val="20"/>
                <w:szCs w:val="20"/>
                <w:lang w:val="hr-HR"/>
              </w:rPr>
            </w:pPr>
            <w:r w:rsidRPr="0027616E">
              <w:rPr>
                <w:rFonts w:ascii="Times New Roman" w:eastAsia="Times New Roman" w:hAnsi="Times New Roman"/>
                <w:b/>
                <w:sz w:val="20"/>
                <w:szCs w:val="20"/>
                <w:lang w:val="hr-HR"/>
              </w:rPr>
              <w:t>Program: Vladavina prava u BiH – sistem pravde</w:t>
            </w:r>
          </w:p>
        </w:tc>
      </w:tr>
      <w:tr w:rsidR="00142C74" w:rsidRPr="002A4C90" w14:paraId="713FAB60" w14:textId="77777777" w:rsidTr="00402466">
        <w:trPr>
          <w:trHeight w:val="1228"/>
        </w:trPr>
        <w:tc>
          <w:tcPr>
            <w:tcW w:w="3145" w:type="pct"/>
            <w:gridSpan w:val="2"/>
            <w:shd w:val="clear" w:color="000000" w:fill="333F4F"/>
            <w:vAlign w:val="center"/>
            <w:hideMark/>
          </w:tcPr>
          <w:p w14:paraId="4E82D1DF" w14:textId="77777777" w:rsidR="00142C74" w:rsidRPr="0027616E" w:rsidRDefault="00142C74" w:rsidP="00402466">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Projekt/programska aktivnost</w:t>
            </w:r>
          </w:p>
        </w:tc>
        <w:tc>
          <w:tcPr>
            <w:tcW w:w="512" w:type="pct"/>
            <w:gridSpan w:val="4"/>
            <w:shd w:val="clear" w:color="000000" w:fill="333F4F"/>
            <w:vAlign w:val="center"/>
          </w:tcPr>
          <w:p w14:paraId="0BBA32FA" w14:textId="77777777" w:rsidR="00142C74" w:rsidRPr="0027616E" w:rsidRDefault="00142C74" w:rsidP="0040246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Mjerljivi pokazatelj izvršenja</w:t>
            </w:r>
          </w:p>
          <w:p w14:paraId="014267EE" w14:textId="77777777" w:rsidR="00142C74" w:rsidRPr="0027616E" w:rsidRDefault="00142C74" w:rsidP="00402466">
            <w:pPr>
              <w:spacing w:after="0" w:line="240" w:lineRule="auto"/>
              <w:jc w:val="center"/>
              <w:rPr>
                <w:rFonts w:ascii="Times New Roman" w:hAnsi="Times New Roman"/>
                <w:bCs/>
                <w:color w:val="FFFFFF"/>
                <w:sz w:val="20"/>
                <w:szCs w:val="20"/>
                <w:lang w:val="hr-HR" w:eastAsia="bs-Latn-BA"/>
              </w:rPr>
            </w:pPr>
            <w:r w:rsidRPr="0027616E">
              <w:rPr>
                <w:rFonts w:ascii="Times New Roman" w:hAnsi="Times New Roman"/>
                <w:bCs/>
                <w:color w:val="FFFFFF"/>
                <w:sz w:val="20"/>
                <w:szCs w:val="20"/>
                <w:lang w:val="hr-HR" w:eastAsia="bs-Latn-BA"/>
              </w:rPr>
              <w:t>(%, broj, opisno)</w:t>
            </w:r>
          </w:p>
        </w:tc>
        <w:tc>
          <w:tcPr>
            <w:tcW w:w="443" w:type="pct"/>
            <w:shd w:val="clear" w:color="000000" w:fill="333F4F"/>
            <w:vAlign w:val="center"/>
          </w:tcPr>
          <w:p w14:paraId="6B99D765" w14:textId="77777777" w:rsidR="00142C74" w:rsidRPr="0027616E" w:rsidRDefault="00142C74" w:rsidP="0040246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Polazna vrijednost</w:t>
            </w:r>
          </w:p>
        </w:tc>
        <w:tc>
          <w:tcPr>
            <w:tcW w:w="417" w:type="pct"/>
            <w:gridSpan w:val="3"/>
            <w:shd w:val="clear" w:color="000000" w:fill="333F4F"/>
            <w:vAlign w:val="center"/>
            <w:hideMark/>
          </w:tcPr>
          <w:p w14:paraId="07E937E8" w14:textId="77777777" w:rsidR="00142C74" w:rsidRPr="0027616E" w:rsidRDefault="00142C74" w:rsidP="0040246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Ciljana godišnja vrijednost</w:t>
            </w:r>
          </w:p>
        </w:tc>
        <w:tc>
          <w:tcPr>
            <w:tcW w:w="483" w:type="pct"/>
            <w:gridSpan w:val="2"/>
            <w:shd w:val="clear" w:color="000000" w:fill="333F4F"/>
            <w:vAlign w:val="center"/>
            <w:hideMark/>
          </w:tcPr>
          <w:p w14:paraId="191261D3" w14:textId="77777777" w:rsidR="00142C74" w:rsidRPr="0027616E" w:rsidRDefault="00142C74" w:rsidP="00402466">
            <w:pPr>
              <w:spacing w:after="0" w:line="240" w:lineRule="auto"/>
              <w:jc w:val="center"/>
              <w:rPr>
                <w:rFonts w:ascii="Times New Roman" w:eastAsia="Times New Roman" w:hAnsi="Times New Roman"/>
                <w:b/>
                <w:i/>
                <w:color w:val="FFFFFF"/>
                <w:sz w:val="20"/>
                <w:szCs w:val="20"/>
                <w:lang w:val="hr-HR"/>
              </w:rPr>
            </w:pPr>
            <w:r w:rsidRPr="0027616E">
              <w:rPr>
                <w:rFonts w:ascii="Times New Roman" w:hAnsi="Times New Roman"/>
                <w:b/>
                <w:bCs/>
                <w:color w:val="FFFFFF"/>
                <w:sz w:val="20"/>
                <w:szCs w:val="20"/>
                <w:lang w:val="hr-HR"/>
              </w:rPr>
              <w:t xml:space="preserve">Izvori finansiranja </w:t>
            </w:r>
            <w:r w:rsidRPr="0027616E">
              <w:rPr>
                <w:rFonts w:ascii="Times New Roman" w:hAnsi="Times New Roman"/>
                <w:bCs/>
                <w:color w:val="FFFFFF"/>
                <w:sz w:val="20"/>
                <w:szCs w:val="20"/>
                <w:lang w:val="hr-HR"/>
              </w:rPr>
              <w:t>(budžet, krediti, donacije, ostali izvori)</w:t>
            </w:r>
          </w:p>
        </w:tc>
      </w:tr>
      <w:tr w:rsidR="00EE3B6E" w:rsidRPr="001A5795" w14:paraId="2BBF0177" w14:textId="77777777" w:rsidTr="00402466">
        <w:trPr>
          <w:trHeight w:val="263"/>
        </w:trPr>
        <w:tc>
          <w:tcPr>
            <w:tcW w:w="3156" w:type="pct"/>
            <w:gridSpan w:val="3"/>
            <w:vMerge w:val="restart"/>
            <w:tcBorders>
              <w:left w:val="single" w:sz="4" w:space="0" w:color="auto"/>
              <w:right w:val="single" w:sz="4" w:space="0" w:color="auto"/>
            </w:tcBorders>
            <w:vAlign w:val="center"/>
          </w:tcPr>
          <w:p w14:paraId="329E65E8" w14:textId="77777777" w:rsidR="009018B7" w:rsidRDefault="00EE3B6E" w:rsidP="00D03160">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18398B">
              <w:rPr>
                <w:rFonts w:ascii="Times New Roman" w:eastAsia="Times New Roman" w:hAnsi="Times New Roman"/>
                <w:sz w:val="20"/>
                <w:szCs w:val="20"/>
                <w:lang w:val="hr-HR"/>
              </w:rPr>
              <w:t>Razvoj i unapređenje pravnog okvira sistema pravosuđa, izvršenja krivičnih sankcija, pristupa pravdi i međunarodne i međuentitetske pravna pomoći, međunarodne pravosudne saradnje i unutar BiH</w:t>
            </w:r>
          </w:p>
          <w:p w14:paraId="01B83BA5" w14:textId="77777777" w:rsidR="00EE3B6E" w:rsidRPr="00AA5724" w:rsidRDefault="009018B7" w:rsidP="00D03160">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00EE3B6E">
              <w:rPr>
                <w:rFonts w:ascii="Times New Roman" w:eastAsia="Times New Roman" w:hAnsi="Times New Roman"/>
                <w:sz w:val="20"/>
                <w:szCs w:val="20"/>
                <w:lang w:val="hr-HR"/>
              </w:rPr>
              <w:t>Poslovi pravosuđa, međunarodne i pravne pomoći i izvršenja krivičnih sankcija BiH</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13D4CB90" w14:textId="77777777" w:rsidR="00EE3B6E" w:rsidRPr="00AE2CB1" w:rsidRDefault="00EE3B6E" w:rsidP="009018B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r w:rsidR="009018B7">
              <w:rPr>
                <w:rFonts w:ascii="Times New Roman" w:eastAsia="Times New Roman" w:hAnsi="Times New Roman"/>
                <w:sz w:val="20"/>
                <w:szCs w:val="20"/>
                <w:lang w:val="hr-HR"/>
              </w:rPr>
              <w:t>zahtjeva za</w:t>
            </w:r>
            <w:r>
              <w:rPr>
                <w:rFonts w:ascii="Times New Roman" w:eastAsia="Times New Roman" w:hAnsi="Times New Roman"/>
                <w:sz w:val="20"/>
                <w:szCs w:val="20"/>
                <w:lang w:val="hr-HR"/>
              </w:rPr>
              <w:t xml:space="preserve"> pomilovanj</w:t>
            </w:r>
            <w:r w:rsidR="009018B7">
              <w:rPr>
                <w:rFonts w:ascii="Times New Roman" w:eastAsia="Times New Roman" w:hAnsi="Times New Roman"/>
                <w:sz w:val="20"/>
                <w:szCs w:val="20"/>
                <w:lang w:val="hr-HR"/>
              </w:rPr>
              <w:t>e</w:t>
            </w:r>
          </w:p>
        </w:tc>
        <w:tc>
          <w:tcPr>
            <w:tcW w:w="477" w:type="pct"/>
            <w:gridSpan w:val="3"/>
            <w:tcBorders>
              <w:top w:val="single" w:sz="4" w:space="0" w:color="auto"/>
              <w:left w:val="single" w:sz="4" w:space="0" w:color="auto"/>
              <w:bottom w:val="single" w:sz="4" w:space="0" w:color="auto"/>
              <w:right w:val="single" w:sz="4" w:space="0" w:color="auto"/>
            </w:tcBorders>
            <w:vAlign w:val="center"/>
          </w:tcPr>
          <w:p w14:paraId="659203A4" w14:textId="77777777" w:rsidR="00EE3B6E" w:rsidRPr="00AA5724" w:rsidRDefault="00EE3B6E" w:rsidP="00D03160">
            <w:pPr>
              <w:spacing w:after="0" w:line="240" w:lineRule="auto"/>
              <w:jc w:val="center"/>
              <w:rPr>
                <w:rFonts w:ascii="Times New Roman" w:eastAsia="Times New Roman" w:hAnsi="Times New Roman"/>
                <w:sz w:val="20"/>
                <w:szCs w:val="20"/>
                <w:lang w:val="hr-HR"/>
              </w:rPr>
            </w:pPr>
          </w:p>
        </w:tc>
        <w:tc>
          <w:tcPr>
            <w:tcW w:w="411" w:type="pct"/>
            <w:gridSpan w:val="3"/>
            <w:tcBorders>
              <w:top w:val="single" w:sz="4" w:space="0" w:color="auto"/>
              <w:left w:val="single" w:sz="4" w:space="0" w:color="auto"/>
              <w:bottom w:val="single" w:sz="4" w:space="0" w:color="auto"/>
              <w:right w:val="single" w:sz="4" w:space="0" w:color="auto"/>
            </w:tcBorders>
            <w:vAlign w:val="center"/>
          </w:tcPr>
          <w:p w14:paraId="2DA2A17E" w14:textId="77777777" w:rsidR="00EE3B6E" w:rsidRPr="00AA5724" w:rsidRDefault="00EE3B6E" w:rsidP="00D03160">
            <w:pPr>
              <w:spacing w:after="0" w:line="240" w:lineRule="auto"/>
              <w:jc w:val="center"/>
              <w:rPr>
                <w:rFonts w:ascii="Times New Roman" w:eastAsia="Times New Roman" w:hAnsi="Times New Roman"/>
                <w:sz w:val="20"/>
                <w:szCs w:val="20"/>
                <w:lang w:val="hr-HR"/>
              </w:rPr>
            </w:pPr>
          </w:p>
        </w:tc>
        <w:tc>
          <w:tcPr>
            <w:tcW w:w="480" w:type="pct"/>
            <w:vMerge w:val="restart"/>
            <w:tcBorders>
              <w:left w:val="single" w:sz="4" w:space="0" w:color="auto"/>
              <w:right w:val="single" w:sz="4" w:space="0" w:color="auto"/>
            </w:tcBorders>
            <w:vAlign w:val="center"/>
          </w:tcPr>
          <w:p w14:paraId="531A1C5D" w14:textId="77777777" w:rsidR="00EE3B6E" w:rsidRPr="00AA5724" w:rsidRDefault="00EE3B6E" w:rsidP="00D03160">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EE3B6E" w:rsidRPr="002A4C90" w14:paraId="2BF99D47" w14:textId="77777777" w:rsidTr="00402466">
        <w:trPr>
          <w:trHeight w:val="263"/>
        </w:trPr>
        <w:tc>
          <w:tcPr>
            <w:tcW w:w="3156" w:type="pct"/>
            <w:gridSpan w:val="3"/>
            <w:vMerge/>
            <w:tcBorders>
              <w:left w:val="single" w:sz="4" w:space="0" w:color="auto"/>
              <w:right w:val="single" w:sz="4" w:space="0" w:color="auto"/>
            </w:tcBorders>
            <w:vAlign w:val="center"/>
          </w:tcPr>
          <w:p w14:paraId="59A7F85D" w14:textId="77777777" w:rsidR="00EE3B6E" w:rsidRDefault="00EE3B6E" w:rsidP="00402466">
            <w:pPr>
              <w:spacing w:after="0" w:line="240" w:lineRule="auto"/>
              <w:rPr>
                <w:rFonts w:ascii="Times New Roman" w:eastAsia="Times New Roman" w:hAnsi="Times New Roman"/>
                <w:sz w:val="20"/>
                <w:szCs w:val="20"/>
                <w:lang w:val="hr-HR"/>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1BEFE23A" w14:textId="77777777" w:rsidR="00EE3B6E" w:rsidRDefault="009018B7" w:rsidP="009018B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zahtjeva za </w:t>
            </w:r>
            <w:proofErr w:type="spellStart"/>
            <w:r>
              <w:rPr>
                <w:rFonts w:ascii="Times New Roman" w:eastAsia="Times New Roman" w:hAnsi="Times New Roman"/>
                <w:sz w:val="20"/>
                <w:szCs w:val="20"/>
                <w:lang w:val="hr-HR"/>
              </w:rPr>
              <w:t>uslovni</w:t>
            </w:r>
            <w:proofErr w:type="spellEnd"/>
            <w:r>
              <w:rPr>
                <w:rFonts w:ascii="Times New Roman" w:eastAsia="Times New Roman" w:hAnsi="Times New Roman"/>
                <w:sz w:val="20"/>
                <w:szCs w:val="20"/>
                <w:lang w:val="hr-HR"/>
              </w:rPr>
              <w:t xml:space="preserve"> otpust</w:t>
            </w:r>
          </w:p>
        </w:tc>
        <w:tc>
          <w:tcPr>
            <w:tcW w:w="477" w:type="pct"/>
            <w:gridSpan w:val="3"/>
            <w:tcBorders>
              <w:top w:val="single" w:sz="4" w:space="0" w:color="auto"/>
              <w:left w:val="single" w:sz="4" w:space="0" w:color="auto"/>
              <w:bottom w:val="single" w:sz="4" w:space="0" w:color="auto"/>
              <w:right w:val="single" w:sz="4" w:space="0" w:color="auto"/>
            </w:tcBorders>
            <w:vAlign w:val="center"/>
          </w:tcPr>
          <w:p w14:paraId="5CC687C3" w14:textId="6ACBDC94" w:rsidR="00EE3B6E" w:rsidRDefault="00EE3B6E" w:rsidP="00402466">
            <w:pPr>
              <w:spacing w:after="0" w:line="240" w:lineRule="auto"/>
              <w:jc w:val="center"/>
              <w:rPr>
                <w:rFonts w:ascii="Times New Roman" w:eastAsia="Times New Roman" w:hAnsi="Times New Roman"/>
                <w:sz w:val="20"/>
                <w:szCs w:val="20"/>
                <w:lang w:val="hr-HR"/>
              </w:rPr>
            </w:pPr>
          </w:p>
        </w:tc>
        <w:tc>
          <w:tcPr>
            <w:tcW w:w="411" w:type="pct"/>
            <w:gridSpan w:val="3"/>
            <w:tcBorders>
              <w:top w:val="single" w:sz="4" w:space="0" w:color="auto"/>
              <w:left w:val="single" w:sz="4" w:space="0" w:color="auto"/>
              <w:bottom w:val="single" w:sz="4" w:space="0" w:color="auto"/>
              <w:right w:val="single" w:sz="4" w:space="0" w:color="auto"/>
            </w:tcBorders>
            <w:vAlign w:val="center"/>
          </w:tcPr>
          <w:p w14:paraId="475322A0" w14:textId="5C835FD8" w:rsidR="00EE3B6E" w:rsidRDefault="00EE3B6E" w:rsidP="00402466">
            <w:pPr>
              <w:spacing w:after="0" w:line="240" w:lineRule="auto"/>
              <w:jc w:val="center"/>
              <w:rPr>
                <w:rFonts w:ascii="Times New Roman" w:eastAsia="Times New Roman" w:hAnsi="Times New Roman"/>
                <w:sz w:val="20"/>
                <w:szCs w:val="20"/>
                <w:lang w:val="hr-HR"/>
              </w:rPr>
            </w:pPr>
          </w:p>
        </w:tc>
        <w:tc>
          <w:tcPr>
            <w:tcW w:w="480" w:type="pct"/>
            <w:vMerge/>
            <w:tcBorders>
              <w:left w:val="single" w:sz="4" w:space="0" w:color="auto"/>
              <w:right w:val="single" w:sz="4" w:space="0" w:color="auto"/>
            </w:tcBorders>
            <w:vAlign w:val="center"/>
          </w:tcPr>
          <w:p w14:paraId="5B642559" w14:textId="77777777" w:rsidR="00EE3B6E" w:rsidRDefault="00EE3B6E" w:rsidP="00402466">
            <w:pPr>
              <w:spacing w:after="0" w:line="240" w:lineRule="auto"/>
              <w:jc w:val="center"/>
              <w:rPr>
                <w:rFonts w:ascii="Times New Roman" w:eastAsia="Times New Roman" w:hAnsi="Times New Roman"/>
                <w:sz w:val="20"/>
                <w:szCs w:val="20"/>
                <w:lang w:val="hr-HR"/>
              </w:rPr>
            </w:pPr>
          </w:p>
        </w:tc>
      </w:tr>
      <w:tr w:rsidR="00EE3B6E" w:rsidRPr="002A4C90" w14:paraId="15CF5D76" w14:textId="77777777" w:rsidTr="00402466">
        <w:trPr>
          <w:trHeight w:val="263"/>
        </w:trPr>
        <w:tc>
          <w:tcPr>
            <w:tcW w:w="3156" w:type="pct"/>
            <w:gridSpan w:val="3"/>
            <w:vMerge/>
            <w:tcBorders>
              <w:left w:val="single" w:sz="4" w:space="0" w:color="auto"/>
              <w:right w:val="single" w:sz="4" w:space="0" w:color="auto"/>
            </w:tcBorders>
            <w:vAlign w:val="center"/>
          </w:tcPr>
          <w:p w14:paraId="22136D62" w14:textId="77777777" w:rsidR="00EE3B6E" w:rsidRDefault="00EE3B6E" w:rsidP="00402466">
            <w:pPr>
              <w:spacing w:after="0" w:line="240" w:lineRule="auto"/>
              <w:rPr>
                <w:rFonts w:ascii="Times New Roman" w:eastAsia="Times New Roman" w:hAnsi="Times New Roman"/>
                <w:sz w:val="20"/>
                <w:szCs w:val="20"/>
                <w:lang w:val="hr-HR"/>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5E58121B" w14:textId="77777777" w:rsidR="00EE3B6E" w:rsidRPr="00617D5E" w:rsidRDefault="00EE3B6E"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r w:rsidRPr="00617D5E">
              <w:rPr>
                <w:rFonts w:ascii="Times New Roman" w:eastAsia="Times New Roman" w:hAnsi="Times New Roman"/>
                <w:sz w:val="20"/>
                <w:szCs w:val="20"/>
                <w:lang w:val="hr-HR"/>
              </w:rPr>
              <w:t>naloga za premještaj zatvorenika</w:t>
            </w:r>
          </w:p>
        </w:tc>
        <w:tc>
          <w:tcPr>
            <w:tcW w:w="477" w:type="pct"/>
            <w:gridSpan w:val="3"/>
            <w:tcBorders>
              <w:top w:val="single" w:sz="4" w:space="0" w:color="auto"/>
              <w:left w:val="single" w:sz="4" w:space="0" w:color="auto"/>
              <w:bottom w:val="single" w:sz="4" w:space="0" w:color="auto"/>
              <w:right w:val="single" w:sz="4" w:space="0" w:color="auto"/>
            </w:tcBorders>
            <w:vAlign w:val="center"/>
          </w:tcPr>
          <w:p w14:paraId="73BB76EA"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11" w:type="pct"/>
            <w:gridSpan w:val="3"/>
            <w:tcBorders>
              <w:top w:val="single" w:sz="4" w:space="0" w:color="auto"/>
              <w:left w:val="single" w:sz="4" w:space="0" w:color="auto"/>
              <w:bottom w:val="single" w:sz="4" w:space="0" w:color="auto"/>
              <w:right w:val="single" w:sz="4" w:space="0" w:color="auto"/>
            </w:tcBorders>
            <w:vAlign w:val="center"/>
          </w:tcPr>
          <w:p w14:paraId="79CDD86E"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80" w:type="pct"/>
            <w:vMerge/>
            <w:tcBorders>
              <w:left w:val="single" w:sz="4" w:space="0" w:color="auto"/>
              <w:right w:val="single" w:sz="4" w:space="0" w:color="auto"/>
            </w:tcBorders>
            <w:vAlign w:val="center"/>
          </w:tcPr>
          <w:p w14:paraId="68F4E3AD" w14:textId="77777777" w:rsidR="00EE3B6E" w:rsidRDefault="00EE3B6E" w:rsidP="00402466">
            <w:pPr>
              <w:spacing w:after="0" w:line="240" w:lineRule="auto"/>
              <w:jc w:val="center"/>
              <w:rPr>
                <w:rFonts w:ascii="Times New Roman" w:eastAsia="Times New Roman" w:hAnsi="Times New Roman"/>
                <w:sz w:val="20"/>
                <w:szCs w:val="20"/>
                <w:lang w:val="hr-HR"/>
              </w:rPr>
            </w:pPr>
          </w:p>
        </w:tc>
      </w:tr>
      <w:tr w:rsidR="00EE3B6E" w:rsidRPr="002A4C90" w14:paraId="55FD4FEC" w14:textId="77777777" w:rsidTr="00402466">
        <w:trPr>
          <w:trHeight w:val="263"/>
        </w:trPr>
        <w:tc>
          <w:tcPr>
            <w:tcW w:w="3156" w:type="pct"/>
            <w:gridSpan w:val="3"/>
            <w:vMerge/>
            <w:tcBorders>
              <w:left w:val="single" w:sz="4" w:space="0" w:color="auto"/>
              <w:right w:val="single" w:sz="4" w:space="0" w:color="auto"/>
            </w:tcBorders>
            <w:vAlign w:val="center"/>
          </w:tcPr>
          <w:p w14:paraId="4F4123C6" w14:textId="77777777" w:rsidR="00EE3B6E" w:rsidRDefault="00EE3B6E" w:rsidP="00402466">
            <w:pPr>
              <w:spacing w:after="0" w:line="240" w:lineRule="auto"/>
              <w:rPr>
                <w:rFonts w:ascii="Times New Roman" w:eastAsia="Times New Roman" w:hAnsi="Times New Roman"/>
                <w:sz w:val="20"/>
                <w:szCs w:val="20"/>
                <w:lang w:val="hr-HR"/>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11064DB5" w14:textId="77777777" w:rsidR="00EE3B6E" w:rsidRDefault="00EE3B6E" w:rsidP="009018B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zahtjeva za polaganje pravosudnog ispita</w:t>
            </w:r>
          </w:p>
        </w:tc>
        <w:tc>
          <w:tcPr>
            <w:tcW w:w="477" w:type="pct"/>
            <w:gridSpan w:val="3"/>
            <w:tcBorders>
              <w:top w:val="single" w:sz="4" w:space="0" w:color="auto"/>
              <w:left w:val="single" w:sz="4" w:space="0" w:color="auto"/>
              <w:bottom w:val="single" w:sz="4" w:space="0" w:color="auto"/>
              <w:right w:val="single" w:sz="4" w:space="0" w:color="auto"/>
            </w:tcBorders>
            <w:vAlign w:val="center"/>
          </w:tcPr>
          <w:p w14:paraId="39DFC603"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11" w:type="pct"/>
            <w:gridSpan w:val="3"/>
            <w:tcBorders>
              <w:top w:val="single" w:sz="4" w:space="0" w:color="auto"/>
              <w:left w:val="single" w:sz="4" w:space="0" w:color="auto"/>
              <w:bottom w:val="single" w:sz="4" w:space="0" w:color="auto"/>
              <w:right w:val="single" w:sz="4" w:space="0" w:color="auto"/>
            </w:tcBorders>
            <w:vAlign w:val="center"/>
          </w:tcPr>
          <w:p w14:paraId="58BC2FD7"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80" w:type="pct"/>
            <w:vMerge/>
            <w:tcBorders>
              <w:left w:val="single" w:sz="4" w:space="0" w:color="auto"/>
              <w:right w:val="single" w:sz="4" w:space="0" w:color="auto"/>
            </w:tcBorders>
            <w:vAlign w:val="center"/>
          </w:tcPr>
          <w:p w14:paraId="46842146" w14:textId="77777777" w:rsidR="00EE3B6E" w:rsidRDefault="00EE3B6E" w:rsidP="00402466">
            <w:pPr>
              <w:spacing w:after="0" w:line="240" w:lineRule="auto"/>
              <w:jc w:val="center"/>
              <w:rPr>
                <w:rFonts w:ascii="Times New Roman" w:eastAsia="Times New Roman" w:hAnsi="Times New Roman"/>
                <w:sz w:val="20"/>
                <w:szCs w:val="20"/>
                <w:lang w:val="hr-HR"/>
              </w:rPr>
            </w:pPr>
          </w:p>
        </w:tc>
      </w:tr>
      <w:tr w:rsidR="00EE3B6E" w:rsidRPr="002A4C90" w14:paraId="4A7A1A3A" w14:textId="77777777" w:rsidTr="00402466">
        <w:trPr>
          <w:trHeight w:val="263"/>
        </w:trPr>
        <w:tc>
          <w:tcPr>
            <w:tcW w:w="3156" w:type="pct"/>
            <w:gridSpan w:val="3"/>
            <w:vMerge/>
            <w:tcBorders>
              <w:left w:val="single" w:sz="4" w:space="0" w:color="auto"/>
              <w:right w:val="single" w:sz="4" w:space="0" w:color="auto"/>
            </w:tcBorders>
            <w:vAlign w:val="center"/>
          </w:tcPr>
          <w:p w14:paraId="71EFF43D" w14:textId="77777777" w:rsidR="00EE3B6E" w:rsidRDefault="00EE3B6E" w:rsidP="00402466">
            <w:pPr>
              <w:spacing w:after="0" w:line="240" w:lineRule="auto"/>
              <w:rPr>
                <w:rFonts w:ascii="Times New Roman" w:eastAsia="Times New Roman" w:hAnsi="Times New Roman"/>
                <w:sz w:val="20"/>
                <w:szCs w:val="20"/>
                <w:lang w:val="hr-HR"/>
              </w:rPr>
            </w:pP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1D79AA65" w14:textId="77777777" w:rsidR="00EE3B6E" w:rsidRDefault="00EE3B6E" w:rsidP="009018B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proofErr w:type="spellStart"/>
            <w:r w:rsidR="00CD4C42">
              <w:rPr>
                <w:rFonts w:ascii="Times New Roman" w:eastAsia="Times New Roman" w:hAnsi="Times New Roman"/>
                <w:sz w:val="20"/>
                <w:szCs w:val="20"/>
                <w:lang w:val="hr-HR"/>
              </w:rPr>
              <w:t>izdatih</w:t>
            </w:r>
            <w:proofErr w:type="spellEnd"/>
            <w:r w:rsidR="00CD4C42">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uvjerenja o položenom pravosudnom ispitu</w:t>
            </w:r>
          </w:p>
        </w:tc>
        <w:tc>
          <w:tcPr>
            <w:tcW w:w="477" w:type="pct"/>
            <w:gridSpan w:val="3"/>
            <w:tcBorders>
              <w:top w:val="single" w:sz="4" w:space="0" w:color="auto"/>
              <w:left w:val="single" w:sz="4" w:space="0" w:color="auto"/>
              <w:bottom w:val="single" w:sz="4" w:space="0" w:color="auto"/>
              <w:right w:val="single" w:sz="4" w:space="0" w:color="auto"/>
            </w:tcBorders>
            <w:vAlign w:val="center"/>
          </w:tcPr>
          <w:p w14:paraId="5F8A9D43"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11" w:type="pct"/>
            <w:gridSpan w:val="3"/>
            <w:tcBorders>
              <w:top w:val="single" w:sz="4" w:space="0" w:color="auto"/>
              <w:left w:val="single" w:sz="4" w:space="0" w:color="auto"/>
              <w:bottom w:val="single" w:sz="4" w:space="0" w:color="auto"/>
              <w:right w:val="single" w:sz="4" w:space="0" w:color="auto"/>
            </w:tcBorders>
            <w:vAlign w:val="center"/>
          </w:tcPr>
          <w:p w14:paraId="63BFF27F" w14:textId="77777777" w:rsidR="00EE3B6E" w:rsidRDefault="00EE3B6E" w:rsidP="00402466">
            <w:pPr>
              <w:spacing w:after="0" w:line="240" w:lineRule="auto"/>
              <w:jc w:val="center"/>
              <w:rPr>
                <w:rFonts w:ascii="Times New Roman" w:eastAsia="Times New Roman" w:hAnsi="Times New Roman"/>
                <w:sz w:val="20"/>
                <w:szCs w:val="20"/>
                <w:lang w:val="hr-HR"/>
              </w:rPr>
            </w:pPr>
          </w:p>
        </w:tc>
        <w:tc>
          <w:tcPr>
            <w:tcW w:w="480" w:type="pct"/>
            <w:vMerge/>
            <w:tcBorders>
              <w:left w:val="single" w:sz="4" w:space="0" w:color="auto"/>
              <w:right w:val="single" w:sz="4" w:space="0" w:color="auto"/>
            </w:tcBorders>
            <w:vAlign w:val="center"/>
          </w:tcPr>
          <w:p w14:paraId="55C6E633" w14:textId="77777777" w:rsidR="00EE3B6E" w:rsidRDefault="00EE3B6E" w:rsidP="00402466">
            <w:pPr>
              <w:spacing w:after="0" w:line="240" w:lineRule="auto"/>
              <w:jc w:val="center"/>
              <w:rPr>
                <w:rFonts w:ascii="Times New Roman" w:eastAsia="Times New Roman" w:hAnsi="Times New Roman"/>
                <w:sz w:val="20"/>
                <w:szCs w:val="20"/>
                <w:lang w:val="hr-HR"/>
              </w:rPr>
            </w:pPr>
          </w:p>
        </w:tc>
      </w:tr>
      <w:tr w:rsidR="00D03160" w:rsidRPr="00AA5724" w14:paraId="0938C9B9" w14:textId="77777777" w:rsidTr="00D03160">
        <w:trPr>
          <w:trHeight w:val="860"/>
        </w:trPr>
        <w:tc>
          <w:tcPr>
            <w:tcW w:w="254" w:type="pct"/>
            <w:shd w:val="clear" w:color="000000" w:fill="333F4F"/>
            <w:vAlign w:val="center"/>
            <w:hideMark/>
          </w:tcPr>
          <w:p w14:paraId="494D0BE5" w14:textId="77777777" w:rsidR="00D03160" w:rsidRPr="00AA5724" w:rsidRDefault="00D03160" w:rsidP="00402466">
            <w:pPr>
              <w:spacing w:after="0" w:line="240" w:lineRule="auto"/>
              <w:jc w:val="center"/>
              <w:rPr>
                <w:rFonts w:ascii="Times New Roman" w:hAnsi="Times New Roman"/>
                <w:b/>
                <w:bCs/>
                <w:color w:val="FFFFFF"/>
                <w:sz w:val="20"/>
                <w:szCs w:val="20"/>
                <w:lang w:val="hr-HR" w:eastAsia="bs-Latn-BA"/>
              </w:rPr>
            </w:pPr>
            <w:proofErr w:type="spellStart"/>
            <w:r w:rsidRPr="00AA5724">
              <w:rPr>
                <w:rFonts w:ascii="Times New Roman" w:hAnsi="Times New Roman"/>
                <w:b/>
                <w:bCs/>
                <w:color w:val="FFFFFF"/>
                <w:sz w:val="20"/>
                <w:szCs w:val="20"/>
                <w:lang w:val="hr-HR" w:eastAsia="bs-Latn-BA"/>
              </w:rPr>
              <w:t>R.b</w:t>
            </w:r>
            <w:proofErr w:type="spellEnd"/>
            <w:r w:rsidRPr="00AA5724">
              <w:rPr>
                <w:rFonts w:ascii="Times New Roman" w:hAnsi="Times New Roman"/>
                <w:b/>
                <w:bCs/>
                <w:color w:val="FFFFFF"/>
                <w:sz w:val="20"/>
                <w:szCs w:val="20"/>
                <w:lang w:val="hr-HR" w:eastAsia="bs-Latn-BA"/>
              </w:rPr>
              <w:t>.</w:t>
            </w:r>
          </w:p>
        </w:tc>
        <w:tc>
          <w:tcPr>
            <w:tcW w:w="2919" w:type="pct"/>
            <w:gridSpan w:val="3"/>
            <w:shd w:val="clear" w:color="000000" w:fill="333F4F"/>
            <w:vAlign w:val="center"/>
          </w:tcPr>
          <w:p w14:paraId="2BCE2E74" w14:textId="77777777" w:rsidR="00D03160" w:rsidRPr="00AA5724" w:rsidRDefault="00D03160"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Upravna rješavanja</w:t>
            </w:r>
          </w:p>
        </w:tc>
        <w:tc>
          <w:tcPr>
            <w:tcW w:w="1341" w:type="pct"/>
            <w:gridSpan w:val="5"/>
            <w:shd w:val="clear" w:color="000000" w:fill="333F4F"/>
            <w:vAlign w:val="center"/>
          </w:tcPr>
          <w:p w14:paraId="1FD8DEF3" w14:textId="77777777" w:rsidR="00D03160" w:rsidRPr="00AA5724" w:rsidRDefault="00D03160"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(organizaciona jedinica)</w:t>
            </w:r>
          </w:p>
        </w:tc>
        <w:tc>
          <w:tcPr>
            <w:tcW w:w="486" w:type="pct"/>
            <w:gridSpan w:val="3"/>
            <w:shd w:val="clear" w:color="000000" w:fill="333F4F"/>
            <w:vAlign w:val="center"/>
          </w:tcPr>
          <w:p w14:paraId="5DEDDCB4" w14:textId="77777777" w:rsidR="00D03160" w:rsidRPr="00AA5724" w:rsidRDefault="00D03160" w:rsidP="00402466">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C2486A" w:rsidRPr="00AA5724" w14:paraId="205AE988" w14:textId="77777777" w:rsidTr="00402466">
        <w:trPr>
          <w:trHeight w:val="263"/>
        </w:trPr>
        <w:tc>
          <w:tcPr>
            <w:tcW w:w="254" w:type="pct"/>
            <w:tcBorders>
              <w:left w:val="single" w:sz="4" w:space="0" w:color="auto"/>
              <w:right w:val="single" w:sz="4" w:space="0" w:color="auto"/>
            </w:tcBorders>
            <w:vAlign w:val="center"/>
          </w:tcPr>
          <w:p w14:paraId="629F79FF" w14:textId="77777777" w:rsidR="00C2486A"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919" w:type="pct"/>
            <w:gridSpan w:val="3"/>
            <w:tcBorders>
              <w:top w:val="single" w:sz="4" w:space="0" w:color="auto"/>
              <w:left w:val="single" w:sz="4" w:space="0" w:color="auto"/>
              <w:bottom w:val="single" w:sz="4" w:space="0" w:color="auto"/>
              <w:right w:val="single" w:sz="4" w:space="0" w:color="auto"/>
            </w:tcBorders>
            <w:vAlign w:val="center"/>
          </w:tcPr>
          <w:p w14:paraId="1B1829E5" w14:textId="77777777" w:rsidR="00C2486A" w:rsidRDefault="00C2486A" w:rsidP="00EE3B6E">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w:t>
            </w:r>
            <w:r w:rsidR="00EE3B6E">
              <w:rPr>
                <w:rFonts w:ascii="Times New Roman" w:hAnsi="Times New Roman"/>
                <w:bCs/>
                <w:sz w:val="20"/>
                <w:szCs w:val="20"/>
                <w:lang w:val="bs-Latn-BA"/>
              </w:rPr>
              <w:t>avanje po zahtjevima za pomilovanje</w:t>
            </w:r>
          </w:p>
        </w:tc>
        <w:tc>
          <w:tcPr>
            <w:tcW w:w="1341" w:type="pct"/>
            <w:gridSpan w:val="5"/>
            <w:tcBorders>
              <w:top w:val="single" w:sz="4" w:space="0" w:color="auto"/>
              <w:left w:val="single" w:sz="4" w:space="0" w:color="auto"/>
              <w:bottom w:val="single" w:sz="4" w:space="0" w:color="auto"/>
              <w:right w:val="single" w:sz="4" w:space="0" w:color="auto"/>
            </w:tcBorders>
            <w:vAlign w:val="center"/>
          </w:tcPr>
          <w:p w14:paraId="090BEC25" w14:textId="77777777" w:rsidR="00C2486A"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86" w:type="pct"/>
            <w:gridSpan w:val="3"/>
            <w:tcBorders>
              <w:top w:val="single" w:sz="4" w:space="0" w:color="auto"/>
              <w:left w:val="single" w:sz="4" w:space="0" w:color="auto"/>
              <w:bottom w:val="single" w:sz="4" w:space="0" w:color="auto"/>
              <w:right w:val="single" w:sz="4" w:space="0" w:color="auto"/>
            </w:tcBorders>
            <w:vAlign w:val="center"/>
          </w:tcPr>
          <w:p w14:paraId="296EF287" w14:textId="77777777" w:rsidR="00C2486A" w:rsidRPr="00AA5724"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D03160" w:rsidRPr="00AA5724" w14:paraId="2A8B67E6" w14:textId="77777777" w:rsidTr="00402466">
        <w:trPr>
          <w:trHeight w:val="263"/>
        </w:trPr>
        <w:tc>
          <w:tcPr>
            <w:tcW w:w="254" w:type="pct"/>
            <w:tcBorders>
              <w:left w:val="single" w:sz="4" w:space="0" w:color="auto"/>
              <w:right w:val="single" w:sz="4" w:space="0" w:color="auto"/>
            </w:tcBorders>
            <w:vAlign w:val="center"/>
          </w:tcPr>
          <w:p w14:paraId="5ABDBAA1" w14:textId="77777777" w:rsidR="00D03160"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00D03160">
              <w:rPr>
                <w:rFonts w:ascii="Times New Roman" w:eastAsia="Times New Roman" w:hAnsi="Times New Roman"/>
                <w:sz w:val="20"/>
                <w:szCs w:val="20"/>
                <w:lang w:val="hr-HR"/>
              </w:rPr>
              <w:t>.</w:t>
            </w:r>
          </w:p>
        </w:tc>
        <w:tc>
          <w:tcPr>
            <w:tcW w:w="2919" w:type="pct"/>
            <w:gridSpan w:val="3"/>
            <w:tcBorders>
              <w:top w:val="single" w:sz="4" w:space="0" w:color="auto"/>
              <w:left w:val="single" w:sz="4" w:space="0" w:color="auto"/>
              <w:bottom w:val="single" w:sz="4" w:space="0" w:color="auto"/>
              <w:right w:val="single" w:sz="4" w:space="0" w:color="auto"/>
            </w:tcBorders>
            <w:vAlign w:val="center"/>
          </w:tcPr>
          <w:p w14:paraId="3BADA37B" w14:textId="77777777" w:rsidR="00D03160" w:rsidRDefault="00EE3B6E" w:rsidP="0040246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 po zahtjevima za uslovni otpust</w:t>
            </w:r>
          </w:p>
        </w:tc>
        <w:tc>
          <w:tcPr>
            <w:tcW w:w="1341" w:type="pct"/>
            <w:gridSpan w:val="5"/>
            <w:tcBorders>
              <w:top w:val="single" w:sz="4" w:space="0" w:color="auto"/>
              <w:left w:val="single" w:sz="4" w:space="0" w:color="auto"/>
              <w:bottom w:val="single" w:sz="4" w:space="0" w:color="auto"/>
              <w:right w:val="single" w:sz="4" w:space="0" w:color="auto"/>
            </w:tcBorders>
            <w:vAlign w:val="center"/>
          </w:tcPr>
          <w:p w14:paraId="0F657C3B" w14:textId="77777777" w:rsidR="00D03160" w:rsidRDefault="00D03160"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86" w:type="pct"/>
            <w:gridSpan w:val="3"/>
            <w:tcBorders>
              <w:top w:val="single" w:sz="4" w:space="0" w:color="auto"/>
              <w:left w:val="single" w:sz="4" w:space="0" w:color="auto"/>
              <w:bottom w:val="single" w:sz="4" w:space="0" w:color="auto"/>
              <w:right w:val="single" w:sz="4" w:space="0" w:color="auto"/>
            </w:tcBorders>
            <w:vAlign w:val="center"/>
          </w:tcPr>
          <w:p w14:paraId="435B8F0B" w14:textId="77777777" w:rsidR="00D03160" w:rsidRPr="00AA5724" w:rsidRDefault="00D03160"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D03160" w:rsidRPr="00AA5724" w14:paraId="41EC44C8" w14:textId="77777777" w:rsidTr="00402466">
        <w:trPr>
          <w:trHeight w:val="263"/>
        </w:trPr>
        <w:tc>
          <w:tcPr>
            <w:tcW w:w="254" w:type="pct"/>
            <w:tcBorders>
              <w:left w:val="single" w:sz="4" w:space="0" w:color="auto"/>
              <w:right w:val="single" w:sz="4" w:space="0" w:color="auto"/>
            </w:tcBorders>
            <w:vAlign w:val="center"/>
          </w:tcPr>
          <w:p w14:paraId="411DA04C" w14:textId="77777777" w:rsidR="00D03160"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D03160">
              <w:rPr>
                <w:rFonts w:ascii="Times New Roman" w:eastAsia="Times New Roman" w:hAnsi="Times New Roman"/>
                <w:sz w:val="20"/>
                <w:szCs w:val="20"/>
                <w:lang w:val="hr-HR"/>
              </w:rPr>
              <w:t>.</w:t>
            </w:r>
          </w:p>
        </w:tc>
        <w:tc>
          <w:tcPr>
            <w:tcW w:w="2919" w:type="pct"/>
            <w:gridSpan w:val="3"/>
            <w:tcBorders>
              <w:top w:val="single" w:sz="4" w:space="0" w:color="auto"/>
              <w:left w:val="single" w:sz="4" w:space="0" w:color="auto"/>
              <w:bottom w:val="single" w:sz="4" w:space="0" w:color="auto"/>
              <w:right w:val="single" w:sz="4" w:space="0" w:color="auto"/>
            </w:tcBorders>
            <w:vAlign w:val="center"/>
          </w:tcPr>
          <w:p w14:paraId="289B50DD" w14:textId="77777777" w:rsidR="00D03160" w:rsidRDefault="00EE3B6E" w:rsidP="00EE3B6E">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 po zahtjevima za</w:t>
            </w:r>
            <w:r w:rsidR="00D03160">
              <w:rPr>
                <w:rFonts w:ascii="Times New Roman" w:hAnsi="Times New Roman"/>
                <w:bCs/>
                <w:sz w:val="20"/>
                <w:szCs w:val="20"/>
                <w:lang w:val="bs-Latn-BA"/>
              </w:rPr>
              <w:t xml:space="preserve"> </w:t>
            </w:r>
            <w:r>
              <w:rPr>
                <w:rFonts w:ascii="Times New Roman" w:hAnsi="Times New Roman"/>
                <w:bCs/>
                <w:sz w:val="20"/>
                <w:szCs w:val="20"/>
                <w:lang w:val="bs-Latn-BA"/>
              </w:rPr>
              <w:t>premještaj</w:t>
            </w:r>
            <w:r w:rsidR="00D03160">
              <w:rPr>
                <w:rFonts w:ascii="Times New Roman" w:hAnsi="Times New Roman"/>
                <w:bCs/>
                <w:sz w:val="20"/>
                <w:szCs w:val="20"/>
                <w:lang w:val="bs-Latn-BA"/>
              </w:rPr>
              <w:t xml:space="preserve"> zatvorenika</w:t>
            </w:r>
          </w:p>
        </w:tc>
        <w:tc>
          <w:tcPr>
            <w:tcW w:w="1341" w:type="pct"/>
            <w:gridSpan w:val="5"/>
            <w:tcBorders>
              <w:top w:val="single" w:sz="4" w:space="0" w:color="auto"/>
              <w:left w:val="single" w:sz="4" w:space="0" w:color="auto"/>
              <w:bottom w:val="single" w:sz="4" w:space="0" w:color="auto"/>
              <w:right w:val="single" w:sz="4" w:space="0" w:color="auto"/>
            </w:tcBorders>
            <w:vAlign w:val="center"/>
          </w:tcPr>
          <w:p w14:paraId="6979EC2C" w14:textId="77777777" w:rsidR="00D03160" w:rsidRDefault="00D03160"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86" w:type="pct"/>
            <w:gridSpan w:val="3"/>
            <w:tcBorders>
              <w:top w:val="single" w:sz="4" w:space="0" w:color="auto"/>
              <w:left w:val="single" w:sz="4" w:space="0" w:color="auto"/>
              <w:bottom w:val="single" w:sz="4" w:space="0" w:color="auto"/>
              <w:right w:val="single" w:sz="4" w:space="0" w:color="auto"/>
            </w:tcBorders>
            <w:vAlign w:val="center"/>
          </w:tcPr>
          <w:p w14:paraId="0566558A" w14:textId="77777777" w:rsidR="00D03160" w:rsidRPr="00AA5724" w:rsidRDefault="00D03160"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C2486A" w:rsidRPr="00AA5724" w14:paraId="7B9DC3B6" w14:textId="77777777" w:rsidTr="00402466">
        <w:trPr>
          <w:trHeight w:val="263"/>
        </w:trPr>
        <w:tc>
          <w:tcPr>
            <w:tcW w:w="254" w:type="pct"/>
            <w:tcBorders>
              <w:left w:val="single" w:sz="4" w:space="0" w:color="auto"/>
              <w:right w:val="single" w:sz="4" w:space="0" w:color="auto"/>
            </w:tcBorders>
            <w:vAlign w:val="center"/>
          </w:tcPr>
          <w:p w14:paraId="20178898" w14:textId="77777777" w:rsidR="00C2486A" w:rsidRPr="00AA5724" w:rsidRDefault="00C2486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AA5724">
              <w:rPr>
                <w:rFonts w:ascii="Times New Roman" w:eastAsia="Times New Roman" w:hAnsi="Times New Roman"/>
                <w:sz w:val="20"/>
                <w:szCs w:val="20"/>
                <w:lang w:val="hr-HR"/>
              </w:rPr>
              <w:t>.</w:t>
            </w:r>
          </w:p>
        </w:tc>
        <w:tc>
          <w:tcPr>
            <w:tcW w:w="2919" w:type="pct"/>
            <w:gridSpan w:val="3"/>
            <w:tcBorders>
              <w:top w:val="single" w:sz="4" w:space="0" w:color="auto"/>
              <w:left w:val="single" w:sz="4" w:space="0" w:color="auto"/>
              <w:bottom w:val="single" w:sz="4" w:space="0" w:color="auto"/>
              <w:right w:val="single" w:sz="4" w:space="0" w:color="auto"/>
            </w:tcBorders>
            <w:vAlign w:val="center"/>
          </w:tcPr>
          <w:p w14:paraId="41E00430" w14:textId="77777777" w:rsidR="00C2486A" w:rsidRPr="00AA5724" w:rsidRDefault="00EE3B6E" w:rsidP="00EE3B6E">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Rješavanje</w:t>
            </w:r>
            <w:r w:rsidR="00C2486A">
              <w:rPr>
                <w:rFonts w:ascii="Times New Roman" w:hAnsi="Times New Roman"/>
                <w:bCs/>
                <w:sz w:val="20"/>
                <w:szCs w:val="20"/>
                <w:lang w:val="bs-Latn-BA"/>
              </w:rPr>
              <w:t xml:space="preserve"> </w:t>
            </w:r>
            <w:r>
              <w:rPr>
                <w:rFonts w:ascii="Times New Roman" w:hAnsi="Times New Roman"/>
                <w:bCs/>
                <w:sz w:val="20"/>
                <w:szCs w:val="20"/>
                <w:lang w:val="bs-Latn-BA"/>
              </w:rPr>
              <w:t>po zahtjevima</w:t>
            </w:r>
            <w:r w:rsidR="00C2486A" w:rsidRPr="005B0F4F">
              <w:rPr>
                <w:rFonts w:ascii="Times New Roman" w:hAnsi="Times New Roman"/>
                <w:bCs/>
                <w:sz w:val="20"/>
                <w:szCs w:val="20"/>
                <w:lang w:val="bs-Latn-BA"/>
              </w:rPr>
              <w:t xml:space="preserve"> </w:t>
            </w:r>
            <w:r>
              <w:rPr>
                <w:rFonts w:ascii="Times New Roman" w:hAnsi="Times New Roman"/>
                <w:bCs/>
                <w:sz w:val="20"/>
                <w:szCs w:val="20"/>
                <w:lang w:val="bs-Latn-BA"/>
              </w:rPr>
              <w:t>i izdavanje uvjerenja o položenom pravosudnom ispitu</w:t>
            </w:r>
          </w:p>
        </w:tc>
        <w:tc>
          <w:tcPr>
            <w:tcW w:w="1341" w:type="pct"/>
            <w:gridSpan w:val="5"/>
            <w:tcBorders>
              <w:top w:val="single" w:sz="4" w:space="0" w:color="auto"/>
              <w:left w:val="single" w:sz="4" w:space="0" w:color="auto"/>
              <w:bottom w:val="single" w:sz="4" w:space="0" w:color="auto"/>
              <w:right w:val="single" w:sz="4" w:space="0" w:color="auto"/>
            </w:tcBorders>
            <w:vAlign w:val="center"/>
          </w:tcPr>
          <w:p w14:paraId="4A0D7E87" w14:textId="77777777" w:rsidR="00C2486A" w:rsidRPr="00AA5724" w:rsidRDefault="00EE3B6E" w:rsidP="00402466">
            <w:pPr>
              <w:spacing w:after="0" w:line="240" w:lineRule="auto"/>
              <w:jc w:val="center"/>
            </w:pPr>
            <w:r>
              <w:rPr>
                <w:rFonts w:ascii="Times New Roman" w:eastAsia="Times New Roman" w:hAnsi="Times New Roman"/>
                <w:sz w:val="20"/>
                <w:szCs w:val="20"/>
                <w:lang w:val="hr-HR"/>
              </w:rPr>
              <w:t>Sekretar komisije</w:t>
            </w:r>
          </w:p>
        </w:tc>
        <w:tc>
          <w:tcPr>
            <w:tcW w:w="486" w:type="pct"/>
            <w:gridSpan w:val="3"/>
            <w:tcBorders>
              <w:top w:val="single" w:sz="4" w:space="0" w:color="auto"/>
              <w:left w:val="single" w:sz="4" w:space="0" w:color="auto"/>
              <w:bottom w:val="single" w:sz="4" w:space="0" w:color="auto"/>
              <w:right w:val="single" w:sz="4" w:space="0" w:color="auto"/>
            </w:tcBorders>
            <w:vAlign w:val="center"/>
          </w:tcPr>
          <w:p w14:paraId="02BBD9C3" w14:textId="77777777" w:rsidR="00C2486A" w:rsidRPr="00AA5724" w:rsidRDefault="00C2486A" w:rsidP="00402466">
            <w:pPr>
              <w:spacing w:after="0" w:line="240" w:lineRule="auto"/>
              <w:jc w:val="center"/>
            </w:pPr>
            <w:r w:rsidRPr="00AA5724">
              <w:rPr>
                <w:rFonts w:ascii="Times New Roman" w:eastAsia="Times New Roman" w:hAnsi="Times New Roman"/>
                <w:sz w:val="20"/>
                <w:szCs w:val="20"/>
                <w:lang w:val="hr-HR"/>
              </w:rPr>
              <w:t>I-IV</w:t>
            </w:r>
          </w:p>
        </w:tc>
      </w:tr>
    </w:tbl>
    <w:p w14:paraId="6E6A0DF6" w14:textId="77777777" w:rsidR="00D03160" w:rsidRDefault="00D0316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132"/>
        <w:gridCol w:w="1272"/>
        <w:gridCol w:w="1342"/>
        <w:gridCol w:w="1158"/>
        <w:gridCol w:w="1347"/>
      </w:tblGrid>
      <w:tr w:rsidR="001A61C8" w:rsidRPr="002A4C90" w14:paraId="0E0BA8EB" w14:textId="77777777" w:rsidTr="00D124E1">
        <w:trPr>
          <w:trHeight w:val="263"/>
        </w:trPr>
        <w:tc>
          <w:tcPr>
            <w:tcW w:w="5000" w:type="pct"/>
            <w:gridSpan w:val="6"/>
            <w:shd w:val="clear" w:color="auto" w:fill="auto"/>
            <w:vAlign w:val="center"/>
          </w:tcPr>
          <w:p w14:paraId="75A6760C" w14:textId="77777777" w:rsidR="001A61C8" w:rsidRPr="008637DE" w:rsidRDefault="001A61C8" w:rsidP="00D124E1">
            <w:pPr>
              <w:spacing w:after="0" w:line="240" w:lineRule="auto"/>
              <w:rPr>
                <w:rFonts w:ascii="Times New Roman" w:hAnsi="Times New Roman"/>
                <w:b/>
                <w:sz w:val="20"/>
                <w:szCs w:val="20"/>
                <w:lang w:val="hr-HR"/>
              </w:rPr>
            </w:pPr>
            <w:r w:rsidRPr="008637DE">
              <w:rPr>
                <w:rFonts w:ascii="Times New Roman" w:hAnsi="Times New Roman"/>
                <w:b/>
                <w:sz w:val="20"/>
                <w:szCs w:val="20"/>
                <w:lang w:val="hr-HR"/>
              </w:rPr>
              <w:lastRenderedPageBreak/>
              <w:t xml:space="preserve">Strateški cilj: </w:t>
            </w:r>
            <w:r w:rsidRPr="008637DE">
              <w:rPr>
                <w:rFonts w:ascii="Times New Roman" w:hAnsi="Times New Roman"/>
                <w:b/>
                <w:sz w:val="20"/>
                <w:lang w:val="hr-HR"/>
              </w:rPr>
              <w:t>1. Transparentan, efikasan i odgovoran javni sektor</w:t>
            </w:r>
          </w:p>
        </w:tc>
      </w:tr>
      <w:tr w:rsidR="001A61C8" w:rsidRPr="008637DE" w14:paraId="114F8E37" w14:textId="77777777" w:rsidTr="00D124E1">
        <w:trPr>
          <w:trHeight w:val="263"/>
        </w:trPr>
        <w:tc>
          <w:tcPr>
            <w:tcW w:w="5000" w:type="pct"/>
            <w:gridSpan w:val="6"/>
            <w:shd w:val="clear" w:color="auto" w:fill="auto"/>
            <w:vAlign w:val="center"/>
          </w:tcPr>
          <w:p w14:paraId="705BEAE7" w14:textId="77777777" w:rsidR="001A61C8" w:rsidRPr="008637DE" w:rsidRDefault="001A61C8" w:rsidP="00D124E1">
            <w:pPr>
              <w:spacing w:after="0" w:line="240" w:lineRule="auto"/>
              <w:rPr>
                <w:rFonts w:ascii="Times New Roman" w:hAnsi="Times New Roman"/>
                <w:b/>
                <w:sz w:val="20"/>
                <w:szCs w:val="20"/>
                <w:lang w:val="hr-HR"/>
              </w:rPr>
            </w:pPr>
            <w:r w:rsidRPr="008637DE">
              <w:rPr>
                <w:rFonts w:ascii="Times New Roman" w:hAnsi="Times New Roman"/>
                <w:b/>
                <w:sz w:val="20"/>
                <w:szCs w:val="20"/>
                <w:lang w:val="hr-HR"/>
              </w:rPr>
              <w:t xml:space="preserve">Prioritet: </w:t>
            </w:r>
            <w:r w:rsidRPr="008637DE">
              <w:rPr>
                <w:rFonts w:ascii="Times New Roman" w:eastAsia="Times New Roman" w:hAnsi="Times New Roman"/>
                <w:b/>
                <w:sz w:val="20"/>
                <w:szCs w:val="20"/>
                <w:lang w:val="hr-HR"/>
              </w:rPr>
              <w:t xml:space="preserve">1.1. </w:t>
            </w:r>
            <w:r w:rsidRPr="008637DE">
              <w:rPr>
                <w:rFonts w:ascii="Times New Roman" w:hAnsi="Times New Roman"/>
                <w:b/>
                <w:sz w:val="20"/>
                <w:szCs w:val="20"/>
                <w:lang w:val="hr-HR"/>
              </w:rPr>
              <w:t>Unaprijediti funkcionalnost, transparentnost, efikasnost i odgovornost u institucijama Vijeća ministara</w:t>
            </w:r>
          </w:p>
        </w:tc>
      </w:tr>
      <w:tr w:rsidR="001A61C8" w:rsidRPr="008637DE" w14:paraId="54F44C58" w14:textId="77777777" w:rsidTr="00D124E1">
        <w:trPr>
          <w:trHeight w:val="263"/>
        </w:trPr>
        <w:tc>
          <w:tcPr>
            <w:tcW w:w="5000" w:type="pct"/>
            <w:gridSpan w:val="6"/>
            <w:shd w:val="clear" w:color="auto" w:fill="auto"/>
            <w:vAlign w:val="center"/>
          </w:tcPr>
          <w:p w14:paraId="340F95D8" w14:textId="77777777" w:rsidR="001A61C8" w:rsidRPr="008637DE" w:rsidRDefault="001A61C8" w:rsidP="00D124E1">
            <w:pPr>
              <w:spacing w:after="0" w:line="240" w:lineRule="auto"/>
              <w:rPr>
                <w:rFonts w:ascii="Times New Roman" w:hAnsi="Times New Roman"/>
                <w:b/>
                <w:sz w:val="20"/>
                <w:szCs w:val="20"/>
                <w:lang w:val="hr-HR"/>
              </w:rPr>
            </w:pPr>
            <w:r w:rsidRPr="008637DE">
              <w:rPr>
                <w:rFonts w:ascii="Times New Roman" w:hAnsi="Times New Roman"/>
                <w:b/>
                <w:sz w:val="20"/>
                <w:szCs w:val="20"/>
                <w:lang w:val="hr-HR"/>
              </w:rPr>
              <w:t xml:space="preserve">Srednjoročni cilj: </w:t>
            </w:r>
            <w:r w:rsidRPr="008637DE">
              <w:rPr>
                <w:rFonts w:ascii="Times New Roman" w:eastAsia="Times New Roman" w:hAnsi="Times New Roman"/>
                <w:b/>
                <w:sz w:val="20"/>
                <w:szCs w:val="20"/>
                <w:lang w:val="hr-HR"/>
              </w:rPr>
              <w:t>Unapređenje kreiranja politika, procesa integracije u EU i reforme javne uprave</w:t>
            </w:r>
          </w:p>
        </w:tc>
      </w:tr>
      <w:tr w:rsidR="001A61C8" w:rsidRPr="008637DE" w14:paraId="16F96FD2" w14:textId="77777777" w:rsidTr="00D124E1">
        <w:trPr>
          <w:trHeight w:val="263"/>
        </w:trPr>
        <w:tc>
          <w:tcPr>
            <w:tcW w:w="5000" w:type="pct"/>
            <w:gridSpan w:val="6"/>
            <w:shd w:val="clear" w:color="auto" w:fill="auto"/>
            <w:vAlign w:val="center"/>
          </w:tcPr>
          <w:p w14:paraId="3B21B3BF" w14:textId="77777777" w:rsidR="001A61C8" w:rsidRPr="008637DE" w:rsidRDefault="001A61C8" w:rsidP="00916708">
            <w:pPr>
              <w:spacing w:after="0" w:line="240" w:lineRule="auto"/>
              <w:rPr>
                <w:rFonts w:ascii="Times New Roman" w:hAnsi="Times New Roman"/>
                <w:b/>
                <w:sz w:val="20"/>
                <w:szCs w:val="20"/>
                <w:lang w:val="hr-HR"/>
              </w:rPr>
            </w:pPr>
            <w:r w:rsidRPr="008637DE">
              <w:rPr>
                <w:rFonts w:ascii="Times New Roman" w:hAnsi="Times New Roman"/>
                <w:b/>
                <w:sz w:val="20"/>
                <w:szCs w:val="20"/>
                <w:lang w:val="hr-HR"/>
              </w:rPr>
              <w:t xml:space="preserve">Program u DOB-u: </w:t>
            </w:r>
            <w:r w:rsidR="008637DE" w:rsidRPr="008637DE">
              <w:rPr>
                <w:rFonts w:ascii="Times New Roman" w:eastAsia="Times New Roman" w:hAnsi="Times New Roman"/>
                <w:b/>
                <w:sz w:val="20"/>
                <w:szCs w:val="20"/>
                <w:lang w:val="hr-HR"/>
              </w:rPr>
              <w:t>0011020</w:t>
            </w:r>
          </w:p>
        </w:tc>
      </w:tr>
      <w:tr w:rsidR="001A61C8" w:rsidRPr="008637DE" w14:paraId="0A6E765C" w14:textId="77777777" w:rsidTr="00D124E1">
        <w:trPr>
          <w:trHeight w:val="263"/>
        </w:trPr>
        <w:tc>
          <w:tcPr>
            <w:tcW w:w="5000" w:type="pct"/>
            <w:gridSpan w:val="6"/>
            <w:shd w:val="clear" w:color="auto" w:fill="auto"/>
            <w:vAlign w:val="center"/>
          </w:tcPr>
          <w:p w14:paraId="7A437F10" w14:textId="77777777" w:rsidR="001A61C8" w:rsidRPr="008637DE" w:rsidRDefault="001A61C8" w:rsidP="00D124E1">
            <w:pPr>
              <w:spacing w:after="0" w:line="240" w:lineRule="auto"/>
              <w:rPr>
                <w:rFonts w:ascii="Times New Roman" w:hAnsi="Times New Roman"/>
                <w:b/>
                <w:sz w:val="20"/>
                <w:szCs w:val="20"/>
                <w:lang w:val="hr-HR"/>
              </w:rPr>
            </w:pPr>
            <w:r w:rsidRPr="008637DE">
              <w:rPr>
                <w:rFonts w:ascii="Times New Roman" w:eastAsia="Times New Roman" w:hAnsi="Times New Roman"/>
                <w:b/>
                <w:sz w:val="20"/>
                <w:szCs w:val="20"/>
                <w:lang w:val="hr-HR"/>
              </w:rPr>
              <w:t>Program: Javna uprava i saradnja sa civilnim društvom</w:t>
            </w:r>
          </w:p>
        </w:tc>
      </w:tr>
      <w:tr w:rsidR="00816C6B" w:rsidRPr="002A4C90" w14:paraId="6B33F556" w14:textId="77777777" w:rsidTr="004A3FBC">
        <w:trPr>
          <w:trHeight w:val="1228"/>
        </w:trPr>
        <w:tc>
          <w:tcPr>
            <w:tcW w:w="3165" w:type="pct"/>
            <w:gridSpan w:val="2"/>
            <w:shd w:val="clear" w:color="000000" w:fill="333F4F"/>
            <w:vAlign w:val="center"/>
            <w:hideMark/>
          </w:tcPr>
          <w:p w14:paraId="4ABF707A" w14:textId="77777777" w:rsidR="00816C6B" w:rsidRPr="008637DE" w:rsidRDefault="00816C6B" w:rsidP="00D22CE8">
            <w:pPr>
              <w:spacing w:after="0" w:line="240" w:lineRule="auto"/>
              <w:jc w:val="center"/>
              <w:rPr>
                <w:rFonts w:ascii="Times New Roman" w:eastAsia="Times New Roman" w:hAnsi="Times New Roman"/>
                <w:b/>
                <w:color w:val="FFFFFF"/>
                <w:sz w:val="20"/>
                <w:szCs w:val="20"/>
                <w:lang w:val="hr-HR"/>
              </w:rPr>
            </w:pPr>
            <w:r w:rsidRPr="008637DE">
              <w:rPr>
                <w:rFonts w:ascii="Times New Roman" w:eastAsia="Times New Roman" w:hAnsi="Times New Roman"/>
                <w:b/>
                <w:color w:val="FFFFFF"/>
                <w:sz w:val="20"/>
                <w:szCs w:val="20"/>
                <w:lang w:val="hr-HR"/>
              </w:rPr>
              <w:t>Projekt/programska aktivnost</w:t>
            </w:r>
          </w:p>
        </w:tc>
        <w:tc>
          <w:tcPr>
            <w:tcW w:w="456" w:type="pct"/>
            <w:shd w:val="clear" w:color="000000" w:fill="333F4F"/>
            <w:vAlign w:val="center"/>
          </w:tcPr>
          <w:p w14:paraId="2D4AD5FB" w14:textId="77777777" w:rsidR="00816C6B" w:rsidRPr="008637DE" w:rsidRDefault="00816C6B" w:rsidP="00D22CE8">
            <w:pPr>
              <w:spacing w:after="0" w:line="240" w:lineRule="auto"/>
              <w:jc w:val="center"/>
              <w:rPr>
                <w:rFonts w:ascii="Times New Roman" w:hAnsi="Times New Roman"/>
                <w:b/>
                <w:bCs/>
                <w:color w:val="FFFFFF"/>
                <w:sz w:val="20"/>
                <w:szCs w:val="20"/>
                <w:lang w:val="hr-HR" w:eastAsia="bs-Latn-BA"/>
              </w:rPr>
            </w:pPr>
            <w:r w:rsidRPr="008637DE">
              <w:rPr>
                <w:rFonts w:ascii="Times New Roman" w:hAnsi="Times New Roman"/>
                <w:b/>
                <w:bCs/>
                <w:color w:val="FFFFFF"/>
                <w:sz w:val="20"/>
                <w:szCs w:val="20"/>
                <w:lang w:val="hr-HR" w:eastAsia="bs-Latn-BA"/>
              </w:rPr>
              <w:t>Mjerljivi pokazatelj izvršenja</w:t>
            </w:r>
          </w:p>
          <w:p w14:paraId="2AFFD9F9" w14:textId="77777777" w:rsidR="00816C6B" w:rsidRPr="008637DE" w:rsidRDefault="00816C6B" w:rsidP="00D22CE8">
            <w:pPr>
              <w:spacing w:after="0" w:line="240" w:lineRule="auto"/>
              <w:jc w:val="center"/>
              <w:rPr>
                <w:rFonts w:ascii="Times New Roman" w:hAnsi="Times New Roman"/>
                <w:bCs/>
                <w:color w:val="FFFFFF"/>
                <w:sz w:val="20"/>
                <w:szCs w:val="20"/>
                <w:lang w:val="hr-HR" w:eastAsia="bs-Latn-BA"/>
              </w:rPr>
            </w:pPr>
            <w:r w:rsidRPr="008637DE">
              <w:rPr>
                <w:rFonts w:ascii="Times New Roman" w:hAnsi="Times New Roman"/>
                <w:bCs/>
                <w:color w:val="FFFFFF"/>
                <w:sz w:val="20"/>
                <w:szCs w:val="20"/>
                <w:lang w:val="hr-HR" w:eastAsia="bs-Latn-BA"/>
              </w:rPr>
              <w:t>(%, broj, opisno)</w:t>
            </w:r>
          </w:p>
        </w:tc>
        <w:tc>
          <w:tcPr>
            <w:tcW w:w="481" w:type="pct"/>
            <w:shd w:val="clear" w:color="000000" w:fill="333F4F"/>
            <w:vAlign w:val="center"/>
          </w:tcPr>
          <w:p w14:paraId="3459EC7D" w14:textId="77777777" w:rsidR="00816C6B" w:rsidRPr="008637DE" w:rsidRDefault="00816C6B" w:rsidP="00D22CE8">
            <w:pPr>
              <w:spacing w:after="0" w:line="240" w:lineRule="auto"/>
              <w:jc w:val="center"/>
              <w:rPr>
                <w:rFonts w:ascii="Times New Roman" w:hAnsi="Times New Roman"/>
                <w:b/>
                <w:bCs/>
                <w:color w:val="FFFFFF"/>
                <w:sz w:val="20"/>
                <w:szCs w:val="20"/>
                <w:lang w:val="hr-HR" w:eastAsia="bs-Latn-BA"/>
              </w:rPr>
            </w:pPr>
            <w:r w:rsidRPr="008637DE">
              <w:rPr>
                <w:rFonts w:ascii="Times New Roman" w:hAnsi="Times New Roman"/>
                <w:b/>
                <w:bCs/>
                <w:color w:val="FFFFFF"/>
                <w:sz w:val="20"/>
                <w:szCs w:val="20"/>
                <w:lang w:val="hr-HR" w:eastAsia="bs-Latn-BA"/>
              </w:rPr>
              <w:t>Polazna vrijednost</w:t>
            </w:r>
          </w:p>
        </w:tc>
        <w:tc>
          <w:tcPr>
            <w:tcW w:w="415" w:type="pct"/>
            <w:shd w:val="clear" w:color="000000" w:fill="333F4F"/>
            <w:vAlign w:val="center"/>
            <w:hideMark/>
          </w:tcPr>
          <w:p w14:paraId="78D258BD" w14:textId="77777777" w:rsidR="00816C6B" w:rsidRPr="008637DE" w:rsidRDefault="00816C6B" w:rsidP="00D22CE8">
            <w:pPr>
              <w:spacing w:after="0" w:line="240" w:lineRule="auto"/>
              <w:jc w:val="center"/>
              <w:rPr>
                <w:rFonts w:ascii="Times New Roman" w:hAnsi="Times New Roman"/>
                <w:b/>
                <w:bCs/>
                <w:color w:val="FFFFFF"/>
                <w:sz w:val="20"/>
                <w:szCs w:val="20"/>
                <w:lang w:val="hr-HR" w:eastAsia="bs-Latn-BA"/>
              </w:rPr>
            </w:pPr>
            <w:r w:rsidRPr="008637DE">
              <w:rPr>
                <w:rFonts w:ascii="Times New Roman" w:hAnsi="Times New Roman"/>
                <w:b/>
                <w:bCs/>
                <w:color w:val="FFFFFF"/>
                <w:sz w:val="20"/>
                <w:szCs w:val="20"/>
                <w:lang w:val="hr-HR" w:eastAsia="bs-Latn-BA"/>
              </w:rPr>
              <w:t>Ciljana godišnja vrijednost</w:t>
            </w:r>
          </w:p>
        </w:tc>
        <w:tc>
          <w:tcPr>
            <w:tcW w:w="483" w:type="pct"/>
            <w:shd w:val="clear" w:color="000000" w:fill="333F4F"/>
            <w:vAlign w:val="center"/>
            <w:hideMark/>
          </w:tcPr>
          <w:p w14:paraId="38A348FD" w14:textId="77777777" w:rsidR="00816C6B" w:rsidRPr="008637DE" w:rsidRDefault="00816C6B" w:rsidP="00D22CE8">
            <w:pPr>
              <w:spacing w:after="0" w:line="240" w:lineRule="auto"/>
              <w:jc w:val="center"/>
              <w:rPr>
                <w:rFonts w:ascii="Times New Roman" w:eastAsia="Times New Roman" w:hAnsi="Times New Roman"/>
                <w:b/>
                <w:i/>
                <w:color w:val="FFFFFF"/>
                <w:sz w:val="20"/>
                <w:szCs w:val="20"/>
                <w:lang w:val="hr-HR"/>
              </w:rPr>
            </w:pPr>
            <w:r w:rsidRPr="008637DE">
              <w:rPr>
                <w:rFonts w:ascii="Times New Roman" w:hAnsi="Times New Roman"/>
                <w:b/>
                <w:bCs/>
                <w:color w:val="FFFFFF"/>
                <w:sz w:val="20"/>
                <w:szCs w:val="20"/>
                <w:lang w:val="hr-HR"/>
              </w:rPr>
              <w:t xml:space="preserve">Izvori finansiranja </w:t>
            </w:r>
            <w:r w:rsidRPr="008637DE">
              <w:rPr>
                <w:rFonts w:ascii="Times New Roman" w:hAnsi="Times New Roman"/>
                <w:bCs/>
                <w:color w:val="FFFFFF"/>
                <w:sz w:val="20"/>
                <w:szCs w:val="20"/>
                <w:lang w:val="hr-HR"/>
              </w:rPr>
              <w:t>(budžet, krediti, donacije, ostali izvori)</w:t>
            </w:r>
          </w:p>
        </w:tc>
      </w:tr>
      <w:tr w:rsidR="007761BF" w:rsidRPr="008637DE" w14:paraId="51DC2A04" w14:textId="77777777" w:rsidTr="00402466">
        <w:trPr>
          <w:trHeight w:val="1380"/>
        </w:trPr>
        <w:tc>
          <w:tcPr>
            <w:tcW w:w="3165" w:type="pct"/>
            <w:gridSpan w:val="2"/>
            <w:tcBorders>
              <w:left w:val="single" w:sz="4" w:space="0" w:color="auto"/>
              <w:right w:val="single" w:sz="4" w:space="0" w:color="auto"/>
            </w:tcBorders>
            <w:vAlign w:val="center"/>
          </w:tcPr>
          <w:p w14:paraId="4357E5DE" w14:textId="77777777" w:rsidR="007761BF" w:rsidRDefault="007761BF" w:rsidP="00075095">
            <w:pPr>
              <w:spacing w:after="0" w:line="240" w:lineRule="auto"/>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 xml:space="preserve">Projekt </w:t>
            </w:r>
            <w:proofErr w:type="spellStart"/>
            <w:r w:rsidRPr="00AE2CB1">
              <w:rPr>
                <w:rFonts w:ascii="Times New Roman" w:eastAsia="Times New Roman" w:hAnsi="Times New Roman"/>
                <w:sz w:val="20"/>
                <w:szCs w:val="20"/>
                <w:lang w:val="hr-HR"/>
              </w:rPr>
              <w:t>Projekt</w:t>
            </w:r>
            <w:proofErr w:type="spellEnd"/>
            <w:r w:rsidRPr="00AE2CB1">
              <w:rPr>
                <w:rFonts w:ascii="Times New Roman" w:eastAsia="Times New Roman" w:hAnsi="Times New Roman"/>
                <w:sz w:val="20"/>
                <w:szCs w:val="20"/>
                <w:lang w:val="hr-HR"/>
              </w:rPr>
              <w:t xml:space="preserve"> </w:t>
            </w:r>
            <w:r w:rsidRPr="00D91AB0">
              <w:rPr>
                <w:rFonts w:ascii="Times New Roman" w:eastAsia="Times New Roman" w:hAnsi="Times New Roman"/>
                <w:sz w:val="20"/>
                <w:szCs w:val="20"/>
                <w:lang w:val="hr-HR"/>
              </w:rPr>
              <w:t>Razvoj i unapređenje pravnog okvira javne uprave i civilnog društva, efikasan inspekcijski nadzor, drugostepeno odlučivanje u žalbama i administracija registra zaloga</w:t>
            </w:r>
          </w:p>
          <w:p w14:paraId="1E1A58C8" w14:textId="77777777" w:rsidR="007761BF" w:rsidRPr="008637DE" w:rsidRDefault="007761BF" w:rsidP="0089704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8713F8">
              <w:rPr>
                <w:rFonts w:ascii="Times New Roman" w:eastAsia="Times New Roman" w:hAnsi="Times New Roman"/>
                <w:sz w:val="20"/>
                <w:szCs w:val="20"/>
                <w:lang w:val="hr-HR"/>
              </w:rPr>
              <w:t>radnje s</w:t>
            </w:r>
            <w:r>
              <w:rPr>
                <w:rFonts w:ascii="Times New Roman" w:eastAsia="Times New Roman" w:hAnsi="Times New Roman"/>
                <w:sz w:val="20"/>
                <w:szCs w:val="20"/>
                <w:lang w:val="hr-HR"/>
              </w:rPr>
              <w:t>a</w:t>
            </w:r>
            <w:r w:rsidRPr="008713F8">
              <w:rPr>
                <w:rFonts w:ascii="Times New Roman" w:eastAsia="Times New Roman" w:hAnsi="Times New Roman"/>
                <w:sz w:val="20"/>
                <w:szCs w:val="20"/>
                <w:lang w:val="hr-HR"/>
              </w:rPr>
              <w:t xml:space="preserve"> civilnim društvom</w:t>
            </w:r>
          </w:p>
        </w:tc>
        <w:tc>
          <w:tcPr>
            <w:tcW w:w="456" w:type="pct"/>
            <w:tcBorders>
              <w:top w:val="single" w:sz="4" w:space="0" w:color="auto"/>
              <w:left w:val="single" w:sz="4" w:space="0" w:color="auto"/>
              <w:right w:val="single" w:sz="4" w:space="0" w:color="auto"/>
            </w:tcBorders>
            <w:vAlign w:val="center"/>
          </w:tcPr>
          <w:p w14:paraId="73CCB00B" w14:textId="77777777" w:rsidR="007761BF" w:rsidRPr="008637DE" w:rsidRDefault="007761BF" w:rsidP="00864030">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Broj provedenih inspekcijskih nadzora sa sačinjenim zapisnicima</w:t>
            </w:r>
          </w:p>
        </w:tc>
        <w:tc>
          <w:tcPr>
            <w:tcW w:w="481" w:type="pct"/>
            <w:tcBorders>
              <w:top w:val="single" w:sz="4" w:space="0" w:color="auto"/>
              <w:left w:val="single" w:sz="4" w:space="0" w:color="auto"/>
              <w:right w:val="single" w:sz="4" w:space="0" w:color="auto"/>
            </w:tcBorders>
            <w:vAlign w:val="center"/>
          </w:tcPr>
          <w:p w14:paraId="0E8A8977" w14:textId="00750A27" w:rsidR="007761BF" w:rsidRPr="008637DE" w:rsidRDefault="007518D4" w:rsidP="0089704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90</w:t>
            </w:r>
          </w:p>
        </w:tc>
        <w:tc>
          <w:tcPr>
            <w:tcW w:w="415" w:type="pct"/>
            <w:tcBorders>
              <w:top w:val="single" w:sz="4" w:space="0" w:color="auto"/>
              <w:left w:val="single" w:sz="4" w:space="0" w:color="auto"/>
              <w:right w:val="single" w:sz="4" w:space="0" w:color="auto"/>
            </w:tcBorders>
            <w:vAlign w:val="center"/>
          </w:tcPr>
          <w:p w14:paraId="73C84A42" w14:textId="2639EEEF" w:rsidR="007761BF" w:rsidRPr="008637DE" w:rsidRDefault="007518D4" w:rsidP="0089704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95</w:t>
            </w:r>
          </w:p>
        </w:tc>
        <w:tc>
          <w:tcPr>
            <w:tcW w:w="483" w:type="pct"/>
            <w:tcBorders>
              <w:top w:val="single" w:sz="4" w:space="0" w:color="auto"/>
              <w:left w:val="single" w:sz="4" w:space="0" w:color="auto"/>
              <w:right w:val="single" w:sz="4" w:space="0" w:color="auto"/>
            </w:tcBorders>
            <w:vAlign w:val="center"/>
          </w:tcPr>
          <w:p w14:paraId="65D5B05F" w14:textId="77777777" w:rsidR="007761BF" w:rsidRPr="008637DE" w:rsidRDefault="007761BF" w:rsidP="00897043">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budžet</w:t>
            </w:r>
          </w:p>
        </w:tc>
      </w:tr>
      <w:tr w:rsidR="00103E33" w:rsidRPr="008637DE" w14:paraId="040855CB" w14:textId="77777777" w:rsidTr="004A3FBC">
        <w:trPr>
          <w:trHeight w:val="1228"/>
        </w:trPr>
        <w:tc>
          <w:tcPr>
            <w:tcW w:w="250" w:type="pct"/>
            <w:shd w:val="clear" w:color="000000" w:fill="333F4F"/>
            <w:vAlign w:val="center"/>
            <w:hideMark/>
          </w:tcPr>
          <w:p w14:paraId="0644BED0" w14:textId="77777777" w:rsidR="00103E33" w:rsidRPr="008637DE" w:rsidRDefault="00103E33" w:rsidP="00103E33">
            <w:pPr>
              <w:spacing w:after="0" w:line="240" w:lineRule="auto"/>
              <w:jc w:val="center"/>
              <w:rPr>
                <w:rFonts w:ascii="Times New Roman" w:hAnsi="Times New Roman"/>
                <w:b/>
                <w:bCs/>
                <w:color w:val="FFFFFF"/>
                <w:sz w:val="20"/>
                <w:szCs w:val="20"/>
                <w:lang w:val="hr-HR" w:eastAsia="bs-Latn-BA"/>
              </w:rPr>
            </w:pPr>
            <w:proofErr w:type="spellStart"/>
            <w:r w:rsidRPr="008637DE">
              <w:rPr>
                <w:rFonts w:ascii="Times New Roman" w:hAnsi="Times New Roman"/>
                <w:b/>
                <w:bCs/>
                <w:color w:val="FFFFFF"/>
                <w:sz w:val="20"/>
                <w:szCs w:val="20"/>
                <w:lang w:val="hr-HR" w:eastAsia="bs-Latn-BA"/>
              </w:rPr>
              <w:t>R.b</w:t>
            </w:r>
            <w:proofErr w:type="spellEnd"/>
            <w:r w:rsidRPr="008637DE">
              <w:rPr>
                <w:rFonts w:ascii="Times New Roman" w:hAnsi="Times New Roman"/>
                <w:b/>
                <w:bCs/>
                <w:color w:val="FFFFFF"/>
                <w:sz w:val="20"/>
                <w:szCs w:val="20"/>
                <w:lang w:val="hr-HR" w:eastAsia="bs-Latn-BA"/>
              </w:rPr>
              <w:t>.</w:t>
            </w:r>
          </w:p>
        </w:tc>
        <w:tc>
          <w:tcPr>
            <w:tcW w:w="2915" w:type="pct"/>
            <w:shd w:val="clear" w:color="000000" w:fill="333F4F"/>
            <w:vAlign w:val="center"/>
          </w:tcPr>
          <w:p w14:paraId="1658DF7F" w14:textId="77777777" w:rsidR="00103E33" w:rsidRPr="008637DE" w:rsidRDefault="00103E33" w:rsidP="00103E33">
            <w:pPr>
              <w:spacing w:after="0" w:line="240" w:lineRule="auto"/>
              <w:jc w:val="center"/>
              <w:rPr>
                <w:rFonts w:ascii="Times New Roman" w:eastAsia="Times New Roman" w:hAnsi="Times New Roman"/>
                <w:b/>
                <w:color w:val="FFFFFF"/>
                <w:sz w:val="20"/>
                <w:szCs w:val="20"/>
                <w:lang w:val="hr-HR"/>
              </w:rPr>
            </w:pPr>
            <w:r w:rsidRPr="008637DE">
              <w:rPr>
                <w:rFonts w:ascii="Times New Roman" w:eastAsia="Times New Roman" w:hAnsi="Times New Roman"/>
                <w:b/>
                <w:color w:val="FFFFFF"/>
                <w:sz w:val="20"/>
                <w:szCs w:val="20"/>
                <w:lang w:val="hr-HR"/>
              </w:rPr>
              <w:t>Upravni nadzor</w:t>
            </w:r>
          </w:p>
        </w:tc>
        <w:tc>
          <w:tcPr>
            <w:tcW w:w="1352" w:type="pct"/>
            <w:gridSpan w:val="3"/>
            <w:shd w:val="clear" w:color="000000" w:fill="333F4F"/>
            <w:vAlign w:val="center"/>
          </w:tcPr>
          <w:p w14:paraId="6A82CBDF" w14:textId="77777777" w:rsidR="00103E33" w:rsidRPr="008637DE" w:rsidRDefault="00103E33" w:rsidP="00103E33">
            <w:pPr>
              <w:spacing w:after="0" w:line="240" w:lineRule="auto"/>
              <w:jc w:val="center"/>
              <w:rPr>
                <w:rFonts w:ascii="Times New Roman" w:eastAsia="Times New Roman" w:hAnsi="Times New Roman"/>
                <w:b/>
                <w:color w:val="FFFFFF"/>
                <w:sz w:val="20"/>
                <w:szCs w:val="20"/>
                <w:lang w:val="hr-HR"/>
              </w:rPr>
            </w:pPr>
            <w:r w:rsidRPr="008637DE">
              <w:rPr>
                <w:rFonts w:ascii="Times New Roman" w:eastAsia="Times New Roman" w:hAnsi="Times New Roman"/>
                <w:b/>
                <w:color w:val="FFFFFF"/>
                <w:sz w:val="20"/>
                <w:szCs w:val="20"/>
                <w:lang w:val="hr-HR"/>
              </w:rPr>
              <w:t xml:space="preserve">Nosilac </w:t>
            </w:r>
            <w:r w:rsidRPr="008637DE">
              <w:rPr>
                <w:rFonts w:ascii="Times New Roman" w:eastAsia="Times New Roman" w:hAnsi="Times New Roman"/>
                <w:color w:val="FFFFFF"/>
                <w:sz w:val="20"/>
                <w:szCs w:val="20"/>
                <w:lang w:val="hr-HR"/>
              </w:rPr>
              <w:t>(organizaciona jedinica)</w:t>
            </w:r>
          </w:p>
        </w:tc>
        <w:tc>
          <w:tcPr>
            <w:tcW w:w="483" w:type="pct"/>
            <w:shd w:val="clear" w:color="000000" w:fill="333F4F"/>
            <w:vAlign w:val="center"/>
          </w:tcPr>
          <w:p w14:paraId="36D427D1" w14:textId="77777777" w:rsidR="00103E33" w:rsidRPr="008637DE" w:rsidRDefault="00103E33" w:rsidP="00103E33">
            <w:pPr>
              <w:spacing w:after="0" w:line="240" w:lineRule="auto"/>
              <w:jc w:val="center"/>
              <w:rPr>
                <w:rFonts w:ascii="Times New Roman" w:eastAsia="Times New Roman" w:hAnsi="Times New Roman"/>
                <w:b/>
                <w:i/>
                <w:color w:val="FFFFFF"/>
                <w:sz w:val="20"/>
                <w:szCs w:val="20"/>
                <w:lang w:val="hr-HR"/>
              </w:rPr>
            </w:pPr>
            <w:r w:rsidRPr="008637DE">
              <w:rPr>
                <w:rFonts w:ascii="Times New Roman" w:eastAsia="Times New Roman" w:hAnsi="Times New Roman"/>
                <w:b/>
                <w:color w:val="FFFFFF"/>
                <w:sz w:val="20"/>
                <w:szCs w:val="20"/>
                <w:lang w:val="hr-HR"/>
              </w:rPr>
              <w:t>Planirani kvartal za realizaciju</w:t>
            </w:r>
          </w:p>
        </w:tc>
      </w:tr>
      <w:tr w:rsidR="00103E33" w:rsidRPr="008637DE" w14:paraId="48D2D2D3" w14:textId="77777777" w:rsidTr="004A3FBC">
        <w:trPr>
          <w:trHeight w:val="263"/>
        </w:trPr>
        <w:tc>
          <w:tcPr>
            <w:tcW w:w="250" w:type="pct"/>
            <w:tcBorders>
              <w:left w:val="single" w:sz="4" w:space="0" w:color="auto"/>
              <w:right w:val="single" w:sz="4" w:space="0" w:color="auto"/>
            </w:tcBorders>
            <w:vAlign w:val="center"/>
          </w:tcPr>
          <w:p w14:paraId="4ED0108E" w14:textId="77777777" w:rsidR="00103E33" w:rsidRPr="008637DE" w:rsidRDefault="00864030" w:rsidP="00103E33">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1</w:t>
            </w:r>
            <w:r w:rsidR="00103E33" w:rsidRPr="008637DE">
              <w:rPr>
                <w:rFonts w:ascii="Times New Roman" w:eastAsia="Times New Roman" w:hAnsi="Times New Roman"/>
                <w:sz w:val="20"/>
                <w:szCs w:val="20"/>
                <w:lang w:val="hr-HR"/>
              </w:rPr>
              <w:t>.</w:t>
            </w:r>
          </w:p>
        </w:tc>
        <w:tc>
          <w:tcPr>
            <w:tcW w:w="2915" w:type="pct"/>
            <w:tcBorders>
              <w:top w:val="single" w:sz="4" w:space="0" w:color="auto"/>
              <w:left w:val="single" w:sz="4" w:space="0" w:color="auto"/>
              <w:bottom w:val="single" w:sz="4" w:space="0" w:color="auto"/>
              <w:right w:val="single" w:sz="4" w:space="0" w:color="auto"/>
            </w:tcBorders>
            <w:vAlign w:val="center"/>
          </w:tcPr>
          <w:p w14:paraId="1F180030" w14:textId="77777777" w:rsidR="00103E33" w:rsidRPr="008637DE" w:rsidRDefault="00864030" w:rsidP="00103E33">
            <w:pPr>
              <w:spacing w:after="0" w:line="240" w:lineRule="auto"/>
              <w:rPr>
                <w:rFonts w:ascii="Times New Roman" w:hAnsi="Times New Roman"/>
                <w:color w:val="1F1A17"/>
                <w:sz w:val="20"/>
                <w:szCs w:val="20"/>
                <w:lang w:val="hr-HR"/>
              </w:rPr>
            </w:pPr>
            <w:r w:rsidRPr="008637DE">
              <w:rPr>
                <w:rFonts w:ascii="Times New Roman" w:hAnsi="Times New Roman"/>
                <w:color w:val="1F1A17"/>
                <w:sz w:val="20"/>
                <w:szCs w:val="20"/>
                <w:lang w:val="hr-HR"/>
              </w:rPr>
              <w:t>Inspekcijski nadzor</w:t>
            </w:r>
            <w:r w:rsidR="00103E33" w:rsidRPr="008637DE">
              <w:rPr>
                <w:rFonts w:ascii="Times New Roman" w:hAnsi="Times New Roman"/>
                <w:color w:val="1F1A17"/>
                <w:sz w:val="20"/>
                <w:szCs w:val="20"/>
                <w:lang w:val="hr-HR"/>
              </w:rPr>
              <w:t xml:space="preserve"> </w:t>
            </w:r>
            <w:r w:rsidRPr="008637DE">
              <w:rPr>
                <w:rFonts w:ascii="Times New Roman" w:hAnsi="Times New Roman"/>
                <w:color w:val="1F1A17"/>
                <w:sz w:val="20"/>
                <w:szCs w:val="20"/>
                <w:lang w:val="hr-HR"/>
              </w:rPr>
              <w:t>nad provođenjem</w:t>
            </w:r>
            <w:r w:rsidR="00103E33" w:rsidRPr="008637DE">
              <w:rPr>
                <w:rFonts w:ascii="Times New Roman" w:hAnsi="Times New Roman"/>
                <w:color w:val="1F1A17"/>
                <w:sz w:val="20"/>
                <w:szCs w:val="20"/>
                <w:lang w:val="hr-HR"/>
              </w:rPr>
              <w:t xml:space="preserve"> zakona i </w:t>
            </w:r>
            <w:proofErr w:type="spellStart"/>
            <w:r w:rsidR="00103E33" w:rsidRPr="008637DE">
              <w:rPr>
                <w:rFonts w:ascii="Times New Roman" w:hAnsi="Times New Roman"/>
                <w:color w:val="1F1A17"/>
                <w:sz w:val="20"/>
                <w:szCs w:val="20"/>
                <w:lang w:val="hr-HR"/>
              </w:rPr>
              <w:t>podzakonskih</w:t>
            </w:r>
            <w:proofErr w:type="spellEnd"/>
            <w:r w:rsidR="00103E33" w:rsidRPr="008637DE">
              <w:rPr>
                <w:rFonts w:ascii="Times New Roman" w:hAnsi="Times New Roman"/>
                <w:color w:val="1F1A17"/>
                <w:sz w:val="20"/>
                <w:szCs w:val="20"/>
                <w:lang w:val="hr-HR"/>
              </w:rPr>
              <w:t xml:space="preserve"> akata u institucijama BiH iz nadležnosti Upravnog inspektorata</w:t>
            </w:r>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76CBFACA" w14:textId="77777777" w:rsidR="00103E33" w:rsidRPr="008637DE" w:rsidRDefault="008637DE" w:rsidP="00103E3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UI</w:t>
            </w:r>
          </w:p>
        </w:tc>
        <w:tc>
          <w:tcPr>
            <w:tcW w:w="483" w:type="pct"/>
            <w:tcBorders>
              <w:top w:val="single" w:sz="4" w:space="0" w:color="auto"/>
              <w:left w:val="single" w:sz="4" w:space="0" w:color="auto"/>
              <w:bottom w:val="single" w:sz="4" w:space="0" w:color="auto"/>
              <w:right w:val="single" w:sz="4" w:space="0" w:color="auto"/>
            </w:tcBorders>
            <w:vAlign w:val="center"/>
          </w:tcPr>
          <w:p w14:paraId="0A6110EC" w14:textId="77777777" w:rsidR="00103E33" w:rsidRPr="008637DE" w:rsidRDefault="00103E33" w:rsidP="00103E33">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I-IV</w:t>
            </w:r>
          </w:p>
        </w:tc>
      </w:tr>
    </w:tbl>
    <w:p w14:paraId="5AEEBF1E" w14:textId="77777777" w:rsidR="004A3FBC" w:rsidRDefault="004A3FB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1"/>
        <w:gridCol w:w="8109"/>
        <w:gridCol w:w="22"/>
        <w:gridCol w:w="1306"/>
        <w:gridCol w:w="1331"/>
        <w:gridCol w:w="1135"/>
        <w:gridCol w:w="11"/>
        <w:gridCol w:w="1336"/>
      </w:tblGrid>
      <w:tr w:rsidR="007761BF" w:rsidRPr="002A4C90" w14:paraId="3083AABA" w14:textId="77777777" w:rsidTr="00402466">
        <w:trPr>
          <w:trHeight w:val="263"/>
        </w:trPr>
        <w:tc>
          <w:tcPr>
            <w:tcW w:w="5000" w:type="pct"/>
            <w:gridSpan w:val="9"/>
            <w:shd w:val="clear" w:color="auto" w:fill="auto"/>
            <w:vAlign w:val="center"/>
          </w:tcPr>
          <w:p w14:paraId="1426D345" w14:textId="77777777" w:rsidR="007761BF" w:rsidRPr="00AA5724" w:rsidRDefault="007761BF"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lastRenderedPageBreak/>
              <w:t xml:space="preserve">Strateški cilj: </w:t>
            </w:r>
            <w:r w:rsidRPr="00AA5724">
              <w:rPr>
                <w:rFonts w:ascii="Times New Roman" w:hAnsi="Times New Roman"/>
                <w:b/>
                <w:sz w:val="20"/>
                <w:lang w:val="hr-HR"/>
              </w:rPr>
              <w:t>1. Transparentan, efikasan i odgovoran javni sektor</w:t>
            </w:r>
          </w:p>
        </w:tc>
      </w:tr>
      <w:tr w:rsidR="007761BF" w:rsidRPr="00AA5724" w14:paraId="21FBEDF6" w14:textId="77777777" w:rsidTr="00402466">
        <w:trPr>
          <w:trHeight w:val="263"/>
        </w:trPr>
        <w:tc>
          <w:tcPr>
            <w:tcW w:w="5000" w:type="pct"/>
            <w:gridSpan w:val="9"/>
            <w:shd w:val="clear" w:color="auto" w:fill="auto"/>
            <w:vAlign w:val="center"/>
          </w:tcPr>
          <w:p w14:paraId="46395EF0" w14:textId="77777777" w:rsidR="007761BF" w:rsidRPr="00AA5724" w:rsidRDefault="007761BF"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Prioritet: </w:t>
            </w:r>
            <w:r>
              <w:rPr>
                <w:rFonts w:ascii="Times New Roman" w:eastAsia="Times New Roman" w:hAnsi="Times New Roman"/>
                <w:b/>
                <w:sz w:val="20"/>
                <w:szCs w:val="20"/>
                <w:lang w:val="hr-HR"/>
              </w:rPr>
              <w:t>2</w:t>
            </w:r>
            <w:r w:rsidRPr="00AA5724">
              <w:rPr>
                <w:rFonts w:ascii="Times New Roman" w:eastAsia="Times New Roman" w:hAnsi="Times New Roman"/>
                <w:b/>
                <w:sz w:val="20"/>
                <w:szCs w:val="20"/>
                <w:lang w:val="hr-HR"/>
              </w:rPr>
              <w:t>.</w:t>
            </w:r>
            <w:r>
              <w:rPr>
                <w:rFonts w:ascii="Times New Roman" w:eastAsia="Times New Roman" w:hAnsi="Times New Roman"/>
                <w:b/>
                <w:sz w:val="20"/>
                <w:szCs w:val="20"/>
                <w:lang w:val="hr-HR"/>
              </w:rPr>
              <w:t>1</w:t>
            </w:r>
            <w:r w:rsidRPr="00AA5724">
              <w:rPr>
                <w:rFonts w:ascii="Times New Roman" w:eastAsia="Times New Roman" w:hAnsi="Times New Roman"/>
                <w:b/>
                <w:sz w:val="20"/>
                <w:szCs w:val="20"/>
                <w:lang w:val="hr-HR"/>
              </w:rPr>
              <w:t xml:space="preserve"> </w:t>
            </w:r>
            <w:r w:rsidRPr="0067614E">
              <w:rPr>
                <w:rFonts w:ascii="Times New Roman" w:hAnsi="Times New Roman"/>
                <w:b/>
                <w:sz w:val="20"/>
                <w:szCs w:val="20"/>
                <w:lang w:val="hr-HR"/>
              </w:rPr>
              <w:t>Ojačati vladavinu prava, sigurnosti i osnovnih prava</w:t>
            </w:r>
          </w:p>
        </w:tc>
      </w:tr>
      <w:tr w:rsidR="007761BF" w:rsidRPr="00AA5724" w14:paraId="5BFA9F99" w14:textId="77777777" w:rsidTr="00402466">
        <w:trPr>
          <w:trHeight w:val="263"/>
        </w:trPr>
        <w:tc>
          <w:tcPr>
            <w:tcW w:w="5000" w:type="pct"/>
            <w:gridSpan w:val="9"/>
            <w:shd w:val="clear" w:color="auto" w:fill="auto"/>
            <w:vAlign w:val="center"/>
          </w:tcPr>
          <w:p w14:paraId="58E4C8DD" w14:textId="77777777" w:rsidR="007761BF" w:rsidRPr="00AA5724" w:rsidRDefault="007761BF"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Srednjoročni cilj: </w:t>
            </w:r>
            <w:r w:rsidRPr="00AA5724">
              <w:rPr>
                <w:rFonts w:ascii="Times New Roman" w:eastAsia="Times New Roman" w:hAnsi="Times New Roman"/>
                <w:b/>
                <w:sz w:val="20"/>
                <w:szCs w:val="20"/>
                <w:lang w:val="hr-HR"/>
              </w:rPr>
              <w:t>Unapređenje kreiranja politika, procesa integracije u EU i reforme javne uprave</w:t>
            </w:r>
          </w:p>
        </w:tc>
      </w:tr>
      <w:tr w:rsidR="007761BF" w:rsidRPr="00AA5724" w14:paraId="29C700C4" w14:textId="77777777" w:rsidTr="00402466">
        <w:trPr>
          <w:trHeight w:val="263"/>
        </w:trPr>
        <w:tc>
          <w:tcPr>
            <w:tcW w:w="5000" w:type="pct"/>
            <w:gridSpan w:val="9"/>
            <w:shd w:val="clear" w:color="auto" w:fill="auto"/>
            <w:vAlign w:val="center"/>
          </w:tcPr>
          <w:p w14:paraId="38C99E34" w14:textId="77777777" w:rsidR="007761BF" w:rsidRPr="00AA5724" w:rsidRDefault="007761BF"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Program u DOB-u: </w:t>
            </w:r>
            <w:r>
              <w:rPr>
                <w:rFonts w:ascii="Times New Roman" w:hAnsi="Times New Roman"/>
                <w:b/>
                <w:sz w:val="20"/>
                <w:szCs w:val="20"/>
                <w:lang w:val="hr-HR"/>
              </w:rPr>
              <w:t>11</w:t>
            </w:r>
            <w:r>
              <w:rPr>
                <w:rFonts w:ascii="Times New Roman" w:eastAsia="Times New Roman" w:hAnsi="Times New Roman"/>
                <w:b/>
                <w:sz w:val="20"/>
                <w:szCs w:val="20"/>
                <w:lang w:val="hr-HR"/>
              </w:rPr>
              <w:t>01060</w:t>
            </w:r>
          </w:p>
        </w:tc>
      </w:tr>
      <w:tr w:rsidR="007761BF" w:rsidRPr="00AA5724" w14:paraId="73F8053D" w14:textId="77777777" w:rsidTr="00402466">
        <w:trPr>
          <w:trHeight w:val="263"/>
        </w:trPr>
        <w:tc>
          <w:tcPr>
            <w:tcW w:w="5000" w:type="pct"/>
            <w:gridSpan w:val="9"/>
            <w:shd w:val="clear" w:color="auto" w:fill="auto"/>
            <w:vAlign w:val="center"/>
          </w:tcPr>
          <w:p w14:paraId="52752ACE" w14:textId="77777777" w:rsidR="007761BF" w:rsidRPr="00AA5724" w:rsidRDefault="007761BF" w:rsidP="00402466">
            <w:pPr>
              <w:spacing w:after="0" w:line="240" w:lineRule="auto"/>
              <w:rPr>
                <w:rFonts w:ascii="Times New Roman" w:hAnsi="Times New Roman"/>
                <w:b/>
                <w:sz w:val="20"/>
                <w:szCs w:val="20"/>
                <w:lang w:val="hr-HR"/>
              </w:rPr>
            </w:pPr>
            <w:r w:rsidRPr="00AA5724">
              <w:rPr>
                <w:rFonts w:ascii="Times New Roman" w:eastAsia="Times New Roman" w:hAnsi="Times New Roman"/>
                <w:b/>
                <w:sz w:val="20"/>
                <w:szCs w:val="20"/>
                <w:lang w:val="hr-HR"/>
              </w:rPr>
              <w:t>Program:</w:t>
            </w:r>
            <w:r>
              <w:rPr>
                <w:rFonts w:ascii="Times New Roman" w:eastAsia="Times New Roman" w:hAnsi="Times New Roman"/>
                <w:b/>
                <w:sz w:val="20"/>
                <w:szCs w:val="20"/>
                <w:lang w:val="hr-HR"/>
              </w:rPr>
              <w:t xml:space="preserve"> </w:t>
            </w:r>
            <w:r w:rsidRPr="0067614E">
              <w:rPr>
                <w:rFonts w:ascii="Times New Roman" w:eastAsia="Times New Roman" w:hAnsi="Times New Roman"/>
                <w:b/>
                <w:sz w:val="20"/>
                <w:szCs w:val="20"/>
                <w:lang w:val="hr-HR"/>
              </w:rPr>
              <w:t>Vladavina prava u BiH – sistem pravde</w:t>
            </w:r>
          </w:p>
        </w:tc>
      </w:tr>
      <w:tr w:rsidR="007761BF" w:rsidRPr="002A4C90" w14:paraId="0F2BA1AA" w14:textId="77777777" w:rsidTr="00402466">
        <w:trPr>
          <w:trHeight w:val="1228"/>
        </w:trPr>
        <w:tc>
          <w:tcPr>
            <w:tcW w:w="3157" w:type="pct"/>
            <w:gridSpan w:val="3"/>
            <w:shd w:val="clear" w:color="000000" w:fill="333F4F"/>
            <w:vAlign w:val="center"/>
            <w:hideMark/>
          </w:tcPr>
          <w:p w14:paraId="0CEDDE4A" w14:textId="77777777" w:rsidR="007761BF" w:rsidRPr="00AA5724" w:rsidRDefault="007761BF" w:rsidP="00402466">
            <w:pPr>
              <w:spacing w:after="0" w:line="240" w:lineRule="auto"/>
              <w:jc w:val="center"/>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Projekat</w:t>
            </w:r>
            <w:r w:rsidRPr="00AA5724">
              <w:rPr>
                <w:rFonts w:ascii="Times New Roman" w:eastAsia="Times New Roman" w:hAnsi="Times New Roman"/>
                <w:b/>
                <w:color w:val="FFFFFF"/>
                <w:sz w:val="20"/>
                <w:szCs w:val="20"/>
                <w:lang w:val="hr-HR"/>
              </w:rPr>
              <w:t>/programska aktivnost</w:t>
            </w:r>
          </w:p>
        </w:tc>
        <w:tc>
          <w:tcPr>
            <w:tcW w:w="476" w:type="pct"/>
            <w:gridSpan w:val="2"/>
            <w:shd w:val="clear" w:color="000000" w:fill="333F4F"/>
            <w:vAlign w:val="center"/>
          </w:tcPr>
          <w:p w14:paraId="1C756A5E" w14:textId="77777777" w:rsidR="007761BF" w:rsidRPr="00AA5724" w:rsidRDefault="007761BF"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Mjerljivi pokazatelj izvršenja</w:t>
            </w:r>
          </w:p>
          <w:p w14:paraId="5F7E5570" w14:textId="77777777" w:rsidR="007761BF" w:rsidRPr="00AA5724" w:rsidRDefault="007761BF" w:rsidP="00402466">
            <w:pPr>
              <w:spacing w:after="0" w:line="240" w:lineRule="auto"/>
              <w:jc w:val="center"/>
              <w:rPr>
                <w:rFonts w:ascii="Times New Roman" w:hAnsi="Times New Roman"/>
                <w:bCs/>
                <w:color w:val="FFFFFF"/>
                <w:sz w:val="20"/>
                <w:szCs w:val="20"/>
                <w:lang w:val="hr-HR" w:eastAsia="bs-Latn-BA"/>
              </w:rPr>
            </w:pPr>
            <w:r w:rsidRPr="00AA5724">
              <w:rPr>
                <w:rFonts w:ascii="Times New Roman" w:hAnsi="Times New Roman"/>
                <w:bCs/>
                <w:color w:val="FFFFFF"/>
                <w:sz w:val="20"/>
                <w:szCs w:val="20"/>
                <w:lang w:val="hr-HR" w:eastAsia="bs-Latn-BA"/>
              </w:rPr>
              <w:t>(%, broj, opisno)</w:t>
            </w:r>
          </w:p>
        </w:tc>
        <w:tc>
          <w:tcPr>
            <w:tcW w:w="477" w:type="pct"/>
            <w:shd w:val="clear" w:color="000000" w:fill="333F4F"/>
            <w:vAlign w:val="center"/>
          </w:tcPr>
          <w:p w14:paraId="0CA099DC" w14:textId="77777777" w:rsidR="007761BF" w:rsidRPr="00AA5724" w:rsidRDefault="007761BF"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Polazna vrijednost</w:t>
            </w:r>
          </w:p>
        </w:tc>
        <w:tc>
          <w:tcPr>
            <w:tcW w:w="411" w:type="pct"/>
            <w:gridSpan w:val="2"/>
            <w:shd w:val="clear" w:color="000000" w:fill="333F4F"/>
            <w:vAlign w:val="center"/>
            <w:hideMark/>
          </w:tcPr>
          <w:p w14:paraId="083B3D2E" w14:textId="77777777" w:rsidR="007761BF" w:rsidRPr="00AA5724" w:rsidRDefault="007761BF"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Ciljana godišnja vrijednost</w:t>
            </w:r>
          </w:p>
        </w:tc>
        <w:tc>
          <w:tcPr>
            <w:tcW w:w="479" w:type="pct"/>
            <w:shd w:val="clear" w:color="000000" w:fill="333F4F"/>
            <w:vAlign w:val="center"/>
            <w:hideMark/>
          </w:tcPr>
          <w:p w14:paraId="63A6C049" w14:textId="77777777" w:rsidR="007761BF" w:rsidRPr="00AA5724" w:rsidRDefault="007761BF" w:rsidP="00402466">
            <w:pPr>
              <w:spacing w:after="0" w:line="240" w:lineRule="auto"/>
              <w:jc w:val="center"/>
              <w:rPr>
                <w:rFonts w:ascii="Times New Roman" w:eastAsia="Times New Roman" w:hAnsi="Times New Roman"/>
                <w:b/>
                <w:i/>
                <w:color w:val="FFFFFF"/>
                <w:sz w:val="20"/>
                <w:szCs w:val="20"/>
                <w:lang w:val="hr-HR"/>
              </w:rPr>
            </w:pPr>
            <w:r w:rsidRPr="00AA5724">
              <w:rPr>
                <w:rFonts w:ascii="Times New Roman" w:hAnsi="Times New Roman"/>
                <w:b/>
                <w:bCs/>
                <w:color w:val="FFFFFF"/>
                <w:sz w:val="20"/>
                <w:szCs w:val="20"/>
                <w:lang w:val="hr-HR"/>
              </w:rPr>
              <w:t xml:space="preserve">Izvori finansiranja </w:t>
            </w:r>
            <w:r w:rsidRPr="00AA5724">
              <w:rPr>
                <w:rFonts w:ascii="Times New Roman" w:hAnsi="Times New Roman"/>
                <w:bCs/>
                <w:color w:val="FFFFFF"/>
                <w:sz w:val="20"/>
                <w:szCs w:val="20"/>
                <w:lang w:val="hr-HR"/>
              </w:rPr>
              <w:t>(budžet, krediti, donacije, ostali izvori)</w:t>
            </w:r>
          </w:p>
        </w:tc>
      </w:tr>
      <w:tr w:rsidR="007761BF" w:rsidRPr="001A5795" w14:paraId="23F93A27" w14:textId="77777777" w:rsidTr="00402466">
        <w:trPr>
          <w:trHeight w:val="263"/>
        </w:trPr>
        <w:tc>
          <w:tcPr>
            <w:tcW w:w="3157" w:type="pct"/>
            <w:gridSpan w:val="3"/>
            <w:tcBorders>
              <w:left w:val="single" w:sz="4" w:space="0" w:color="auto"/>
              <w:right w:val="single" w:sz="4" w:space="0" w:color="auto"/>
            </w:tcBorders>
            <w:vAlign w:val="center"/>
          </w:tcPr>
          <w:p w14:paraId="17E5B4E0" w14:textId="77777777" w:rsidR="00402466" w:rsidRDefault="007761BF" w:rsidP="007761BF">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18398B">
              <w:rPr>
                <w:rFonts w:ascii="Times New Roman" w:eastAsia="Times New Roman" w:hAnsi="Times New Roman"/>
                <w:sz w:val="20"/>
                <w:szCs w:val="20"/>
                <w:lang w:val="hr-HR"/>
              </w:rPr>
              <w:t>Razvoj i unapređenje pravnog okvira sistema pravosuđa, izvršenja krivičnih sankcija, pristupa pravdi i međunarodne i međuentitetske pravna pomoći, međunarodne pravosudne saradnje i unutar BiH</w:t>
            </w:r>
          </w:p>
          <w:p w14:paraId="6258BF1A" w14:textId="77777777" w:rsidR="007761BF" w:rsidRPr="00AA5724" w:rsidRDefault="00402466" w:rsidP="007761BF">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007761BF">
              <w:rPr>
                <w:rFonts w:ascii="Times New Roman" w:eastAsia="Times New Roman" w:hAnsi="Times New Roman"/>
                <w:sz w:val="20"/>
                <w:szCs w:val="20"/>
                <w:lang w:val="hr-HR"/>
              </w:rPr>
              <w:t>Poslovi pravosuđa, međunarodne i pravne pomoći i izvršenja krivičnih sankcija BiH</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01A83E76" w14:textId="77777777" w:rsidR="007761BF" w:rsidRPr="008637DE" w:rsidRDefault="007761BF" w:rsidP="007761BF">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Broj provedenih inspekcijskih nadzora sa sačinjenim zapisnicima</w:t>
            </w:r>
          </w:p>
        </w:tc>
        <w:tc>
          <w:tcPr>
            <w:tcW w:w="477" w:type="pct"/>
            <w:tcBorders>
              <w:top w:val="single" w:sz="4" w:space="0" w:color="auto"/>
              <w:left w:val="single" w:sz="4" w:space="0" w:color="auto"/>
              <w:bottom w:val="single" w:sz="4" w:space="0" w:color="auto"/>
              <w:right w:val="single" w:sz="4" w:space="0" w:color="auto"/>
            </w:tcBorders>
            <w:vAlign w:val="center"/>
          </w:tcPr>
          <w:p w14:paraId="2E70EB91" w14:textId="70C8B137" w:rsidR="007761BF" w:rsidRPr="00AA5724" w:rsidRDefault="007518D4"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411" w:type="pct"/>
            <w:gridSpan w:val="2"/>
            <w:tcBorders>
              <w:top w:val="single" w:sz="4" w:space="0" w:color="auto"/>
              <w:left w:val="single" w:sz="4" w:space="0" w:color="auto"/>
              <w:bottom w:val="single" w:sz="4" w:space="0" w:color="auto"/>
              <w:right w:val="single" w:sz="4" w:space="0" w:color="auto"/>
            </w:tcBorders>
            <w:vAlign w:val="center"/>
          </w:tcPr>
          <w:p w14:paraId="3D09E415" w14:textId="1A63120A" w:rsidR="007761BF" w:rsidRPr="00AA5724" w:rsidRDefault="007518D4"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479" w:type="pct"/>
            <w:tcBorders>
              <w:left w:val="single" w:sz="4" w:space="0" w:color="auto"/>
              <w:bottom w:val="single" w:sz="4" w:space="0" w:color="auto"/>
              <w:right w:val="single" w:sz="4" w:space="0" w:color="auto"/>
            </w:tcBorders>
            <w:vAlign w:val="center"/>
          </w:tcPr>
          <w:p w14:paraId="3F7FC6C5" w14:textId="77777777" w:rsidR="007761BF" w:rsidRPr="00AA5724" w:rsidRDefault="007761BF" w:rsidP="007761B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7761BF" w:rsidRPr="00AA5724" w14:paraId="1607D355" w14:textId="77777777" w:rsidTr="00402466">
        <w:trPr>
          <w:trHeight w:val="1228"/>
        </w:trPr>
        <w:tc>
          <w:tcPr>
            <w:tcW w:w="246" w:type="pct"/>
            <w:shd w:val="clear" w:color="000000" w:fill="333F4F"/>
            <w:vAlign w:val="center"/>
            <w:hideMark/>
          </w:tcPr>
          <w:p w14:paraId="2B38A1B1" w14:textId="77777777" w:rsidR="007761BF" w:rsidRPr="00AA5724" w:rsidRDefault="007761BF" w:rsidP="00402466">
            <w:pPr>
              <w:spacing w:after="0" w:line="240" w:lineRule="auto"/>
              <w:jc w:val="center"/>
              <w:rPr>
                <w:rFonts w:ascii="Times New Roman" w:hAnsi="Times New Roman"/>
                <w:b/>
                <w:bCs/>
                <w:color w:val="FFFFFF"/>
                <w:sz w:val="20"/>
                <w:szCs w:val="20"/>
                <w:lang w:val="hr-HR" w:eastAsia="bs-Latn-BA"/>
              </w:rPr>
            </w:pPr>
            <w:proofErr w:type="spellStart"/>
            <w:r w:rsidRPr="00AA5724">
              <w:rPr>
                <w:rFonts w:ascii="Times New Roman" w:hAnsi="Times New Roman"/>
                <w:b/>
                <w:bCs/>
                <w:color w:val="FFFFFF"/>
                <w:sz w:val="20"/>
                <w:szCs w:val="20"/>
                <w:lang w:val="hr-HR" w:eastAsia="bs-Latn-BA"/>
              </w:rPr>
              <w:t>R.b</w:t>
            </w:r>
            <w:proofErr w:type="spellEnd"/>
            <w:r w:rsidRPr="00AA5724">
              <w:rPr>
                <w:rFonts w:ascii="Times New Roman" w:hAnsi="Times New Roman"/>
                <w:b/>
                <w:bCs/>
                <w:color w:val="FFFFFF"/>
                <w:sz w:val="20"/>
                <w:szCs w:val="20"/>
                <w:lang w:val="hr-HR" w:eastAsia="bs-Latn-BA"/>
              </w:rPr>
              <w:t>.</w:t>
            </w:r>
          </w:p>
        </w:tc>
        <w:tc>
          <w:tcPr>
            <w:tcW w:w="2911" w:type="pct"/>
            <w:gridSpan w:val="2"/>
            <w:shd w:val="clear" w:color="000000" w:fill="333F4F"/>
            <w:vAlign w:val="center"/>
          </w:tcPr>
          <w:p w14:paraId="369FCDA1" w14:textId="77777777" w:rsidR="007761BF" w:rsidRPr="00AA5724" w:rsidRDefault="007761BF"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Davanje mišljenja</w:t>
            </w:r>
          </w:p>
        </w:tc>
        <w:tc>
          <w:tcPr>
            <w:tcW w:w="1364" w:type="pct"/>
            <w:gridSpan w:val="5"/>
            <w:shd w:val="clear" w:color="000000" w:fill="333F4F"/>
            <w:vAlign w:val="center"/>
          </w:tcPr>
          <w:p w14:paraId="2BA07A86" w14:textId="77777777" w:rsidR="007761BF" w:rsidRPr="00AA5724" w:rsidRDefault="007761BF"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(organizaciona jedinica)</w:t>
            </w:r>
          </w:p>
        </w:tc>
        <w:tc>
          <w:tcPr>
            <w:tcW w:w="479" w:type="pct"/>
            <w:shd w:val="clear" w:color="000000" w:fill="333F4F"/>
            <w:vAlign w:val="center"/>
          </w:tcPr>
          <w:p w14:paraId="468922C6" w14:textId="77777777" w:rsidR="007761BF" w:rsidRPr="00AA5724" w:rsidRDefault="007761BF" w:rsidP="00402466">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103E33" w:rsidRPr="00FC1ABF" w14:paraId="359167FE" w14:textId="77777777" w:rsidTr="004A3FBC">
        <w:trPr>
          <w:trHeight w:val="263"/>
        </w:trPr>
        <w:tc>
          <w:tcPr>
            <w:tcW w:w="250" w:type="pct"/>
            <w:gridSpan w:val="2"/>
            <w:tcBorders>
              <w:left w:val="single" w:sz="4" w:space="0" w:color="auto"/>
              <w:right w:val="single" w:sz="4" w:space="0" w:color="auto"/>
            </w:tcBorders>
            <w:vAlign w:val="center"/>
          </w:tcPr>
          <w:p w14:paraId="45432FB5" w14:textId="77777777" w:rsidR="00103E33" w:rsidRPr="008637DE" w:rsidRDefault="004A3FBC" w:rsidP="00103E3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00103E33" w:rsidRPr="008637DE">
              <w:rPr>
                <w:rFonts w:ascii="Times New Roman" w:eastAsia="Times New Roman" w:hAnsi="Times New Roman"/>
                <w:sz w:val="20"/>
                <w:szCs w:val="20"/>
                <w:lang w:val="hr-HR"/>
              </w:rPr>
              <w:t>.</w:t>
            </w:r>
          </w:p>
        </w:tc>
        <w:tc>
          <w:tcPr>
            <w:tcW w:w="2915" w:type="pct"/>
            <w:gridSpan w:val="2"/>
            <w:tcBorders>
              <w:top w:val="single" w:sz="4" w:space="0" w:color="auto"/>
              <w:left w:val="single" w:sz="4" w:space="0" w:color="auto"/>
              <w:bottom w:val="single" w:sz="4" w:space="0" w:color="auto"/>
              <w:right w:val="single" w:sz="4" w:space="0" w:color="auto"/>
            </w:tcBorders>
            <w:vAlign w:val="center"/>
          </w:tcPr>
          <w:p w14:paraId="3D8A05B3" w14:textId="147A7A22" w:rsidR="00103E33" w:rsidRPr="008637DE" w:rsidRDefault="00DF11D2" w:rsidP="00103E33">
            <w:pPr>
              <w:spacing w:after="0" w:line="240" w:lineRule="auto"/>
              <w:rPr>
                <w:rFonts w:ascii="Times New Roman" w:hAnsi="Times New Roman"/>
                <w:color w:val="1F1A17"/>
                <w:sz w:val="20"/>
                <w:szCs w:val="20"/>
                <w:lang w:val="hr-HR"/>
              </w:rPr>
            </w:pPr>
            <w:r>
              <w:rPr>
                <w:rFonts w:ascii="Times New Roman" w:hAnsi="Times New Roman"/>
                <w:color w:val="1F1A17"/>
                <w:sz w:val="20"/>
                <w:szCs w:val="20"/>
                <w:lang w:val="hr-HR"/>
              </w:rPr>
              <w:t>Inspekcijski nadzor</w:t>
            </w:r>
            <w:r w:rsidR="00103E33" w:rsidRPr="008637DE">
              <w:rPr>
                <w:rFonts w:ascii="Times New Roman" w:hAnsi="Times New Roman"/>
                <w:color w:val="1F1A17"/>
                <w:sz w:val="20"/>
                <w:szCs w:val="20"/>
                <w:lang w:val="hr-HR"/>
              </w:rPr>
              <w:t xml:space="preserve"> postupanja sa zatvorenicima</w:t>
            </w:r>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730980C9" w14:textId="77777777" w:rsidR="00103E33" w:rsidRPr="008637DE" w:rsidRDefault="008637DE" w:rsidP="00103E3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4E9E9A47" w14:textId="77777777" w:rsidR="00103E33" w:rsidRPr="008637DE" w:rsidRDefault="00103E33" w:rsidP="00103E33">
            <w:pPr>
              <w:spacing w:after="0" w:line="240" w:lineRule="auto"/>
              <w:jc w:val="center"/>
              <w:rPr>
                <w:rFonts w:ascii="Times New Roman" w:eastAsia="Times New Roman" w:hAnsi="Times New Roman"/>
                <w:sz w:val="20"/>
                <w:szCs w:val="20"/>
                <w:lang w:val="hr-HR"/>
              </w:rPr>
            </w:pPr>
            <w:r w:rsidRPr="008637DE">
              <w:rPr>
                <w:rFonts w:ascii="Times New Roman" w:eastAsia="Times New Roman" w:hAnsi="Times New Roman"/>
                <w:sz w:val="20"/>
                <w:szCs w:val="20"/>
                <w:lang w:val="hr-HR"/>
              </w:rPr>
              <w:t>I-IV</w:t>
            </w:r>
          </w:p>
        </w:tc>
      </w:tr>
    </w:tbl>
    <w:p w14:paraId="264F38B7" w14:textId="77777777" w:rsidR="00816C6B" w:rsidRPr="00C87521" w:rsidRDefault="00816C6B" w:rsidP="00816C6B">
      <w:pPr>
        <w:spacing w:after="0" w:line="240" w:lineRule="auto"/>
        <w:jc w:val="both"/>
        <w:rPr>
          <w:rFonts w:ascii="Times New Roman" w:hAnsi="Times New Roman"/>
          <w:sz w:val="24"/>
          <w:szCs w:val="24"/>
        </w:rPr>
      </w:pPr>
      <w:r w:rsidRPr="00C87521">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143"/>
        <w:gridCol w:w="1219"/>
        <w:gridCol w:w="1353"/>
        <w:gridCol w:w="1169"/>
        <w:gridCol w:w="1356"/>
      </w:tblGrid>
      <w:tr w:rsidR="004A3FBC" w:rsidRPr="002A4C90" w14:paraId="4B590515" w14:textId="77777777" w:rsidTr="00402466">
        <w:trPr>
          <w:trHeight w:val="263"/>
        </w:trPr>
        <w:tc>
          <w:tcPr>
            <w:tcW w:w="5000" w:type="pct"/>
            <w:gridSpan w:val="6"/>
            <w:shd w:val="clear" w:color="auto" w:fill="auto"/>
            <w:vAlign w:val="center"/>
          </w:tcPr>
          <w:p w14:paraId="483F9C39" w14:textId="77777777" w:rsidR="004A3FBC" w:rsidRPr="00AA5724" w:rsidRDefault="004A3FBC"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lastRenderedPageBreak/>
              <w:t xml:space="preserve">Strateški cilj: </w:t>
            </w:r>
            <w:r w:rsidRPr="00AA5724">
              <w:rPr>
                <w:rFonts w:ascii="Times New Roman" w:hAnsi="Times New Roman"/>
                <w:b/>
                <w:sz w:val="20"/>
                <w:lang w:val="hr-HR"/>
              </w:rPr>
              <w:t>1. Transparentan, efikasan i odgovoran javni sektor</w:t>
            </w:r>
          </w:p>
        </w:tc>
      </w:tr>
      <w:tr w:rsidR="004A3FBC" w:rsidRPr="00AA5724" w14:paraId="6C589D86" w14:textId="77777777" w:rsidTr="00402466">
        <w:trPr>
          <w:trHeight w:val="263"/>
        </w:trPr>
        <w:tc>
          <w:tcPr>
            <w:tcW w:w="5000" w:type="pct"/>
            <w:gridSpan w:val="6"/>
            <w:shd w:val="clear" w:color="auto" w:fill="auto"/>
            <w:vAlign w:val="center"/>
          </w:tcPr>
          <w:p w14:paraId="3124D052" w14:textId="77777777" w:rsidR="004A3FBC" w:rsidRPr="00AA5724" w:rsidRDefault="004A3FBC"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Prioritet: </w:t>
            </w:r>
            <w:r w:rsidRPr="00AA5724">
              <w:rPr>
                <w:rFonts w:ascii="Times New Roman" w:eastAsia="Times New Roman" w:hAnsi="Times New Roman"/>
                <w:b/>
                <w:sz w:val="20"/>
                <w:szCs w:val="20"/>
                <w:lang w:val="hr-HR"/>
              </w:rPr>
              <w:t xml:space="preserve">1.1 </w:t>
            </w:r>
            <w:r w:rsidRPr="00AA5724">
              <w:rPr>
                <w:rFonts w:ascii="Times New Roman" w:hAnsi="Times New Roman"/>
                <w:b/>
                <w:sz w:val="20"/>
                <w:szCs w:val="20"/>
                <w:lang w:val="hr-HR"/>
              </w:rPr>
              <w:t>Unaprijediti funkcionalnost, transparentnost, efikasnost i odgovornost u institucijama Vijeća ministara</w:t>
            </w:r>
          </w:p>
        </w:tc>
      </w:tr>
      <w:tr w:rsidR="004A3FBC" w:rsidRPr="00AA5724" w14:paraId="7B126D9C" w14:textId="77777777" w:rsidTr="00402466">
        <w:trPr>
          <w:trHeight w:val="263"/>
        </w:trPr>
        <w:tc>
          <w:tcPr>
            <w:tcW w:w="5000" w:type="pct"/>
            <w:gridSpan w:val="6"/>
            <w:shd w:val="clear" w:color="auto" w:fill="auto"/>
            <w:vAlign w:val="center"/>
          </w:tcPr>
          <w:p w14:paraId="1E9FFF50" w14:textId="77777777" w:rsidR="004A3FBC" w:rsidRPr="00AA5724" w:rsidRDefault="004A3FBC"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Srednjoročni cilj: </w:t>
            </w:r>
            <w:r w:rsidRPr="00AA5724">
              <w:rPr>
                <w:rFonts w:ascii="Times New Roman" w:eastAsia="Times New Roman" w:hAnsi="Times New Roman"/>
                <w:b/>
                <w:sz w:val="20"/>
                <w:szCs w:val="20"/>
                <w:lang w:val="hr-HR"/>
              </w:rPr>
              <w:t>Unapređenje kreiranja politika, procesa integracije u EU i reforme javne uprave</w:t>
            </w:r>
          </w:p>
        </w:tc>
      </w:tr>
      <w:tr w:rsidR="004A3FBC" w:rsidRPr="00AA5724" w14:paraId="6C92F853" w14:textId="77777777" w:rsidTr="00402466">
        <w:trPr>
          <w:trHeight w:val="263"/>
        </w:trPr>
        <w:tc>
          <w:tcPr>
            <w:tcW w:w="5000" w:type="pct"/>
            <w:gridSpan w:val="6"/>
            <w:shd w:val="clear" w:color="auto" w:fill="auto"/>
            <w:vAlign w:val="center"/>
          </w:tcPr>
          <w:p w14:paraId="0D03F9CD" w14:textId="77777777" w:rsidR="004A3FBC" w:rsidRPr="00AA5724" w:rsidRDefault="004A3FBC" w:rsidP="00402466">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Program u DOB-u: </w:t>
            </w:r>
            <w:r>
              <w:rPr>
                <w:rFonts w:ascii="Times New Roman" w:eastAsia="Times New Roman" w:hAnsi="Times New Roman"/>
                <w:b/>
                <w:sz w:val="20"/>
                <w:szCs w:val="20"/>
                <w:lang w:val="hr-HR"/>
              </w:rPr>
              <w:t>0011020</w:t>
            </w:r>
          </w:p>
        </w:tc>
      </w:tr>
      <w:tr w:rsidR="004A3FBC" w:rsidRPr="00AA5724" w14:paraId="7F58A0B3" w14:textId="77777777" w:rsidTr="00402466">
        <w:trPr>
          <w:trHeight w:val="263"/>
        </w:trPr>
        <w:tc>
          <w:tcPr>
            <w:tcW w:w="5000" w:type="pct"/>
            <w:gridSpan w:val="6"/>
            <w:shd w:val="clear" w:color="auto" w:fill="auto"/>
            <w:vAlign w:val="center"/>
          </w:tcPr>
          <w:p w14:paraId="5D4D7399" w14:textId="77777777" w:rsidR="004A3FBC" w:rsidRPr="00AA5724" w:rsidRDefault="004A3FBC" w:rsidP="00402466">
            <w:pPr>
              <w:spacing w:after="0" w:line="240" w:lineRule="auto"/>
              <w:rPr>
                <w:rFonts w:ascii="Times New Roman" w:hAnsi="Times New Roman"/>
                <w:b/>
                <w:sz w:val="20"/>
                <w:szCs w:val="20"/>
                <w:lang w:val="hr-HR"/>
              </w:rPr>
            </w:pPr>
            <w:r w:rsidRPr="00AA5724">
              <w:rPr>
                <w:rFonts w:ascii="Times New Roman" w:eastAsia="Times New Roman" w:hAnsi="Times New Roman"/>
                <w:b/>
                <w:sz w:val="20"/>
                <w:szCs w:val="20"/>
                <w:lang w:val="hr-HR"/>
              </w:rPr>
              <w:t>Program: Javna uprava i saradnja sa civilnim društvom</w:t>
            </w:r>
          </w:p>
        </w:tc>
      </w:tr>
      <w:tr w:rsidR="004A3FBC" w:rsidRPr="002A4C90" w14:paraId="3DE48751" w14:textId="77777777" w:rsidTr="00402466">
        <w:trPr>
          <w:trHeight w:val="1228"/>
        </w:trPr>
        <w:tc>
          <w:tcPr>
            <w:tcW w:w="3173" w:type="pct"/>
            <w:gridSpan w:val="2"/>
            <w:shd w:val="clear" w:color="000000" w:fill="333F4F"/>
            <w:vAlign w:val="center"/>
            <w:hideMark/>
          </w:tcPr>
          <w:p w14:paraId="0619F75B" w14:textId="77777777" w:rsidR="004A3FBC" w:rsidRPr="00AA5724" w:rsidRDefault="004A3FBC" w:rsidP="00402466">
            <w:pPr>
              <w:spacing w:after="0" w:line="240" w:lineRule="auto"/>
              <w:jc w:val="center"/>
              <w:rPr>
                <w:rFonts w:ascii="Times New Roman" w:eastAsia="Times New Roman" w:hAnsi="Times New Roman"/>
                <w:b/>
                <w:color w:val="FFFFFF"/>
                <w:sz w:val="20"/>
                <w:szCs w:val="20"/>
                <w:lang w:val="hr-HR"/>
              </w:rPr>
            </w:pPr>
            <w:r>
              <w:rPr>
                <w:rFonts w:ascii="Times New Roman" w:eastAsia="Times New Roman" w:hAnsi="Times New Roman"/>
                <w:b/>
                <w:color w:val="FFFFFF"/>
                <w:sz w:val="20"/>
                <w:szCs w:val="20"/>
                <w:lang w:val="hr-HR"/>
              </w:rPr>
              <w:t>Projekat</w:t>
            </w:r>
            <w:r w:rsidRPr="00AA5724">
              <w:rPr>
                <w:rFonts w:ascii="Times New Roman" w:eastAsia="Times New Roman" w:hAnsi="Times New Roman"/>
                <w:b/>
                <w:color w:val="FFFFFF"/>
                <w:sz w:val="20"/>
                <w:szCs w:val="20"/>
                <w:lang w:val="hr-HR"/>
              </w:rPr>
              <w:t>/programska aktivnost</w:t>
            </w:r>
          </w:p>
        </w:tc>
        <w:tc>
          <w:tcPr>
            <w:tcW w:w="437" w:type="pct"/>
            <w:shd w:val="clear" w:color="000000" w:fill="333F4F"/>
            <w:vAlign w:val="center"/>
          </w:tcPr>
          <w:p w14:paraId="2D330925" w14:textId="77777777" w:rsidR="004A3FBC" w:rsidRPr="00AA5724" w:rsidRDefault="004A3FBC"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Mjerljivi pokazatelj izvršenja</w:t>
            </w:r>
          </w:p>
          <w:p w14:paraId="19F294EE" w14:textId="77777777" w:rsidR="004A3FBC" w:rsidRPr="00AA5724" w:rsidRDefault="004A3FBC" w:rsidP="00402466">
            <w:pPr>
              <w:spacing w:after="0" w:line="240" w:lineRule="auto"/>
              <w:jc w:val="center"/>
              <w:rPr>
                <w:rFonts w:ascii="Times New Roman" w:hAnsi="Times New Roman"/>
                <w:bCs/>
                <w:color w:val="FFFFFF"/>
                <w:sz w:val="20"/>
                <w:szCs w:val="20"/>
                <w:lang w:val="hr-HR" w:eastAsia="bs-Latn-BA"/>
              </w:rPr>
            </w:pPr>
            <w:r w:rsidRPr="00AA5724">
              <w:rPr>
                <w:rFonts w:ascii="Times New Roman" w:hAnsi="Times New Roman"/>
                <w:bCs/>
                <w:color w:val="FFFFFF"/>
                <w:sz w:val="20"/>
                <w:szCs w:val="20"/>
                <w:lang w:val="hr-HR" w:eastAsia="bs-Latn-BA"/>
              </w:rPr>
              <w:t>(%, broj, opisno)</w:t>
            </w:r>
          </w:p>
        </w:tc>
        <w:tc>
          <w:tcPr>
            <w:tcW w:w="485" w:type="pct"/>
            <w:shd w:val="clear" w:color="000000" w:fill="333F4F"/>
            <w:vAlign w:val="center"/>
          </w:tcPr>
          <w:p w14:paraId="0A4822B1" w14:textId="77777777" w:rsidR="004A3FBC" w:rsidRPr="00AA5724" w:rsidRDefault="004A3FBC"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0C678492" w14:textId="77777777" w:rsidR="004A3FBC" w:rsidRPr="00AA5724" w:rsidRDefault="004A3FBC" w:rsidP="00402466">
            <w:pPr>
              <w:spacing w:after="0" w:line="240" w:lineRule="auto"/>
              <w:jc w:val="center"/>
              <w:rPr>
                <w:rFonts w:ascii="Times New Roman" w:hAnsi="Times New Roman"/>
                <w:b/>
                <w:bCs/>
                <w:color w:val="FFFFFF"/>
                <w:sz w:val="20"/>
                <w:szCs w:val="20"/>
                <w:lang w:val="hr-HR" w:eastAsia="bs-Latn-BA"/>
              </w:rPr>
            </w:pPr>
            <w:r w:rsidRPr="00AA5724">
              <w:rPr>
                <w:rFonts w:ascii="Times New Roman" w:hAnsi="Times New Roman"/>
                <w:b/>
                <w:bCs/>
                <w:color w:val="FFFFFF"/>
                <w:sz w:val="20"/>
                <w:szCs w:val="20"/>
                <w:lang w:val="hr-HR" w:eastAsia="bs-Latn-BA"/>
              </w:rPr>
              <w:t>Ciljana godišnja vrijednost</w:t>
            </w:r>
          </w:p>
        </w:tc>
        <w:tc>
          <w:tcPr>
            <w:tcW w:w="486" w:type="pct"/>
            <w:shd w:val="clear" w:color="000000" w:fill="333F4F"/>
            <w:vAlign w:val="center"/>
            <w:hideMark/>
          </w:tcPr>
          <w:p w14:paraId="7A558537" w14:textId="77777777" w:rsidR="004A3FBC" w:rsidRPr="00AA5724" w:rsidRDefault="004A3FBC" w:rsidP="00402466">
            <w:pPr>
              <w:spacing w:after="0" w:line="240" w:lineRule="auto"/>
              <w:jc w:val="center"/>
              <w:rPr>
                <w:rFonts w:ascii="Times New Roman" w:eastAsia="Times New Roman" w:hAnsi="Times New Roman"/>
                <w:b/>
                <w:i/>
                <w:color w:val="FFFFFF"/>
                <w:sz w:val="20"/>
                <w:szCs w:val="20"/>
                <w:lang w:val="hr-HR"/>
              </w:rPr>
            </w:pPr>
            <w:r w:rsidRPr="00AA5724">
              <w:rPr>
                <w:rFonts w:ascii="Times New Roman" w:hAnsi="Times New Roman"/>
                <w:b/>
                <w:bCs/>
                <w:color w:val="FFFFFF"/>
                <w:sz w:val="20"/>
                <w:szCs w:val="20"/>
                <w:lang w:val="hr-HR"/>
              </w:rPr>
              <w:t xml:space="preserve">Izvori finansiranja </w:t>
            </w:r>
            <w:r w:rsidRPr="00AA5724">
              <w:rPr>
                <w:rFonts w:ascii="Times New Roman" w:hAnsi="Times New Roman"/>
                <w:bCs/>
                <w:color w:val="FFFFFF"/>
                <w:sz w:val="20"/>
                <w:szCs w:val="20"/>
                <w:lang w:val="hr-HR"/>
              </w:rPr>
              <w:t>(budžet, krediti, donacije, ostali izvori)</w:t>
            </w:r>
          </w:p>
        </w:tc>
      </w:tr>
      <w:tr w:rsidR="004A3FBC" w:rsidRPr="00695B36" w14:paraId="359F2EE5" w14:textId="77777777" w:rsidTr="00402466">
        <w:trPr>
          <w:trHeight w:val="263"/>
        </w:trPr>
        <w:tc>
          <w:tcPr>
            <w:tcW w:w="3173" w:type="pct"/>
            <w:gridSpan w:val="2"/>
            <w:tcBorders>
              <w:left w:val="single" w:sz="4" w:space="0" w:color="auto"/>
              <w:right w:val="single" w:sz="4" w:space="0" w:color="auto"/>
            </w:tcBorders>
            <w:vAlign w:val="center"/>
          </w:tcPr>
          <w:p w14:paraId="0327FD7B" w14:textId="77777777" w:rsidR="004A3FBC" w:rsidRDefault="004A3FBC" w:rsidP="0040246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3033FD00" w14:textId="77777777" w:rsidR="004A3FBC" w:rsidRPr="00AA5724" w:rsidRDefault="004A3FBC" w:rsidP="0040246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437" w:type="pct"/>
            <w:tcBorders>
              <w:top w:val="single" w:sz="4" w:space="0" w:color="auto"/>
              <w:left w:val="single" w:sz="4" w:space="0" w:color="auto"/>
              <w:bottom w:val="single" w:sz="4" w:space="0" w:color="auto"/>
              <w:right w:val="single" w:sz="4" w:space="0" w:color="auto"/>
            </w:tcBorders>
            <w:vAlign w:val="center"/>
          </w:tcPr>
          <w:p w14:paraId="557DAE03" w14:textId="77777777" w:rsidR="004A3FBC" w:rsidRPr="00AA5724" w:rsidRDefault="004A3FBC" w:rsidP="00402466">
            <w:pPr>
              <w:spacing w:after="0" w:line="240" w:lineRule="auto"/>
              <w:jc w:val="center"/>
              <w:rPr>
                <w:rFonts w:ascii="Times New Roman" w:eastAsia="Times New Roman" w:hAnsi="Times New Roman"/>
                <w:sz w:val="20"/>
                <w:szCs w:val="20"/>
                <w:lang w:val="hr-HR"/>
              </w:rPr>
            </w:pPr>
            <w:r w:rsidRPr="00695B36">
              <w:rPr>
                <w:rFonts w:ascii="Times New Roman" w:eastAsia="Times New Roman" w:hAnsi="Times New Roman"/>
                <w:sz w:val="20"/>
                <w:szCs w:val="20"/>
                <w:lang w:val="hr-HR"/>
              </w:rPr>
              <w:t>B</w:t>
            </w:r>
            <w:r>
              <w:rPr>
                <w:rFonts w:ascii="Times New Roman" w:eastAsia="Times New Roman" w:hAnsi="Times New Roman"/>
                <w:sz w:val="20"/>
                <w:szCs w:val="20"/>
                <w:lang w:val="hr-HR"/>
              </w:rPr>
              <w:t>roj izvršenih internih revizija</w:t>
            </w:r>
          </w:p>
        </w:tc>
        <w:tc>
          <w:tcPr>
            <w:tcW w:w="485" w:type="pct"/>
            <w:tcBorders>
              <w:top w:val="single" w:sz="4" w:space="0" w:color="auto"/>
              <w:left w:val="single" w:sz="4" w:space="0" w:color="auto"/>
              <w:bottom w:val="single" w:sz="4" w:space="0" w:color="auto"/>
              <w:right w:val="single" w:sz="4" w:space="0" w:color="auto"/>
            </w:tcBorders>
            <w:vAlign w:val="center"/>
          </w:tcPr>
          <w:p w14:paraId="51897EBB" w14:textId="2C08250C" w:rsidR="004A3FBC" w:rsidRPr="00AA5724" w:rsidRDefault="00D466BB"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419" w:type="pct"/>
            <w:tcBorders>
              <w:top w:val="single" w:sz="4" w:space="0" w:color="auto"/>
              <w:left w:val="single" w:sz="4" w:space="0" w:color="auto"/>
              <w:bottom w:val="single" w:sz="4" w:space="0" w:color="auto"/>
              <w:right w:val="single" w:sz="4" w:space="0" w:color="auto"/>
            </w:tcBorders>
            <w:vAlign w:val="center"/>
          </w:tcPr>
          <w:p w14:paraId="22CFBD61" w14:textId="40BA2816" w:rsidR="004A3FBC" w:rsidRPr="00AA5724" w:rsidRDefault="00D466BB"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486" w:type="pct"/>
            <w:tcBorders>
              <w:top w:val="single" w:sz="4" w:space="0" w:color="auto"/>
              <w:left w:val="single" w:sz="4" w:space="0" w:color="auto"/>
              <w:bottom w:val="single" w:sz="4" w:space="0" w:color="auto"/>
              <w:right w:val="single" w:sz="4" w:space="0" w:color="auto"/>
            </w:tcBorders>
            <w:vAlign w:val="center"/>
          </w:tcPr>
          <w:p w14:paraId="16A0E5DE" w14:textId="77777777" w:rsidR="004A3FBC" w:rsidRPr="00AA5724" w:rsidRDefault="004A3FBC"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budžet</w:t>
            </w:r>
          </w:p>
        </w:tc>
      </w:tr>
      <w:tr w:rsidR="004A3FBC" w:rsidRPr="00AA5724" w14:paraId="3E6D874C" w14:textId="77777777" w:rsidTr="00402466">
        <w:trPr>
          <w:trHeight w:val="1228"/>
        </w:trPr>
        <w:tc>
          <w:tcPr>
            <w:tcW w:w="254" w:type="pct"/>
            <w:shd w:val="clear" w:color="000000" w:fill="333F4F"/>
            <w:vAlign w:val="center"/>
            <w:hideMark/>
          </w:tcPr>
          <w:p w14:paraId="36D6D857" w14:textId="77777777" w:rsidR="004A3FBC" w:rsidRPr="00AA5724" w:rsidRDefault="004A3FBC" w:rsidP="00402466">
            <w:pPr>
              <w:spacing w:after="0" w:line="240" w:lineRule="auto"/>
              <w:jc w:val="center"/>
              <w:rPr>
                <w:rFonts w:ascii="Times New Roman" w:hAnsi="Times New Roman"/>
                <w:b/>
                <w:bCs/>
                <w:color w:val="FFFFFF"/>
                <w:sz w:val="20"/>
                <w:szCs w:val="20"/>
                <w:lang w:val="hr-HR" w:eastAsia="bs-Latn-BA"/>
              </w:rPr>
            </w:pPr>
            <w:proofErr w:type="spellStart"/>
            <w:r w:rsidRPr="00AA5724">
              <w:rPr>
                <w:rFonts w:ascii="Times New Roman" w:hAnsi="Times New Roman"/>
                <w:b/>
                <w:bCs/>
                <w:color w:val="FFFFFF"/>
                <w:sz w:val="20"/>
                <w:szCs w:val="20"/>
                <w:lang w:val="hr-HR" w:eastAsia="bs-Latn-BA"/>
              </w:rPr>
              <w:t>R.b</w:t>
            </w:r>
            <w:proofErr w:type="spellEnd"/>
            <w:r w:rsidRPr="00AA5724">
              <w:rPr>
                <w:rFonts w:ascii="Times New Roman" w:hAnsi="Times New Roman"/>
                <w:b/>
                <w:bCs/>
                <w:color w:val="FFFFFF"/>
                <w:sz w:val="20"/>
                <w:szCs w:val="20"/>
                <w:lang w:val="hr-HR" w:eastAsia="bs-Latn-BA"/>
              </w:rPr>
              <w:t>.</w:t>
            </w:r>
          </w:p>
        </w:tc>
        <w:tc>
          <w:tcPr>
            <w:tcW w:w="2919" w:type="pct"/>
            <w:shd w:val="clear" w:color="000000" w:fill="333F4F"/>
            <w:vAlign w:val="center"/>
          </w:tcPr>
          <w:p w14:paraId="6B365094" w14:textId="77777777" w:rsidR="004A3FBC" w:rsidRPr="00AA5724" w:rsidRDefault="004A3FBC"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Interna revizija</w:t>
            </w:r>
          </w:p>
        </w:tc>
        <w:tc>
          <w:tcPr>
            <w:tcW w:w="1341" w:type="pct"/>
            <w:gridSpan w:val="3"/>
            <w:shd w:val="clear" w:color="000000" w:fill="333F4F"/>
            <w:vAlign w:val="center"/>
          </w:tcPr>
          <w:p w14:paraId="1DBE28D7" w14:textId="77777777" w:rsidR="004A3FBC" w:rsidRPr="00AA5724" w:rsidRDefault="004A3FBC" w:rsidP="0040246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(organizaciona jedinica)</w:t>
            </w:r>
          </w:p>
        </w:tc>
        <w:tc>
          <w:tcPr>
            <w:tcW w:w="486" w:type="pct"/>
            <w:shd w:val="clear" w:color="000000" w:fill="333F4F"/>
            <w:vAlign w:val="center"/>
          </w:tcPr>
          <w:p w14:paraId="23318950" w14:textId="77777777" w:rsidR="004A3FBC" w:rsidRPr="00AA5724" w:rsidRDefault="004A3FBC" w:rsidP="00402466">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1005EA" w:rsidRPr="00AA5724" w14:paraId="7F7B0E96" w14:textId="77777777" w:rsidTr="001A335D">
        <w:trPr>
          <w:trHeight w:val="263"/>
        </w:trPr>
        <w:tc>
          <w:tcPr>
            <w:tcW w:w="254" w:type="pct"/>
            <w:tcBorders>
              <w:left w:val="single" w:sz="4" w:space="0" w:color="auto"/>
              <w:right w:val="single" w:sz="4" w:space="0" w:color="auto"/>
            </w:tcBorders>
            <w:vAlign w:val="center"/>
          </w:tcPr>
          <w:p w14:paraId="0AEC4228" w14:textId="77777777" w:rsidR="001005EA"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2919" w:type="pct"/>
            <w:tcBorders>
              <w:top w:val="single" w:sz="4" w:space="0" w:color="auto"/>
              <w:left w:val="single" w:sz="4" w:space="0" w:color="auto"/>
              <w:bottom w:val="single" w:sz="4" w:space="0" w:color="auto"/>
              <w:right w:val="single" w:sz="4" w:space="0" w:color="auto"/>
            </w:tcBorders>
            <w:vAlign w:val="center"/>
          </w:tcPr>
          <w:p w14:paraId="24B2C051" w14:textId="4A028353" w:rsidR="001005EA" w:rsidRPr="005B0F4F" w:rsidRDefault="001005EA" w:rsidP="001A335D">
            <w:pPr>
              <w:pStyle w:val="NormalWeb"/>
              <w:spacing w:before="0" w:beforeAutospacing="0" w:after="0" w:afterAutospacing="0"/>
              <w:rPr>
                <w:rFonts w:eastAsia="Calibri"/>
                <w:bCs/>
                <w:sz w:val="20"/>
                <w:szCs w:val="20"/>
                <w:lang w:val="bs-Latn-BA"/>
              </w:rPr>
            </w:pPr>
            <w:r>
              <w:rPr>
                <w:rFonts w:eastAsia="Calibri"/>
                <w:bCs/>
                <w:sz w:val="20"/>
                <w:szCs w:val="20"/>
                <w:lang w:val="bs-Latn-BA"/>
              </w:rPr>
              <w:t>Izvještaj o provođenju S</w:t>
            </w:r>
            <w:r w:rsidRPr="005B0F4F">
              <w:rPr>
                <w:rFonts w:eastAsia="Calibri"/>
                <w:bCs/>
                <w:sz w:val="20"/>
                <w:szCs w:val="20"/>
                <w:lang w:val="bs-Latn-BA"/>
              </w:rPr>
              <w:t>rednjoročnog plana rada interne revizije</w:t>
            </w:r>
            <w:r w:rsidR="00771857">
              <w:rPr>
                <w:rFonts w:eastAsia="Calibri"/>
                <w:bCs/>
                <w:sz w:val="20"/>
                <w:szCs w:val="20"/>
                <w:lang w:val="bs-Latn-BA"/>
              </w:rPr>
              <w:t xml:space="preserve"> za proteklu godinu</w:t>
            </w:r>
          </w:p>
        </w:tc>
        <w:tc>
          <w:tcPr>
            <w:tcW w:w="1341" w:type="pct"/>
            <w:gridSpan w:val="3"/>
            <w:vMerge w:val="restart"/>
            <w:tcBorders>
              <w:left w:val="single" w:sz="4" w:space="0" w:color="auto"/>
              <w:right w:val="single" w:sz="4" w:space="0" w:color="auto"/>
            </w:tcBorders>
            <w:vAlign w:val="center"/>
          </w:tcPr>
          <w:p w14:paraId="78889759" w14:textId="77777777" w:rsidR="001005EA"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JIR</w:t>
            </w:r>
          </w:p>
        </w:tc>
        <w:tc>
          <w:tcPr>
            <w:tcW w:w="486" w:type="pct"/>
            <w:tcBorders>
              <w:top w:val="single" w:sz="4" w:space="0" w:color="auto"/>
              <w:left w:val="single" w:sz="4" w:space="0" w:color="auto"/>
              <w:bottom w:val="single" w:sz="4" w:space="0" w:color="auto"/>
              <w:right w:val="single" w:sz="4" w:space="0" w:color="auto"/>
            </w:tcBorders>
            <w:vAlign w:val="center"/>
          </w:tcPr>
          <w:p w14:paraId="2B232CD1"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1005EA" w:rsidRPr="006578C2" w14:paraId="1F2C854D" w14:textId="77777777" w:rsidTr="001A335D">
        <w:trPr>
          <w:trHeight w:val="263"/>
        </w:trPr>
        <w:tc>
          <w:tcPr>
            <w:tcW w:w="254" w:type="pct"/>
            <w:tcBorders>
              <w:left w:val="single" w:sz="4" w:space="0" w:color="auto"/>
              <w:right w:val="single" w:sz="4" w:space="0" w:color="auto"/>
            </w:tcBorders>
            <w:vAlign w:val="center"/>
          </w:tcPr>
          <w:p w14:paraId="2EEB8754" w14:textId="77777777" w:rsidR="001005EA"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919" w:type="pct"/>
            <w:tcBorders>
              <w:top w:val="single" w:sz="4" w:space="0" w:color="auto"/>
              <w:left w:val="single" w:sz="4" w:space="0" w:color="auto"/>
              <w:bottom w:val="single" w:sz="4" w:space="0" w:color="auto"/>
              <w:right w:val="single" w:sz="4" w:space="0" w:color="auto"/>
            </w:tcBorders>
            <w:vAlign w:val="center"/>
          </w:tcPr>
          <w:p w14:paraId="1CB37EA7" w14:textId="295A66B2" w:rsidR="001005EA" w:rsidRPr="005B0F4F" w:rsidRDefault="001005EA" w:rsidP="001A335D">
            <w:pPr>
              <w:pStyle w:val="NormalWeb"/>
              <w:spacing w:before="0" w:beforeAutospacing="0" w:after="0" w:afterAutospacing="0"/>
              <w:rPr>
                <w:rFonts w:eastAsia="Calibri"/>
                <w:bCs/>
                <w:sz w:val="20"/>
                <w:szCs w:val="20"/>
                <w:lang w:val="bs-Latn-BA"/>
              </w:rPr>
            </w:pPr>
            <w:r w:rsidRPr="005B0F4F">
              <w:rPr>
                <w:rFonts w:eastAsia="Calibri"/>
                <w:bCs/>
                <w:sz w:val="20"/>
                <w:szCs w:val="20"/>
                <w:lang w:val="bs-Latn-BA"/>
              </w:rPr>
              <w:t>Izvještaj o radu interne revizije</w:t>
            </w:r>
            <w:r w:rsidR="00771857">
              <w:rPr>
                <w:rFonts w:eastAsia="Calibri"/>
                <w:bCs/>
                <w:sz w:val="20"/>
                <w:szCs w:val="20"/>
                <w:lang w:val="bs-Latn-BA"/>
              </w:rPr>
              <w:t xml:space="preserve"> za proteklu godinu</w:t>
            </w:r>
          </w:p>
        </w:tc>
        <w:tc>
          <w:tcPr>
            <w:tcW w:w="1341" w:type="pct"/>
            <w:gridSpan w:val="3"/>
            <w:vMerge/>
            <w:tcBorders>
              <w:left w:val="single" w:sz="4" w:space="0" w:color="auto"/>
              <w:right w:val="single" w:sz="4" w:space="0" w:color="auto"/>
            </w:tcBorders>
            <w:vAlign w:val="center"/>
          </w:tcPr>
          <w:p w14:paraId="2D0E9E0B" w14:textId="77777777" w:rsidR="001005EA" w:rsidRDefault="001005EA" w:rsidP="001A335D">
            <w:pPr>
              <w:spacing w:after="0" w:line="240" w:lineRule="auto"/>
              <w:jc w:val="center"/>
              <w:rPr>
                <w:rFonts w:ascii="Times New Roman" w:eastAsia="Times New Roman" w:hAnsi="Times New Roman"/>
                <w:sz w:val="20"/>
                <w:szCs w:val="20"/>
                <w:lang w:val="hr-HR"/>
              </w:rPr>
            </w:pPr>
          </w:p>
        </w:tc>
        <w:tc>
          <w:tcPr>
            <w:tcW w:w="486" w:type="pct"/>
            <w:tcBorders>
              <w:top w:val="single" w:sz="4" w:space="0" w:color="auto"/>
              <w:left w:val="single" w:sz="4" w:space="0" w:color="auto"/>
              <w:bottom w:val="single" w:sz="4" w:space="0" w:color="auto"/>
              <w:right w:val="single" w:sz="4" w:space="0" w:color="auto"/>
            </w:tcBorders>
            <w:vAlign w:val="center"/>
          </w:tcPr>
          <w:p w14:paraId="24D1C984"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1005EA" w:rsidRPr="00AA5724" w14:paraId="029A9FC3" w14:textId="77777777" w:rsidTr="00402466">
        <w:trPr>
          <w:trHeight w:val="263"/>
        </w:trPr>
        <w:tc>
          <w:tcPr>
            <w:tcW w:w="254" w:type="pct"/>
            <w:tcBorders>
              <w:left w:val="single" w:sz="4" w:space="0" w:color="auto"/>
              <w:right w:val="single" w:sz="4" w:space="0" w:color="auto"/>
            </w:tcBorders>
            <w:vAlign w:val="center"/>
          </w:tcPr>
          <w:p w14:paraId="0A02A53B" w14:textId="77777777" w:rsidR="001005EA" w:rsidRPr="00AA5724" w:rsidRDefault="001005E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AA5724">
              <w:rPr>
                <w:rFonts w:ascii="Times New Roman" w:eastAsia="Times New Roman" w:hAnsi="Times New Roman"/>
                <w:sz w:val="20"/>
                <w:szCs w:val="20"/>
                <w:lang w:val="hr-HR"/>
              </w:rPr>
              <w:t>.</w:t>
            </w:r>
          </w:p>
        </w:tc>
        <w:tc>
          <w:tcPr>
            <w:tcW w:w="2919" w:type="pct"/>
            <w:tcBorders>
              <w:top w:val="single" w:sz="4" w:space="0" w:color="auto"/>
              <w:left w:val="single" w:sz="4" w:space="0" w:color="auto"/>
              <w:bottom w:val="single" w:sz="4" w:space="0" w:color="auto"/>
              <w:right w:val="single" w:sz="4" w:space="0" w:color="auto"/>
            </w:tcBorders>
            <w:vAlign w:val="center"/>
          </w:tcPr>
          <w:p w14:paraId="22897C23" w14:textId="77777777" w:rsidR="001005EA" w:rsidRPr="005B0F4F" w:rsidRDefault="001005EA" w:rsidP="004A3FBC">
            <w:pPr>
              <w:pStyle w:val="NormalWeb"/>
              <w:spacing w:before="0" w:beforeAutospacing="0" w:after="0" w:afterAutospacing="0"/>
              <w:rPr>
                <w:sz w:val="20"/>
                <w:szCs w:val="20"/>
                <w:lang w:val="hr-HR"/>
              </w:rPr>
            </w:pPr>
            <w:r w:rsidRPr="005B0F4F">
              <w:rPr>
                <w:rFonts w:eastAsia="Calibri"/>
                <w:bCs/>
                <w:sz w:val="20"/>
                <w:szCs w:val="20"/>
                <w:lang w:val="bs-Latn-BA"/>
              </w:rPr>
              <w:t xml:space="preserve">Interna revizija </w:t>
            </w:r>
            <w:r>
              <w:rPr>
                <w:rFonts w:eastAsia="Calibri"/>
                <w:bCs/>
                <w:sz w:val="20"/>
                <w:szCs w:val="20"/>
                <w:lang w:val="bs-Latn-BA"/>
              </w:rPr>
              <w:t>u Ministarstvu</w:t>
            </w:r>
            <w:r w:rsidRPr="005B0F4F">
              <w:rPr>
                <w:rFonts w:eastAsia="Calibri"/>
                <w:bCs/>
                <w:sz w:val="20"/>
                <w:szCs w:val="20"/>
                <w:lang w:val="bs-Latn-BA"/>
              </w:rPr>
              <w:t xml:space="preserve"> pravde BiH i drugim nadležnim instit</w:t>
            </w:r>
            <w:r>
              <w:rPr>
                <w:rFonts w:eastAsia="Calibri"/>
                <w:bCs/>
                <w:sz w:val="20"/>
                <w:szCs w:val="20"/>
                <w:lang w:val="bs-Latn-BA"/>
              </w:rPr>
              <w:t>ucijama i koordinacija rada sa C</w:t>
            </w:r>
            <w:r w:rsidRPr="005B0F4F">
              <w:rPr>
                <w:rFonts w:eastAsia="Calibri"/>
                <w:bCs/>
                <w:sz w:val="20"/>
                <w:szCs w:val="20"/>
                <w:lang w:val="bs-Latn-BA"/>
              </w:rPr>
              <w:t>entralnom harmonizacijskom jedinicom</w:t>
            </w:r>
          </w:p>
        </w:tc>
        <w:tc>
          <w:tcPr>
            <w:tcW w:w="1341" w:type="pct"/>
            <w:gridSpan w:val="3"/>
            <w:vMerge/>
            <w:tcBorders>
              <w:left w:val="single" w:sz="4" w:space="0" w:color="auto"/>
              <w:right w:val="single" w:sz="4" w:space="0" w:color="auto"/>
            </w:tcBorders>
            <w:vAlign w:val="center"/>
          </w:tcPr>
          <w:p w14:paraId="0F6C0AEF"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p>
        </w:tc>
        <w:tc>
          <w:tcPr>
            <w:tcW w:w="486" w:type="pct"/>
            <w:tcBorders>
              <w:top w:val="single" w:sz="4" w:space="0" w:color="auto"/>
              <w:left w:val="single" w:sz="4" w:space="0" w:color="auto"/>
              <w:bottom w:val="single" w:sz="4" w:space="0" w:color="auto"/>
              <w:right w:val="single" w:sz="4" w:space="0" w:color="auto"/>
            </w:tcBorders>
            <w:vAlign w:val="center"/>
          </w:tcPr>
          <w:p w14:paraId="3EEC197D" w14:textId="77777777" w:rsidR="001005EA" w:rsidRPr="00AA5724" w:rsidRDefault="001005EA" w:rsidP="0040246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I-IV</w:t>
            </w:r>
          </w:p>
        </w:tc>
      </w:tr>
      <w:tr w:rsidR="001005EA" w:rsidRPr="00AA5724" w14:paraId="70F98307" w14:textId="77777777" w:rsidTr="00402466">
        <w:trPr>
          <w:trHeight w:val="263"/>
        </w:trPr>
        <w:tc>
          <w:tcPr>
            <w:tcW w:w="254" w:type="pct"/>
            <w:tcBorders>
              <w:left w:val="single" w:sz="4" w:space="0" w:color="auto"/>
              <w:right w:val="single" w:sz="4" w:space="0" w:color="auto"/>
            </w:tcBorders>
            <w:vAlign w:val="center"/>
          </w:tcPr>
          <w:p w14:paraId="00EFBD08" w14:textId="77777777" w:rsidR="001005EA" w:rsidRPr="00AA5724" w:rsidRDefault="001005E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919" w:type="pct"/>
            <w:tcBorders>
              <w:top w:val="single" w:sz="4" w:space="0" w:color="auto"/>
              <w:left w:val="single" w:sz="4" w:space="0" w:color="auto"/>
              <w:bottom w:val="single" w:sz="4" w:space="0" w:color="auto"/>
              <w:right w:val="single" w:sz="4" w:space="0" w:color="auto"/>
            </w:tcBorders>
            <w:vAlign w:val="center"/>
          </w:tcPr>
          <w:p w14:paraId="08339070" w14:textId="77777777" w:rsidR="001005EA" w:rsidRPr="005B0F4F" w:rsidRDefault="001005EA" w:rsidP="00402466">
            <w:pPr>
              <w:pStyle w:val="NormalWeb"/>
              <w:spacing w:before="0" w:beforeAutospacing="0" w:after="0" w:afterAutospacing="0"/>
              <w:rPr>
                <w:rFonts w:eastAsia="Calibri"/>
                <w:bCs/>
                <w:sz w:val="20"/>
                <w:szCs w:val="20"/>
                <w:lang w:val="bs-Latn-BA"/>
              </w:rPr>
            </w:pPr>
            <w:r w:rsidRPr="005B0F4F">
              <w:rPr>
                <w:rFonts w:eastAsia="Calibri"/>
                <w:bCs/>
                <w:sz w:val="20"/>
                <w:szCs w:val="20"/>
                <w:lang w:val="bs-Latn-BA"/>
              </w:rPr>
              <w:t>Izvještaj o obavljenim internim revizijama s</w:t>
            </w:r>
            <w:r>
              <w:rPr>
                <w:rFonts w:eastAsia="Calibri"/>
                <w:bCs/>
                <w:sz w:val="20"/>
                <w:szCs w:val="20"/>
                <w:lang w:val="bs-Latn-BA"/>
              </w:rPr>
              <w:t>a</w:t>
            </w:r>
            <w:r w:rsidRPr="005B0F4F">
              <w:rPr>
                <w:rFonts w:eastAsia="Calibri"/>
                <w:bCs/>
                <w:sz w:val="20"/>
                <w:szCs w:val="20"/>
                <w:lang w:val="bs-Latn-BA"/>
              </w:rPr>
              <w:t xml:space="preserve"> preporukama i planom aktivnosti</w:t>
            </w:r>
          </w:p>
        </w:tc>
        <w:tc>
          <w:tcPr>
            <w:tcW w:w="1341" w:type="pct"/>
            <w:gridSpan w:val="3"/>
            <w:vMerge/>
            <w:tcBorders>
              <w:left w:val="single" w:sz="4" w:space="0" w:color="auto"/>
              <w:right w:val="single" w:sz="4" w:space="0" w:color="auto"/>
            </w:tcBorders>
            <w:vAlign w:val="center"/>
          </w:tcPr>
          <w:p w14:paraId="3D38C976" w14:textId="77777777" w:rsidR="001005EA" w:rsidRDefault="001005EA" w:rsidP="001A335D">
            <w:pPr>
              <w:spacing w:after="0" w:line="240" w:lineRule="auto"/>
              <w:jc w:val="center"/>
              <w:rPr>
                <w:rFonts w:ascii="Times New Roman" w:eastAsia="Times New Roman" w:hAnsi="Times New Roman"/>
                <w:sz w:val="20"/>
                <w:szCs w:val="20"/>
                <w:lang w:val="hr-HR"/>
              </w:rPr>
            </w:pPr>
          </w:p>
        </w:tc>
        <w:tc>
          <w:tcPr>
            <w:tcW w:w="486" w:type="pct"/>
            <w:tcBorders>
              <w:top w:val="single" w:sz="4" w:space="0" w:color="auto"/>
              <w:left w:val="single" w:sz="4" w:space="0" w:color="auto"/>
              <w:bottom w:val="single" w:sz="4" w:space="0" w:color="auto"/>
              <w:right w:val="single" w:sz="4" w:space="0" w:color="auto"/>
            </w:tcBorders>
            <w:vAlign w:val="center"/>
          </w:tcPr>
          <w:p w14:paraId="46958419" w14:textId="77777777" w:rsidR="001005EA" w:rsidRPr="00AA5724" w:rsidRDefault="001005EA"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1005EA" w:rsidRPr="006578C2" w14:paraId="1E26DC3F" w14:textId="77777777" w:rsidTr="001A335D">
        <w:trPr>
          <w:trHeight w:val="263"/>
        </w:trPr>
        <w:tc>
          <w:tcPr>
            <w:tcW w:w="254" w:type="pct"/>
            <w:tcBorders>
              <w:left w:val="single" w:sz="4" w:space="0" w:color="auto"/>
              <w:right w:val="single" w:sz="4" w:space="0" w:color="auto"/>
            </w:tcBorders>
            <w:vAlign w:val="center"/>
          </w:tcPr>
          <w:p w14:paraId="2F249C7B"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919" w:type="pct"/>
            <w:tcBorders>
              <w:top w:val="single" w:sz="4" w:space="0" w:color="auto"/>
              <w:left w:val="single" w:sz="4" w:space="0" w:color="auto"/>
              <w:bottom w:val="single" w:sz="4" w:space="0" w:color="auto"/>
              <w:right w:val="single" w:sz="4" w:space="0" w:color="auto"/>
            </w:tcBorders>
            <w:vAlign w:val="center"/>
          </w:tcPr>
          <w:p w14:paraId="2A93D4C1" w14:textId="77777777" w:rsidR="001005EA" w:rsidRPr="005B0F4F" w:rsidRDefault="001005EA" w:rsidP="001A335D">
            <w:pPr>
              <w:pStyle w:val="NormalWeb"/>
              <w:spacing w:before="0" w:beforeAutospacing="0" w:after="0" w:afterAutospacing="0"/>
              <w:rPr>
                <w:rFonts w:eastAsia="Calibri"/>
                <w:bCs/>
                <w:sz w:val="20"/>
                <w:szCs w:val="20"/>
                <w:lang w:val="bs-Latn-BA"/>
              </w:rPr>
            </w:pPr>
            <w:r w:rsidRPr="005B0F4F">
              <w:rPr>
                <w:rFonts w:eastAsia="Calibri"/>
                <w:bCs/>
                <w:sz w:val="20"/>
                <w:szCs w:val="20"/>
                <w:lang w:val="bs-Latn-BA"/>
              </w:rPr>
              <w:t>Srednjoročni plan rada interne revizije</w:t>
            </w:r>
          </w:p>
        </w:tc>
        <w:tc>
          <w:tcPr>
            <w:tcW w:w="1341" w:type="pct"/>
            <w:gridSpan w:val="3"/>
            <w:vMerge/>
            <w:tcBorders>
              <w:left w:val="single" w:sz="4" w:space="0" w:color="auto"/>
              <w:right w:val="single" w:sz="4" w:space="0" w:color="auto"/>
            </w:tcBorders>
            <w:vAlign w:val="center"/>
          </w:tcPr>
          <w:p w14:paraId="0455C131" w14:textId="77777777" w:rsidR="001005EA" w:rsidRDefault="001005EA" w:rsidP="001A335D">
            <w:pPr>
              <w:spacing w:after="0" w:line="240" w:lineRule="auto"/>
              <w:jc w:val="center"/>
              <w:rPr>
                <w:rFonts w:ascii="Times New Roman" w:eastAsia="Times New Roman" w:hAnsi="Times New Roman"/>
                <w:sz w:val="20"/>
                <w:szCs w:val="20"/>
                <w:lang w:val="hr-HR"/>
              </w:rPr>
            </w:pPr>
          </w:p>
        </w:tc>
        <w:tc>
          <w:tcPr>
            <w:tcW w:w="486" w:type="pct"/>
            <w:tcBorders>
              <w:top w:val="single" w:sz="4" w:space="0" w:color="auto"/>
              <w:left w:val="single" w:sz="4" w:space="0" w:color="auto"/>
              <w:bottom w:val="single" w:sz="4" w:space="0" w:color="auto"/>
              <w:right w:val="single" w:sz="4" w:space="0" w:color="auto"/>
            </w:tcBorders>
            <w:vAlign w:val="center"/>
          </w:tcPr>
          <w:p w14:paraId="68E11671"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r w:rsidRPr="00AA5724">
              <w:rPr>
                <w:rFonts w:ascii="Times New Roman" w:eastAsia="Times New Roman" w:hAnsi="Times New Roman"/>
                <w:sz w:val="20"/>
                <w:szCs w:val="20"/>
                <w:lang w:val="hr-HR"/>
              </w:rPr>
              <w:t>IV</w:t>
            </w:r>
          </w:p>
        </w:tc>
      </w:tr>
      <w:tr w:rsidR="001005EA" w:rsidRPr="006578C2" w14:paraId="6E22026B" w14:textId="77777777" w:rsidTr="001A335D">
        <w:trPr>
          <w:trHeight w:val="263"/>
        </w:trPr>
        <w:tc>
          <w:tcPr>
            <w:tcW w:w="254" w:type="pct"/>
            <w:tcBorders>
              <w:left w:val="single" w:sz="4" w:space="0" w:color="auto"/>
              <w:right w:val="single" w:sz="4" w:space="0" w:color="auto"/>
            </w:tcBorders>
            <w:vAlign w:val="center"/>
          </w:tcPr>
          <w:p w14:paraId="53DC25A4" w14:textId="77777777" w:rsidR="001005EA"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919" w:type="pct"/>
            <w:tcBorders>
              <w:top w:val="single" w:sz="4" w:space="0" w:color="auto"/>
              <w:left w:val="single" w:sz="4" w:space="0" w:color="auto"/>
              <w:bottom w:val="single" w:sz="4" w:space="0" w:color="auto"/>
              <w:right w:val="single" w:sz="4" w:space="0" w:color="auto"/>
            </w:tcBorders>
            <w:vAlign w:val="center"/>
          </w:tcPr>
          <w:p w14:paraId="3F9CECBB" w14:textId="77777777" w:rsidR="001005EA" w:rsidRPr="005B0F4F" w:rsidRDefault="001005EA" w:rsidP="001A335D">
            <w:pPr>
              <w:pStyle w:val="NormalWeb"/>
              <w:spacing w:before="0" w:beforeAutospacing="0" w:after="0" w:afterAutospacing="0"/>
              <w:rPr>
                <w:rFonts w:eastAsia="Calibri"/>
                <w:bCs/>
                <w:sz w:val="20"/>
                <w:szCs w:val="20"/>
                <w:lang w:val="hr-HR"/>
              </w:rPr>
            </w:pPr>
            <w:r w:rsidRPr="005B0F4F">
              <w:rPr>
                <w:rFonts w:eastAsia="Calibri"/>
                <w:bCs/>
                <w:sz w:val="20"/>
                <w:szCs w:val="20"/>
                <w:lang w:val="hr-HR"/>
              </w:rPr>
              <w:t>Plan rada interne revizije</w:t>
            </w:r>
          </w:p>
        </w:tc>
        <w:tc>
          <w:tcPr>
            <w:tcW w:w="1341" w:type="pct"/>
            <w:gridSpan w:val="3"/>
            <w:vMerge/>
            <w:tcBorders>
              <w:left w:val="single" w:sz="4" w:space="0" w:color="auto"/>
              <w:right w:val="single" w:sz="4" w:space="0" w:color="auto"/>
            </w:tcBorders>
            <w:vAlign w:val="center"/>
          </w:tcPr>
          <w:p w14:paraId="023287D9" w14:textId="77777777" w:rsidR="001005EA" w:rsidRDefault="001005EA" w:rsidP="001A335D">
            <w:pPr>
              <w:spacing w:after="0" w:line="240" w:lineRule="auto"/>
              <w:jc w:val="center"/>
              <w:rPr>
                <w:rFonts w:ascii="Times New Roman" w:eastAsia="Times New Roman" w:hAnsi="Times New Roman"/>
                <w:sz w:val="20"/>
                <w:szCs w:val="20"/>
                <w:lang w:val="hr-HR"/>
              </w:rPr>
            </w:pPr>
          </w:p>
        </w:tc>
        <w:tc>
          <w:tcPr>
            <w:tcW w:w="486" w:type="pct"/>
            <w:tcBorders>
              <w:top w:val="single" w:sz="4" w:space="0" w:color="auto"/>
              <w:left w:val="single" w:sz="4" w:space="0" w:color="auto"/>
              <w:bottom w:val="single" w:sz="4" w:space="0" w:color="auto"/>
              <w:right w:val="single" w:sz="4" w:space="0" w:color="auto"/>
            </w:tcBorders>
            <w:vAlign w:val="center"/>
          </w:tcPr>
          <w:p w14:paraId="67922F00" w14:textId="77777777" w:rsidR="001005EA" w:rsidRPr="00AA5724" w:rsidRDefault="001005EA"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29C3B789" w14:textId="77777777" w:rsidR="00816C6B" w:rsidRPr="00C87521" w:rsidRDefault="00816C6B" w:rsidP="00816C6B">
      <w:pPr>
        <w:spacing w:after="0" w:line="240" w:lineRule="auto"/>
        <w:jc w:val="both"/>
        <w:rPr>
          <w:rFonts w:ascii="Times New Roman" w:hAnsi="Times New Roman"/>
          <w:sz w:val="24"/>
          <w:szCs w:val="24"/>
        </w:rPr>
      </w:pPr>
      <w:r w:rsidRPr="00C87521">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807"/>
        <w:gridCol w:w="1528"/>
        <w:gridCol w:w="1339"/>
        <w:gridCol w:w="1319"/>
        <w:gridCol w:w="1261"/>
      </w:tblGrid>
      <w:tr w:rsidR="00A12FC3" w:rsidRPr="002A4C90" w14:paraId="3B61EA80" w14:textId="77777777" w:rsidTr="00765DF0">
        <w:trPr>
          <w:trHeight w:val="263"/>
        </w:trPr>
        <w:tc>
          <w:tcPr>
            <w:tcW w:w="5000" w:type="pct"/>
            <w:gridSpan w:val="6"/>
            <w:shd w:val="clear" w:color="auto" w:fill="auto"/>
            <w:vAlign w:val="center"/>
          </w:tcPr>
          <w:p w14:paraId="5464D590" w14:textId="77777777" w:rsidR="00A12FC3" w:rsidRPr="00334A4A" w:rsidRDefault="00A12FC3" w:rsidP="00D124E1">
            <w:pPr>
              <w:spacing w:after="0" w:line="240" w:lineRule="auto"/>
              <w:rPr>
                <w:rFonts w:ascii="Times New Roman" w:hAnsi="Times New Roman"/>
                <w:b/>
                <w:sz w:val="20"/>
                <w:szCs w:val="20"/>
                <w:lang w:val="hr-HR"/>
              </w:rPr>
            </w:pPr>
            <w:r w:rsidRPr="00334A4A">
              <w:rPr>
                <w:rFonts w:ascii="Times New Roman" w:hAnsi="Times New Roman"/>
                <w:b/>
                <w:sz w:val="20"/>
                <w:szCs w:val="20"/>
                <w:lang w:val="hr-HR"/>
              </w:rPr>
              <w:lastRenderedPageBreak/>
              <w:t xml:space="preserve">Strateški cilj: </w:t>
            </w:r>
            <w:r w:rsidRPr="00334A4A">
              <w:rPr>
                <w:rFonts w:ascii="Times New Roman" w:hAnsi="Times New Roman"/>
                <w:b/>
                <w:sz w:val="20"/>
                <w:lang w:val="hr-HR"/>
              </w:rPr>
              <w:t>1. Transparentan, efikasan i odgovoran javni sektor</w:t>
            </w:r>
          </w:p>
        </w:tc>
      </w:tr>
      <w:tr w:rsidR="00A12FC3" w:rsidRPr="00334A4A" w14:paraId="370DF796" w14:textId="77777777" w:rsidTr="00765DF0">
        <w:trPr>
          <w:trHeight w:val="263"/>
        </w:trPr>
        <w:tc>
          <w:tcPr>
            <w:tcW w:w="5000" w:type="pct"/>
            <w:gridSpan w:val="6"/>
            <w:shd w:val="clear" w:color="auto" w:fill="auto"/>
            <w:vAlign w:val="center"/>
          </w:tcPr>
          <w:p w14:paraId="366E0DA3" w14:textId="77777777" w:rsidR="00A12FC3" w:rsidRPr="00334A4A" w:rsidRDefault="00A12FC3" w:rsidP="00D124E1">
            <w:pPr>
              <w:spacing w:after="0" w:line="240" w:lineRule="auto"/>
              <w:rPr>
                <w:rFonts w:ascii="Times New Roman" w:hAnsi="Times New Roman"/>
                <w:b/>
                <w:sz w:val="20"/>
                <w:szCs w:val="20"/>
                <w:lang w:val="hr-HR"/>
              </w:rPr>
            </w:pPr>
            <w:r w:rsidRPr="00334A4A">
              <w:rPr>
                <w:rFonts w:ascii="Times New Roman" w:hAnsi="Times New Roman"/>
                <w:b/>
                <w:sz w:val="20"/>
                <w:szCs w:val="20"/>
                <w:lang w:val="hr-HR"/>
              </w:rPr>
              <w:t xml:space="preserve">Prioritet: </w:t>
            </w:r>
            <w:r w:rsidRPr="00334A4A">
              <w:rPr>
                <w:rFonts w:ascii="Times New Roman" w:eastAsia="Times New Roman" w:hAnsi="Times New Roman"/>
                <w:b/>
                <w:sz w:val="20"/>
                <w:szCs w:val="20"/>
                <w:lang w:val="hr-HR"/>
              </w:rPr>
              <w:t xml:space="preserve">1.1. </w:t>
            </w:r>
            <w:r w:rsidRPr="00334A4A">
              <w:rPr>
                <w:rFonts w:ascii="Times New Roman" w:hAnsi="Times New Roman"/>
                <w:b/>
                <w:sz w:val="20"/>
                <w:szCs w:val="20"/>
                <w:lang w:val="hr-HR"/>
              </w:rPr>
              <w:t>Unaprijediti funkcionalnost, transparentnost, efikasnost i odgovornost u institucijama Vijeća ministara</w:t>
            </w:r>
          </w:p>
        </w:tc>
      </w:tr>
      <w:tr w:rsidR="00A12FC3" w:rsidRPr="00334A4A" w14:paraId="093A303A" w14:textId="77777777" w:rsidTr="00765DF0">
        <w:trPr>
          <w:trHeight w:val="263"/>
        </w:trPr>
        <w:tc>
          <w:tcPr>
            <w:tcW w:w="5000" w:type="pct"/>
            <w:gridSpan w:val="6"/>
            <w:shd w:val="clear" w:color="auto" w:fill="auto"/>
            <w:vAlign w:val="center"/>
          </w:tcPr>
          <w:p w14:paraId="2DE0195F" w14:textId="77777777" w:rsidR="00A12FC3" w:rsidRPr="00334A4A" w:rsidRDefault="00A12FC3" w:rsidP="00D124E1">
            <w:pPr>
              <w:spacing w:after="0" w:line="240" w:lineRule="auto"/>
              <w:rPr>
                <w:rFonts w:ascii="Times New Roman" w:hAnsi="Times New Roman"/>
                <w:b/>
                <w:sz w:val="20"/>
                <w:szCs w:val="20"/>
                <w:lang w:val="hr-HR"/>
              </w:rPr>
            </w:pPr>
            <w:r w:rsidRPr="00334A4A">
              <w:rPr>
                <w:rFonts w:ascii="Times New Roman" w:hAnsi="Times New Roman"/>
                <w:b/>
                <w:sz w:val="20"/>
                <w:szCs w:val="20"/>
                <w:lang w:val="hr-HR"/>
              </w:rPr>
              <w:t xml:space="preserve">Srednjoročni cilj: </w:t>
            </w:r>
            <w:r w:rsidRPr="00334A4A">
              <w:rPr>
                <w:rFonts w:ascii="Times New Roman" w:eastAsia="Times New Roman" w:hAnsi="Times New Roman"/>
                <w:b/>
                <w:sz w:val="20"/>
                <w:szCs w:val="20"/>
                <w:lang w:val="hr-HR"/>
              </w:rPr>
              <w:t>Unapređenje kreiranja politika, procesa integracije u EU i reforme javne uprave</w:t>
            </w:r>
          </w:p>
        </w:tc>
      </w:tr>
      <w:tr w:rsidR="00A12FC3" w:rsidRPr="00334A4A" w14:paraId="2088EB6F" w14:textId="77777777" w:rsidTr="00765DF0">
        <w:trPr>
          <w:trHeight w:val="263"/>
        </w:trPr>
        <w:tc>
          <w:tcPr>
            <w:tcW w:w="5000" w:type="pct"/>
            <w:gridSpan w:val="6"/>
            <w:shd w:val="clear" w:color="auto" w:fill="auto"/>
            <w:vAlign w:val="center"/>
          </w:tcPr>
          <w:p w14:paraId="1858C4F7" w14:textId="77777777" w:rsidR="00A12FC3" w:rsidRPr="00334A4A" w:rsidRDefault="00A12FC3" w:rsidP="00916708">
            <w:pPr>
              <w:spacing w:after="0" w:line="240" w:lineRule="auto"/>
              <w:rPr>
                <w:rFonts w:ascii="Times New Roman" w:hAnsi="Times New Roman"/>
                <w:b/>
                <w:sz w:val="20"/>
                <w:szCs w:val="20"/>
                <w:lang w:val="hr-HR"/>
              </w:rPr>
            </w:pPr>
            <w:r w:rsidRPr="00334A4A">
              <w:rPr>
                <w:rFonts w:ascii="Times New Roman" w:hAnsi="Times New Roman"/>
                <w:b/>
                <w:sz w:val="20"/>
                <w:szCs w:val="20"/>
                <w:lang w:val="hr-HR"/>
              </w:rPr>
              <w:t xml:space="preserve">Program u DOB-u: </w:t>
            </w:r>
            <w:r w:rsidR="0069218C" w:rsidRPr="008637DE">
              <w:rPr>
                <w:rFonts w:ascii="Times New Roman" w:eastAsia="Times New Roman" w:hAnsi="Times New Roman"/>
                <w:b/>
                <w:sz w:val="20"/>
                <w:szCs w:val="20"/>
                <w:lang w:val="hr-HR"/>
              </w:rPr>
              <w:t>0011020</w:t>
            </w:r>
          </w:p>
        </w:tc>
      </w:tr>
      <w:tr w:rsidR="00A12FC3" w:rsidRPr="00334A4A" w14:paraId="47599829" w14:textId="77777777" w:rsidTr="00765DF0">
        <w:trPr>
          <w:trHeight w:val="263"/>
        </w:trPr>
        <w:tc>
          <w:tcPr>
            <w:tcW w:w="5000" w:type="pct"/>
            <w:gridSpan w:val="6"/>
            <w:shd w:val="clear" w:color="auto" w:fill="auto"/>
            <w:vAlign w:val="center"/>
          </w:tcPr>
          <w:p w14:paraId="3FBCC18A" w14:textId="77777777" w:rsidR="00A12FC3" w:rsidRPr="00334A4A" w:rsidRDefault="00A12FC3" w:rsidP="00D124E1">
            <w:pPr>
              <w:spacing w:after="0" w:line="240" w:lineRule="auto"/>
              <w:rPr>
                <w:rFonts w:ascii="Times New Roman" w:hAnsi="Times New Roman"/>
                <w:b/>
                <w:sz w:val="20"/>
                <w:szCs w:val="20"/>
                <w:lang w:val="hr-HR"/>
              </w:rPr>
            </w:pPr>
            <w:r w:rsidRPr="00334A4A">
              <w:rPr>
                <w:rFonts w:ascii="Times New Roman" w:eastAsia="Times New Roman" w:hAnsi="Times New Roman"/>
                <w:b/>
                <w:sz w:val="20"/>
                <w:szCs w:val="20"/>
                <w:lang w:val="hr-HR"/>
              </w:rPr>
              <w:t>Program: Javna uprava i saradnja sa civilnim društvom</w:t>
            </w:r>
          </w:p>
        </w:tc>
      </w:tr>
      <w:tr w:rsidR="00816C6B" w:rsidRPr="002A4C90" w14:paraId="183DEADB" w14:textId="77777777" w:rsidTr="00765DF0">
        <w:trPr>
          <w:trHeight w:val="1228"/>
        </w:trPr>
        <w:tc>
          <w:tcPr>
            <w:tcW w:w="3047" w:type="pct"/>
            <w:gridSpan w:val="2"/>
            <w:shd w:val="clear" w:color="000000" w:fill="333F4F"/>
            <w:vAlign w:val="center"/>
            <w:hideMark/>
          </w:tcPr>
          <w:p w14:paraId="532F2C3E" w14:textId="77777777" w:rsidR="00816C6B" w:rsidRPr="00334A4A" w:rsidRDefault="00816C6B" w:rsidP="00D22CE8">
            <w:pPr>
              <w:spacing w:after="0" w:line="240" w:lineRule="auto"/>
              <w:jc w:val="center"/>
              <w:rPr>
                <w:rFonts w:ascii="Times New Roman" w:eastAsia="Times New Roman" w:hAnsi="Times New Roman"/>
                <w:b/>
                <w:color w:val="FFFFFF"/>
                <w:sz w:val="20"/>
                <w:szCs w:val="20"/>
                <w:lang w:val="hr-HR"/>
              </w:rPr>
            </w:pPr>
            <w:r w:rsidRPr="00334A4A">
              <w:rPr>
                <w:rFonts w:ascii="Times New Roman" w:eastAsia="Times New Roman" w:hAnsi="Times New Roman"/>
                <w:b/>
                <w:color w:val="FFFFFF"/>
                <w:sz w:val="20"/>
                <w:szCs w:val="20"/>
                <w:lang w:val="hr-HR"/>
              </w:rPr>
              <w:t>Projekt/programska aktivnost</w:t>
            </w:r>
          </w:p>
        </w:tc>
        <w:tc>
          <w:tcPr>
            <w:tcW w:w="548" w:type="pct"/>
            <w:shd w:val="clear" w:color="000000" w:fill="333F4F"/>
            <w:vAlign w:val="center"/>
          </w:tcPr>
          <w:p w14:paraId="53C12E13" w14:textId="77777777" w:rsidR="00816C6B" w:rsidRPr="00334A4A" w:rsidRDefault="00816C6B" w:rsidP="00D22CE8">
            <w:pPr>
              <w:spacing w:after="0" w:line="240" w:lineRule="auto"/>
              <w:jc w:val="center"/>
              <w:rPr>
                <w:rFonts w:ascii="Times New Roman" w:hAnsi="Times New Roman"/>
                <w:b/>
                <w:bCs/>
                <w:color w:val="FFFFFF"/>
                <w:sz w:val="20"/>
                <w:szCs w:val="20"/>
                <w:lang w:val="hr-HR" w:eastAsia="bs-Latn-BA"/>
              </w:rPr>
            </w:pPr>
            <w:r w:rsidRPr="00334A4A">
              <w:rPr>
                <w:rFonts w:ascii="Times New Roman" w:hAnsi="Times New Roman"/>
                <w:b/>
                <w:bCs/>
                <w:color w:val="FFFFFF"/>
                <w:sz w:val="20"/>
                <w:szCs w:val="20"/>
                <w:lang w:val="hr-HR" w:eastAsia="bs-Latn-BA"/>
              </w:rPr>
              <w:t>Mjerljivi pokazatelj izvršenja</w:t>
            </w:r>
          </w:p>
          <w:p w14:paraId="351169CB" w14:textId="77777777" w:rsidR="00816C6B" w:rsidRPr="00334A4A" w:rsidRDefault="00816C6B" w:rsidP="00D22CE8">
            <w:pPr>
              <w:spacing w:after="0" w:line="240" w:lineRule="auto"/>
              <w:jc w:val="center"/>
              <w:rPr>
                <w:rFonts w:ascii="Times New Roman" w:hAnsi="Times New Roman"/>
                <w:bCs/>
                <w:color w:val="FFFFFF"/>
                <w:sz w:val="20"/>
                <w:szCs w:val="20"/>
                <w:lang w:val="hr-HR" w:eastAsia="bs-Latn-BA"/>
              </w:rPr>
            </w:pPr>
            <w:r w:rsidRPr="00334A4A">
              <w:rPr>
                <w:rFonts w:ascii="Times New Roman" w:hAnsi="Times New Roman"/>
                <w:bCs/>
                <w:color w:val="FFFFFF"/>
                <w:sz w:val="20"/>
                <w:szCs w:val="20"/>
                <w:lang w:val="hr-HR" w:eastAsia="bs-Latn-BA"/>
              </w:rPr>
              <w:t>(%, broj, opisno)</w:t>
            </w:r>
          </w:p>
        </w:tc>
        <w:tc>
          <w:tcPr>
            <w:tcW w:w="480" w:type="pct"/>
            <w:shd w:val="clear" w:color="000000" w:fill="333F4F"/>
            <w:vAlign w:val="center"/>
          </w:tcPr>
          <w:p w14:paraId="781450E2" w14:textId="77777777" w:rsidR="00816C6B" w:rsidRPr="00334A4A" w:rsidRDefault="00816C6B" w:rsidP="00D22CE8">
            <w:pPr>
              <w:spacing w:after="0" w:line="240" w:lineRule="auto"/>
              <w:jc w:val="center"/>
              <w:rPr>
                <w:rFonts w:ascii="Times New Roman" w:hAnsi="Times New Roman"/>
                <w:b/>
                <w:bCs/>
                <w:color w:val="FFFFFF"/>
                <w:sz w:val="20"/>
                <w:szCs w:val="20"/>
                <w:lang w:val="hr-HR" w:eastAsia="bs-Latn-BA"/>
              </w:rPr>
            </w:pPr>
            <w:r w:rsidRPr="00334A4A">
              <w:rPr>
                <w:rFonts w:ascii="Times New Roman" w:hAnsi="Times New Roman"/>
                <w:b/>
                <w:bCs/>
                <w:color w:val="FFFFFF"/>
                <w:sz w:val="20"/>
                <w:szCs w:val="20"/>
                <w:lang w:val="hr-HR" w:eastAsia="bs-Latn-BA"/>
              </w:rPr>
              <w:t>Polazna vrijednost</w:t>
            </w:r>
          </w:p>
        </w:tc>
        <w:tc>
          <w:tcPr>
            <w:tcW w:w="473" w:type="pct"/>
            <w:shd w:val="clear" w:color="000000" w:fill="333F4F"/>
            <w:vAlign w:val="center"/>
            <w:hideMark/>
          </w:tcPr>
          <w:p w14:paraId="3E6FDA86" w14:textId="77777777" w:rsidR="00816C6B" w:rsidRPr="00334A4A" w:rsidRDefault="00816C6B" w:rsidP="00D22CE8">
            <w:pPr>
              <w:spacing w:after="0" w:line="240" w:lineRule="auto"/>
              <w:jc w:val="center"/>
              <w:rPr>
                <w:rFonts w:ascii="Times New Roman" w:hAnsi="Times New Roman"/>
                <w:b/>
                <w:bCs/>
                <w:color w:val="FFFFFF"/>
                <w:sz w:val="20"/>
                <w:szCs w:val="20"/>
                <w:lang w:val="hr-HR" w:eastAsia="bs-Latn-BA"/>
              </w:rPr>
            </w:pPr>
            <w:r w:rsidRPr="00334A4A">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641F1A39" w14:textId="77777777" w:rsidR="00816C6B" w:rsidRPr="00334A4A" w:rsidRDefault="00816C6B" w:rsidP="00D22CE8">
            <w:pPr>
              <w:spacing w:after="0" w:line="240" w:lineRule="auto"/>
              <w:jc w:val="center"/>
              <w:rPr>
                <w:rFonts w:ascii="Times New Roman" w:eastAsia="Times New Roman" w:hAnsi="Times New Roman"/>
                <w:b/>
                <w:i/>
                <w:color w:val="FFFFFF"/>
                <w:sz w:val="20"/>
                <w:szCs w:val="20"/>
                <w:lang w:val="hr-HR"/>
              </w:rPr>
            </w:pPr>
            <w:r w:rsidRPr="00334A4A">
              <w:rPr>
                <w:rFonts w:ascii="Times New Roman" w:hAnsi="Times New Roman"/>
                <w:b/>
                <w:bCs/>
                <w:color w:val="FFFFFF"/>
                <w:sz w:val="20"/>
                <w:szCs w:val="20"/>
                <w:lang w:val="hr-HR"/>
              </w:rPr>
              <w:t xml:space="preserve">Izvori finansiranja </w:t>
            </w:r>
            <w:r w:rsidRPr="00334A4A">
              <w:rPr>
                <w:rFonts w:ascii="Times New Roman" w:hAnsi="Times New Roman"/>
                <w:bCs/>
                <w:color w:val="FFFFFF"/>
                <w:sz w:val="20"/>
                <w:szCs w:val="20"/>
                <w:lang w:val="hr-HR"/>
              </w:rPr>
              <w:t>(budžet, krediti, donacije, ostali izvori)</w:t>
            </w:r>
          </w:p>
        </w:tc>
      </w:tr>
      <w:tr w:rsidR="00402466" w:rsidRPr="00334A4A" w14:paraId="17422557" w14:textId="77777777" w:rsidTr="00402466">
        <w:trPr>
          <w:trHeight w:val="924"/>
        </w:trPr>
        <w:tc>
          <w:tcPr>
            <w:tcW w:w="3047" w:type="pct"/>
            <w:gridSpan w:val="2"/>
            <w:tcBorders>
              <w:left w:val="single" w:sz="4" w:space="0" w:color="auto"/>
              <w:right w:val="single" w:sz="4" w:space="0" w:color="auto"/>
            </w:tcBorders>
            <w:vAlign w:val="center"/>
          </w:tcPr>
          <w:p w14:paraId="1A67877D" w14:textId="77777777" w:rsidR="000B5D64" w:rsidRDefault="000B5D64" w:rsidP="000B5D64">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10C5752B" w14:textId="77777777" w:rsidR="00402466" w:rsidRPr="00334A4A" w:rsidRDefault="000B5D64" w:rsidP="000B5D64">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548" w:type="pct"/>
            <w:tcBorders>
              <w:top w:val="single" w:sz="4" w:space="0" w:color="auto"/>
              <w:left w:val="single" w:sz="4" w:space="0" w:color="auto"/>
              <w:right w:val="single" w:sz="4" w:space="0" w:color="auto"/>
            </w:tcBorders>
            <w:vAlign w:val="center"/>
          </w:tcPr>
          <w:p w14:paraId="022CB34A" w14:textId="77777777" w:rsidR="00402466" w:rsidRPr="00334A4A" w:rsidRDefault="000B5D64" w:rsidP="000B5D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provedenih aktivnosti</w:t>
            </w:r>
          </w:p>
        </w:tc>
        <w:tc>
          <w:tcPr>
            <w:tcW w:w="480" w:type="pct"/>
            <w:tcBorders>
              <w:top w:val="single" w:sz="4" w:space="0" w:color="auto"/>
              <w:left w:val="single" w:sz="4" w:space="0" w:color="auto"/>
              <w:right w:val="single" w:sz="4" w:space="0" w:color="auto"/>
            </w:tcBorders>
            <w:vAlign w:val="center"/>
          </w:tcPr>
          <w:p w14:paraId="07E6C7FF" w14:textId="77777777" w:rsidR="00402466" w:rsidRPr="00334A4A" w:rsidRDefault="00402466" w:rsidP="00DB5542">
            <w:pPr>
              <w:spacing w:after="0" w:line="240" w:lineRule="auto"/>
              <w:jc w:val="center"/>
              <w:rPr>
                <w:rFonts w:ascii="Times New Roman" w:eastAsia="Times New Roman" w:hAnsi="Times New Roman"/>
                <w:sz w:val="20"/>
                <w:szCs w:val="20"/>
                <w:lang w:val="hr-HR"/>
              </w:rPr>
            </w:pPr>
          </w:p>
        </w:tc>
        <w:tc>
          <w:tcPr>
            <w:tcW w:w="473" w:type="pct"/>
            <w:tcBorders>
              <w:top w:val="single" w:sz="4" w:space="0" w:color="auto"/>
              <w:left w:val="single" w:sz="4" w:space="0" w:color="auto"/>
              <w:right w:val="single" w:sz="4" w:space="0" w:color="auto"/>
            </w:tcBorders>
            <w:vAlign w:val="center"/>
          </w:tcPr>
          <w:p w14:paraId="3B933843" w14:textId="77777777" w:rsidR="00402466" w:rsidRPr="00334A4A" w:rsidRDefault="00402466" w:rsidP="00DB5542">
            <w:pPr>
              <w:spacing w:after="0" w:line="240" w:lineRule="auto"/>
              <w:jc w:val="center"/>
              <w:rPr>
                <w:rFonts w:ascii="Times New Roman" w:eastAsia="Times New Roman" w:hAnsi="Times New Roman"/>
                <w:sz w:val="20"/>
                <w:szCs w:val="20"/>
                <w:lang w:val="hr-HR"/>
              </w:rPr>
            </w:pPr>
          </w:p>
        </w:tc>
        <w:tc>
          <w:tcPr>
            <w:tcW w:w="452" w:type="pct"/>
            <w:tcBorders>
              <w:top w:val="single" w:sz="4" w:space="0" w:color="auto"/>
              <w:left w:val="single" w:sz="4" w:space="0" w:color="auto"/>
              <w:right w:val="single" w:sz="4" w:space="0" w:color="auto"/>
            </w:tcBorders>
            <w:vAlign w:val="center"/>
          </w:tcPr>
          <w:p w14:paraId="19E23CC6" w14:textId="77777777" w:rsidR="00402466" w:rsidRPr="00334A4A" w:rsidRDefault="00402466" w:rsidP="00DB5542">
            <w:pPr>
              <w:spacing w:after="0" w:line="240" w:lineRule="auto"/>
              <w:jc w:val="center"/>
              <w:rPr>
                <w:rFonts w:ascii="Times New Roman" w:eastAsia="Times New Roman" w:hAnsi="Times New Roman"/>
                <w:sz w:val="20"/>
                <w:szCs w:val="20"/>
                <w:lang w:val="hr-HR"/>
              </w:rPr>
            </w:pPr>
            <w:r w:rsidRPr="00334A4A">
              <w:rPr>
                <w:rFonts w:ascii="Times New Roman" w:eastAsia="Times New Roman" w:hAnsi="Times New Roman"/>
                <w:sz w:val="20"/>
                <w:szCs w:val="20"/>
                <w:lang w:val="hr-HR"/>
              </w:rPr>
              <w:t>budžet</w:t>
            </w:r>
          </w:p>
        </w:tc>
      </w:tr>
      <w:tr w:rsidR="00DB5542" w:rsidRPr="00334A4A" w14:paraId="7DD638BB" w14:textId="77777777" w:rsidTr="00765DF0">
        <w:trPr>
          <w:trHeight w:val="1228"/>
        </w:trPr>
        <w:tc>
          <w:tcPr>
            <w:tcW w:w="249" w:type="pct"/>
            <w:shd w:val="clear" w:color="000000" w:fill="333F4F"/>
            <w:vAlign w:val="center"/>
            <w:hideMark/>
          </w:tcPr>
          <w:p w14:paraId="5F9F30ED" w14:textId="77777777" w:rsidR="00DB5542" w:rsidRPr="00334A4A" w:rsidRDefault="00DB5542" w:rsidP="00DB5542">
            <w:pPr>
              <w:spacing w:after="0" w:line="240" w:lineRule="auto"/>
              <w:jc w:val="center"/>
              <w:rPr>
                <w:rFonts w:ascii="Times New Roman" w:hAnsi="Times New Roman"/>
                <w:b/>
                <w:bCs/>
                <w:color w:val="FFFFFF"/>
                <w:sz w:val="20"/>
                <w:szCs w:val="20"/>
                <w:lang w:val="hr-HR" w:eastAsia="bs-Latn-BA"/>
              </w:rPr>
            </w:pPr>
            <w:proofErr w:type="spellStart"/>
            <w:r w:rsidRPr="00334A4A">
              <w:rPr>
                <w:rFonts w:ascii="Times New Roman" w:hAnsi="Times New Roman"/>
                <w:b/>
                <w:bCs/>
                <w:color w:val="FFFFFF"/>
                <w:sz w:val="20"/>
                <w:szCs w:val="20"/>
                <w:lang w:val="hr-HR" w:eastAsia="bs-Latn-BA"/>
              </w:rPr>
              <w:t>R.b</w:t>
            </w:r>
            <w:proofErr w:type="spellEnd"/>
            <w:r w:rsidRPr="00334A4A">
              <w:rPr>
                <w:rFonts w:ascii="Times New Roman" w:hAnsi="Times New Roman"/>
                <w:b/>
                <w:bCs/>
                <w:color w:val="FFFFFF"/>
                <w:sz w:val="20"/>
                <w:szCs w:val="20"/>
                <w:lang w:val="hr-HR" w:eastAsia="bs-Latn-BA"/>
              </w:rPr>
              <w:t>.</w:t>
            </w:r>
          </w:p>
        </w:tc>
        <w:tc>
          <w:tcPr>
            <w:tcW w:w="2799" w:type="pct"/>
            <w:shd w:val="clear" w:color="000000" w:fill="333F4F"/>
            <w:vAlign w:val="center"/>
          </w:tcPr>
          <w:p w14:paraId="7924E862" w14:textId="77777777" w:rsidR="00DB5542" w:rsidRPr="00334A4A" w:rsidRDefault="00DB5542" w:rsidP="00DB5542">
            <w:pPr>
              <w:spacing w:after="0" w:line="240" w:lineRule="auto"/>
              <w:jc w:val="center"/>
              <w:rPr>
                <w:rFonts w:ascii="Times New Roman" w:eastAsia="Times New Roman" w:hAnsi="Times New Roman"/>
                <w:b/>
                <w:color w:val="FFFFFF"/>
                <w:sz w:val="20"/>
                <w:szCs w:val="20"/>
                <w:lang w:val="hr-HR"/>
              </w:rPr>
            </w:pPr>
            <w:r w:rsidRPr="00334A4A">
              <w:rPr>
                <w:rFonts w:ascii="Times New Roman" w:eastAsia="Times New Roman" w:hAnsi="Times New Roman"/>
                <w:b/>
                <w:color w:val="FFFFFF"/>
                <w:sz w:val="20"/>
                <w:szCs w:val="20"/>
                <w:lang w:val="hr-HR"/>
              </w:rPr>
              <w:t>Stručno-operativni poslovi</w:t>
            </w:r>
          </w:p>
        </w:tc>
        <w:tc>
          <w:tcPr>
            <w:tcW w:w="1501" w:type="pct"/>
            <w:gridSpan w:val="3"/>
            <w:shd w:val="clear" w:color="000000" w:fill="333F4F"/>
            <w:vAlign w:val="center"/>
          </w:tcPr>
          <w:p w14:paraId="17F3F436" w14:textId="77777777" w:rsidR="00DB5542" w:rsidRPr="00334A4A" w:rsidRDefault="00DB5542" w:rsidP="00DB5542">
            <w:pPr>
              <w:spacing w:after="0" w:line="240" w:lineRule="auto"/>
              <w:jc w:val="center"/>
              <w:rPr>
                <w:rFonts w:ascii="Times New Roman" w:eastAsia="Times New Roman" w:hAnsi="Times New Roman"/>
                <w:b/>
                <w:color w:val="FFFFFF"/>
                <w:sz w:val="20"/>
                <w:szCs w:val="20"/>
                <w:lang w:val="hr-HR"/>
              </w:rPr>
            </w:pPr>
            <w:r w:rsidRPr="00334A4A">
              <w:rPr>
                <w:rFonts w:ascii="Times New Roman" w:eastAsia="Times New Roman" w:hAnsi="Times New Roman"/>
                <w:b/>
                <w:color w:val="FFFFFF"/>
                <w:sz w:val="20"/>
                <w:szCs w:val="20"/>
                <w:lang w:val="hr-HR"/>
              </w:rPr>
              <w:t xml:space="preserve">Nosilac </w:t>
            </w:r>
            <w:r w:rsidRPr="00334A4A">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04EC71CB" w14:textId="77777777" w:rsidR="00DB5542" w:rsidRPr="00334A4A" w:rsidRDefault="00DB5542" w:rsidP="00DB5542">
            <w:pPr>
              <w:spacing w:after="0" w:line="240" w:lineRule="auto"/>
              <w:jc w:val="center"/>
              <w:rPr>
                <w:rFonts w:ascii="Times New Roman" w:eastAsia="Times New Roman" w:hAnsi="Times New Roman"/>
                <w:b/>
                <w:i/>
                <w:color w:val="FFFFFF"/>
                <w:sz w:val="20"/>
                <w:szCs w:val="20"/>
                <w:lang w:val="hr-HR"/>
              </w:rPr>
            </w:pPr>
            <w:r w:rsidRPr="00334A4A">
              <w:rPr>
                <w:rFonts w:ascii="Times New Roman" w:eastAsia="Times New Roman" w:hAnsi="Times New Roman"/>
                <w:b/>
                <w:color w:val="FFFFFF"/>
                <w:sz w:val="20"/>
                <w:szCs w:val="20"/>
                <w:lang w:val="hr-HR"/>
              </w:rPr>
              <w:t>Planirani kvartal za realizaciju</w:t>
            </w:r>
          </w:p>
        </w:tc>
      </w:tr>
      <w:tr w:rsidR="0071695C" w:rsidRPr="006E6629" w14:paraId="376AF4C8" w14:textId="77777777" w:rsidTr="00614B09">
        <w:trPr>
          <w:trHeight w:val="263"/>
        </w:trPr>
        <w:tc>
          <w:tcPr>
            <w:tcW w:w="249" w:type="pct"/>
            <w:tcBorders>
              <w:left w:val="single" w:sz="4" w:space="0" w:color="auto"/>
              <w:right w:val="single" w:sz="4" w:space="0" w:color="auto"/>
            </w:tcBorders>
            <w:vAlign w:val="center"/>
          </w:tcPr>
          <w:p w14:paraId="02DD62C5" w14:textId="77777777" w:rsidR="0071695C" w:rsidRPr="00AA5724" w:rsidRDefault="0071695C" w:rsidP="001A335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799" w:type="pct"/>
            <w:tcBorders>
              <w:top w:val="single" w:sz="4" w:space="0" w:color="auto"/>
              <w:left w:val="single" w:sz="4" w:space="0" w:color="auto"/>
              <w:bottom w:val="single" w:sz="4" w:space="0" w:color="auto"/>
              <w:right w:val="single" w:sz="4" w:space="0" w:color="auto"/>
            </w:tcBorders>
            <w:vAlign w:val="center"/>
          </w:tcPr>
          <w:p w14:paraId="0222DF56" w14:textId="77777777" w:rsidR="0071695C" w:rsidRDefault="0071695C" w:rsidP="0071695C">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 xml:space="preserve">Izrada analiza, propisivanje, formiranje </w:t>
            </w:r>
            <w:proofErr w:type="spellStart"/>
            <w:r>
              <w:rPr>
                <w:rFonts w:ascii="Times New Roman" w:hAnsi="Times New Roman"/>
                <w:bCs/>
                <w:sz w:val="20"/>
                <w:szCs w:val="20"/>
                <w:lang w:val="bs-Latn-BA"/>
              </w:rPr>
              <w:t>interresornih</w:t>
            </w:r>
            <w:proofErr w:type="spellEnd"/>
            <w:r>
              <w:rPr>
                <w:rFonts w:ascii="Times New Roman" w:hAnsi="Times New Roman"/>
                <w:bCs/>
                <w:sz w:val="20"/>
                <w:szCs w:val="20"/>
                <w:lang w:val="bs-Latn-BA"/>
              </w:rPr>
              <w:t xml:space="preserve"> radnih grupa i druga postupanja u skladu sa Jedinstvenim pravilima za izradu pravnih propisa u institucijama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1BC616AF" w14:textId="1200259D" w:rsidR="0071695C" w:rsidRDefault="0071695C" w:rsidP="00BC4171">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00BC417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00BC4171">
              <w:rPr>
                <w:rFonts w:ascii="Times New Roman" w:eastAsia="Times New Roman" w:hAnsi="Times New Roman"/>
                <w:sz w:val="20"/>
                <w:szCs w:val="20"/>
                <w:lang w:val="bs-Latn-BA"/>
              </w:rPr>
              <w:t xml:space="preserve"> SSPKPEI</w:t>
            </w:r>
          </w:p>
        </w:tc>
        <w:tc>
          <w:tcPr>
            <w:tcW w:w="452" w:type="pct"/>
            <w:tcBorders>
              <w:top w:val="single" w:sz="4" w:space="0" w:color="auto"/>
              <w:left w:val="single" w:sz="4" w:space="0" w:color="auto"/>
              <w:bottom w:val="single" w:sz="4" w:space="0" w:color="auto"/>
              <w:right w:val="single" w:sz="4" w:space="0" w:color="auto"/>
            </w:tcBorders>
            <w:vAlign w:val="center"/>
          </w:tcPr>
          <w:p w14:paraId="1960F385" w14:textId="77777777" w:rsidR="0071695C" w:rsidRPr="00AA5724" w:rsidRDefault="0071695C" w:rsidP="001A335D">
            <w:pPr>
              <w:spacing w:after="0" w:line="240" w:lineRule="auto"/>
              <w:jc w:val="center"/>
              <w:rPr>
                <w:rFonts w:ascii="Times New Roman" w:hAnsi="Times New Roman"/>
                <w:sz w:val="20"/>
                <w:szCs w:val="20"/>
              </w:rPr>
            </w:pPr>
            <w:r>
              <w:rPr>
                <w:rFonts w:ascii="Times New Roman" w:hAnsi="Times New Roman"/>
                <w:sz w:val="20"/>
                <w:szCs w:val="20"/>
              </w:rPr>
              <w:t>I-IV</w:t>
            </w:r>
          </w:p>
        </w:tc>
      </w:tr>
      <w:tr w:rsidR="0071695C" w:rsidRPr="006E6629" w14:paraId="3A5513BF" w14:textId="77777777" w:rsidTr="00614B09">
        <w:trPr>
          <w:trHeight w:val="263"/>
        </w:trPr>
        <w:tc>
          <w:tcPr>
            <w:tcW w:w="249" w:type="pct"/>
            <w:tcBorders>
              <w:left w:val="single" w:sz="4" w:space="0" w:color="auto"/>
              <w:right w:val="single" w:sz="4" w:space="0" w:color="auto"/>
            </w:tcBorders>
            <w:vAlign w:val="center"/>
          </w:tcPr>
          <w:p w14:paraId="1D3D70BA" w14:textId="77777777" w:rsidR="0071695C" w:rsidRPr="00AA5724" w:rsidRDefault="0071695C" w:rsidP="001A335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2.</w:t>
            </w:r>
          </w:p>
        </w:tc>
        <w:tc>
          <w:tcPr>
            <w:tcW w:w="2799" w:type="pct"/>
            <w:tcBorders>
              <w:top w:val="single" w:sz="4" w:space="0" w:color="auto"/>
              <w:left w:val="single" w:sz="4" w:space="0" w:color="auto"/>
              <w:bottom w:val="single" w:sz="4" w:space="0" w:color="auto"/>
              <w:right w:val="single" w:sz="4" w:space="0" w:color="auto"/>
            </w:tcBorders>
            <w:vAlign w:val="center"/>
          </w:tcPr>
          <w:p w14:paraId="591A61C4" w14:textId="77777777" w:rsidR="0071695C" w:rsidRPr="006E6629" w:rsidRDefault="0071695C" w:rsidP="001A335D">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Obavještavanje</w:t>
            </w:r>
            <w:r w:rsidRPr="00683693">
              <w:rPr>
                <w:rFonts w:ascii="Times New Roman" w:hAnsi="Times New Roman"/>
                <w:bCs/>
                <w:sz w:val="20"/>
                <w:szCs w:val="20"/>
                <w:lang w:val="bs-Latn-BA"/>
              </w:rPr>
              <w:t xml:space="preserve">, </w:t>
            </w:r>
            <w:r>
              <w:rPr>
                <w:rFonts w:ascii="Times New Roman" w:hAnsi="Times New Roman"/>
                <w:bCs/>
                <w:sz w:val="20"/>
                <w:szCs w:val="20"/>
                <w:lang w:val="bs-Latn-BA"/>
              </w:rPr>
              <w:t xml:space="preserve">izdavanje </w:t>
            </w:r>
            <w:r w:rsidRPr="00683693">
              <w:rPr>
                <w:rFonts w:ascii="Times New Roman" w:hAnsi="Times New Roman"/>
                <w:bCs/>
                <w:sz w:val="20"/>
                <w:szCs w:val="20"/>
                <w:lang w:val="bs-Latn-BA"/>
              </w:rPr>
              <w:t>stručnih uputstava i instrukcija za rad i pružanje stručn</w:t>
            </w:r>
            <w:r>
              <w:rPr>
                <w:rFonts w:ascii="Times New Roman" w:hAnsi="Times New Roman"/>
                <w:bCs/>
                <w:sz w:val="20"/>
                <w:szCs w:val="20"/>
                <w:lang w:val="bs-Latn-BA"/>
              </w:rPr>
              <w:t>e pomoći po zahtjevima stranaka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14D7CCC9" w14:textId="2F1C3EAC" w:rsidR="0071695C" w:rsidRPr="00683693" w:rsidRDefault="0071695C" w:rsidP="00BC4171">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w:t>
            </w:r>
            <w:r w:rsidR="00BC417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SPPRCD,</w:t>
            </w:r>
            <w:r w:rsidR="00BC4171">
              <w:rPr>
                <w:rFonts w:ascii="Times New Roman" w:eastAsia="Times New Roman" w:hAnsi="Times New Roman"/>
                <w:sz w:val="20"/>
                <w:szCs w:val="20"/>
                <w:lang w:val="bs-Latn-BA"/>
              </w:rPr>
              <w:t xml:space="preserve"> </w:t>
            </w:r>
            <w:r>
              <w:rPr>
                <w:rFonts w:ascii="Times New Roman" w:eastAsia="Times New Roman" w:hAnsi="Times New Roman"/>
                <w:sz w:val="20"/>
                <w:szCs w:val="20"/>
                <w:lang w:val="bs-Latn-BA"/>
              </w:rPr>
              <w:t>URZI</w:t>
            </w:r>
          </w:p>
        </w:tc>
        <w:tc>
          <w:tcPr>
            <w:tcW w:w="452" w:type="pct"/>
            <w:tcBorders>
              <w:top w:val="single" w:sz="4" w:space="0" w:color="auto"/>
              <w:left w:val="single" w:sz="4" w:space="0" w:color="auto"/>
              <w:bottom w:val="single" w:sz="4" w:space="0" w:color="auto"/>
              <w:right w:val="single" w:sz="4" w:space="0" w:color="auto"/>
            </w:tcBorders>
            <w:vAlign w:val="center"/>
          </w:tcPr>
          <w:p w14:paraId="35D7FEC1" w14:textId="77777777" w:rsidR="0071695C" w:rsidRPr="006E6629" w:rsidRDefault="0071695C" w:rsidP="001A335D">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71695C" w:rsidRPr="006E6629" w14:paraId="2B5879C2" w14:textId="77777777" w:rsidTr="00614B09">
        <w:trPr>
          <w:trHeight w:val="263"/>
        </w:trPr>
        <w:tc>
          <w:tcPr>
            <w:tcW w:w="249" w:type="pct"/>
            <w:tcBorders>
              <w:left w:val="single" w:sz="4" w:space="0" w:color="auto"/>
              <w:right w:val="single" w:sz="4" w:space="0" w:color="auto"/>
            </w:tcBorders>
            <w:vAlign w:val="center"/>
          </w:tcPr>
          <w:p w14:paraId="6CE353DC" w14:textId="77777777" w:rsidR="0071695C" w:rsidRPr="00AA5724" w:rsidRDefault="0071695C" w:rsidP="001A335D">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3.</w:t>
            </w:r>
          </w:p>
        </w:tc>
        <w:tc>
          <w:tcPr>
            <w:tcW w:w="2799" w:type="pct"/>
            <w:tcBorders>
              <w:top w:val="single" w:sz="4" w:space="0" w:color="auto"/>
              <w:left w:val="single" w:sz="4" w:space="0" w:color="auto"/>
              <w:bottom w:val="single" w:sz="4" w:space="0" w:color="auto"/>
              <w:right w:val="single" w:sz="4" w:space="0" w:color="auto"/>
            </w:tcBorders>
            <w:vAlign w:val="center"/>
          </w:tcPr>
          <w:p w14:paraId="68151814" w14:textId="77777777" w:rsidR="0071695C" w:rsidRPr="006E6629" w:rsidRDefault="0071695C" w:rsidP="001A335D">
            <w:pPr>
              <w:autoSpaceDE w:val="0"/>
              <w:autoSpaceDN w:val="0"/>
              <w:adjustRightInd w:val="0"/>
              <w:spacing w:after="0" w:line="240" w:lineRule="auto"/>
              <w:rPr>
                <w:rFonts w:ascii="Times New Roman" w:hAnsi="Times New Roman"/>
                <w:bCs/>
                <w:sz w:val="20"/>
                <w:szCs w:val="20"/>
                <w:lang w:val="bs-Latn-BA"/>
              </w:rPr>
            </w:pPr>
            <w:r w:rsidRPr="006E6629">
              <w:rPr>
                <w:rFonts w:ascii="Times New Roman" w:hAnsi="Times New Roman"/>
                <w:bCs/>
                <w:sz w:val="20"/>
                <w:szCs w:val="20"/>
                <w:lang w:val="bs-Latn-BA"/>
              </w:rPr>
              <w:t>Odgovaranje na pitanja organa zakonodavne i izvršne vlasti</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BAF25C2" w14:textId="6E8B6E5B" w:rsidR="0071695C" w:rsidRDefault="00BC4171" w:rsidP="00BC417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KM, </w:t>
            </w:r>
            <w:r w:rsidR="0071695C">
              <w:rPr>
                <w:rFonts w:ascii="Times New Roman" w:eastAsia="Times New Roman" w:hAnsi="Times New Roman"/>
                <w:sz w:val="20"/>
                <w:szCs w:val="20"/>
                <w:lang w:val="hr-HR"/>
              </w:rPr>
              <w:t>U</w:t>
            </w:r>
            <w:r>
              <w:rPr>
                <w:rFonts w:ascii="Times New Roman" w:eastAsia="Times New Roman" w:hAnsi="Times New Roman"/>
                <w:sz w:val="20"/>
                <w:szCs w:val="20"/>
                <w:lang w:val="hr-HR"/>
              </w:rPr>
              <w:t>S</w:t>
            </w:r>
            <w:r w:rsidR="0071695C">
              <w:rPr>
                <w:rFonts w:ascii="Times New Roman" w:eastAsia="Times New Roman" w:hAnsi="Times New Roman"/>
                <w:sz w:val="20"/>
                <w:szCs w:val="20"/>
                <w:lang w:val="hr-HR"/>
              </w:rPr>
              <w:t>M,</w:t>
            </w:r>
            <w:r>
              <w:rPr>
                <w:rFonts w:ascii="Times New Roman" w:eastAsia="Times New Roman" w:hAnsi="Times New Roman"/>
                <w:sz w:val="20"/>
                <w:szCs w:val="20"/>
                <w:lang w:val="hr-HR"/>
              </w:rPr>
              <w:t xml:space="preserve"> SKOFMP, </w:t>
            </w:r>
            <w:r w:rsidR="0071695C">
              <w:rPr>
                <w:rFonts w:ascii="Times New Roman" w:eastAsia="Times New Roman" w:hAnsi="Times New Roman"/>
                <w:sz w:val="20"/>
                <w:szCs w:val="20"/>
                <w:lang w:val="hr-HR"/>
              </w:rPr>
              <w:t>SU,</w:t>
            </w:r>
            <w:r>
              <w:rPr>
                <w:rFonts w:ascii="Times New Roman" w:eastAsia="Times New Roman" w:hAnsi="Times New Roman"/>
                <w:sz w:val="20"/>
                <w:szCs w:val="20"/>
                <w:lang w:val="hr-HR"/>
              </w:rPr>
              <w:t xml:space="preserve"> SSPKPEI, </w:t>
            </w:r>
            <w:r w:rsidR="0071695C">
              <w:rPr>
                <w:rFonts w:ascii="Times New Roman" w:eastAsia="Times New Roman" w:hAnsi="Times New Roman"/>
                <w:sz w:val="20"/>
                <w:szCs w:val="20"/>
                <w:lang w:val="hr-HR"/>
              </w:rPr>
              <w:t>SPPRCD,</w:t>
            </w:r>
            <w:r>
              <w:rPr>
                <w:rFonts w:ascii="Times New Roman" w:eastAsia="Times New Roman" w:hAnsi="Times New Roman"/>
                <w:sz w:val="20"/>
                <w:szCs w:val="20"/>
                <w:lang w:val="hr-HR"/>
              </w:rPr>
              <w:t xml:space="preserve"> </w:t>
            </w:r>
            <w:r w:rsidR="0071695C">
              <w:rPr>
                <w:rFonts w:ascii="Times New Roman" w:eastAsia="Times New Roman" w:hAnsi="Times New Roman"/>
                <w:sz w:val="20"/>
                <w:szCs w:val="20"/>
                <w:lang w:val="hr-HR"/>
              </w:rPr>
              <w:t>UI</w:t>
            </w:r>
          </w:p>
        </w:tc>
        <w:tc>
          <w:tcPr>
            <w:tcW w:w="452" w:type="pct"/>
            <w:tcBorders>
              <w:top w:val="single" w:sz="4" w:space="0" w:color="auto"/>
              <w:left w:val="single" w:sz="4" w:space="0" w:color="auto"/>
              <w:bottom w:val="single" w:sz="4" w:space="0" w:color="auto"/>
              <w:right w:val="single" w:sz="4" w:space="0" w:color="auto"/>
            </w:tcBorders>
            <w:vAlign w:val="center"/>
          </w:tcPr>
          <w:p w14:paraId="3948725F" w14:textId="77777777" w:rsidR="0071695C" w:rsidRPr="006E6629" w:rsidRDefault="0071695C" w:rsidP="001A335D">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F96EFA" w:rsidRPr="006E6629" w14:paraId="4CE898E4" w14:textId="77777777" w:rsidTr="00614B09">
        <w:trPr>
          <w:trHeight w:val="263"/>
        </w:trPr>
        <w:tc>
          <w:tcPr>
            <w:tcW w:w="249" w:type="pct"/>
            <w:tcBorders>
              <w:left w:val="single" w:sz="4" w:space="0" w:color="auto"/>
              <w:right w:val="single" w:sz="4" w:space="0" w:color="auto"/>
            </w:tcBorders>
            <w:vAlign w:val="center"/>
          </w:tcPr>
          <w:p w14:paraId="7C43D9BF" w14:textId="77777777"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AA5724">
              <w:rPr>
                <w:rFonts w:ascii="Times New Roman" w:eastAsia="Times New Roman" w:hAnsi="Times New Roman"/>
                <w:sz w:val="20"/>
                <w:szCs w:val="20"/>
                <w:lang w:val="hr-HR"/>
              </w:rPr>
              <w:t>.</w:t>
            </w:r>
          </w:p>
        </w:tc>
        <w:tc>
          <w:tcPr>
            <w:tcW w:w="2799" w:type="pct"/>
            <w:tcBorders>
              <w:top w:val="single" w:sz="4" w:space="0" w:color="auto"/>
              <w:left w:val="single" w:sz="4" w:space="0" w:color="auto"/>
              <w:bottom w:val="single" w:sz="4" w:space="0" w:color="auto"/>
              <w:right w:val="single" w:sz="4" w:space="0" w:color="auto"/>
            </w:tcBorders>
            <w:vAlign w:val="center"/>
          </w:tcPr>
          <w:p w14:paraId="52055F29" w14:textId="35B821A4" w:rsidR="00F96EFA" w:rsidRPr="00AA5724" w:rsidRDefault="00F96EFA" w:rsidP="00F96EFA">
            <w:pPr>
              <w:autoSpaceDE w:val="0"/>
              <w:autoSpaceDN w:val="0"/>
              <w:adjustRightInd w:val="0"/>
              <w:spacing w:after="0" w:line="240" w:lineRule="auto"/>
              <w:rPr>
                <w:rFonts w:ascii="Times New Roman" w:hAnsi="Times New Roman"/>
                <w:bCs/>
                <w:sz w:val="20"/>
                <w:szCs w:val="20"/>
                <w:lang w:val="bs-Latn-BA"/>
              </w:rPr>
            </w:pPr>
            <w:r w:rsidRPr="00683693">
              <w:rPr>
                <w:rFonts w:ascii="Times New Roman" w:hAnsi="Times New Roman"/>
                <w:bCs/>
                <w:sz w:val="20"/>
                <w:szCs w:val="20"/>
                <w:lang w:val="bs-Latn-BA"/>
              </w:rPr>
              <w:t xml:space="preserve">Podrška radu </w:t>
            </w:r>
            <w:r>
              <w:rPr>
                <w:rFonts w:ascii="Times New Roman" w:hAnsi="Times New Roman"/>
                <w:bCs/>
                <w:sz w:val="20"/>
                <w:szCs w:val="20"/>
                <w:lang w:val="bs-Latn-BA"/>
              </w:rPr>
              <w:t>uredima</w:t>
            </w:r>
            <w:r w:rsidRPr="00683693">
              <w:rPr>
                <w:rFonts w:ascii="Times New Roman" w:hAnsi="Times New Roman"/>
                <w:bCs/>
                <w:sz w:val="20"/>
                <w:szCs w:val="20"/>
                <w:lang w:val="bs-Latn-BA"/>
              </w:rPr>
              <w:t xml:space="preserve"> ministra i zamjenika ministra pravde BiH</w:t>
            </w:r>
            <w:r>
              <w:rPr>
                <w:rFonts w:ascii="Times New Roman" w:hAnsi="Times New Roman"/>
                <w:bCs/>
                <w:sz w:val="20"/>
                <w:szCs w:val="20"/>
                <w:lang w:val="bs-Latn-BA"/>
              </w:rPr>
              <w:t xml:space="preserve"> i k</w:t>
            </w:r>
            <w:r w:rsidRPr="00AA5724">
              <w:rPr>
                <w:rFonts w:ascii="Times New Roman" w:hAnsi="Times New Roman"/>
                <w:bCs/>
                <w:sz w:val="20"/>
                <w:szCs w:val="20"/>
                <w:lang w:val="bs-Latn-BA"/>
              </w:rPr>
              <w:t>oordinacija rada organizacionih jedinica Ministarstva pravde BiH i odgovornost za korištenje finansijskih i materijalnih i ljudskih resursa Ministarstva pravde BiH</w:t>
            </w:r>
            <w:r w:rsidR="000227E1">
              <w:rPr>
                <w:rFonts w:ascii="Times New Roman" w:hAnsi="Times New Roman"/>
                <w:bCs/>
                <w:sz w:val="20"/>
                <w:szCs w:val="20"/>
                <w:lang w:val="bs-Latn-BA"/>
              </w:rPr>
              <w:t xml:space="preserve"> (finansijsko upravljanje i kontrola)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AACF3A5" w14:textId="3D5295B8"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KZM, USM, SKOFMP, SSPKPEI</w:t>
            </w:r>
          </w:p>
        </w:tc>
        <w:tc>
          <w:tcPr>
            <w:tcW w:w="452" w:type="pct"/>
            <w:tcBorders>
              <w:top w:val="single" w:sz="4" w:space="0" w:color="auto"/>
              <w:left w:val="single" w:sz="4" w:space="0" w:color="auto"/>
              <w:bottom w:val="single" w:sz="4" w:space="0" w:color="auto"/>
              <w:right w:val="single" w:sz="4" w:space="0" w:color="auto"/>
            </w:tcBorders>
            <w:vAlign w:val="center"/>
          </w:tcPr>
          <w:p w14:paraId="080BEF51" w14:textId="24467FD3" w:rsidR="00F96EFA" w:rsidRPr="006E6629" w:rsidRDefault="00F96EFA" w:rsidP="00F96EFA">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F96EFA" w:rsidRPr="006E6629" w14:paraId="06476576" w14:textId="77777777" w:rsidTr="00614B09">
        <w:trPr>
          <w:trHeight w:val="263"/>
        </w:trPr>
        <w:tc>
          <w:tcPr>
            <w:tcW w:w="249" w:type="pct"/>
            <w:tcBorders>
              <w:left w:val="single" w:sz="4" w:space="0" w:color="auto"/>
              <w:right w:val="single" w:sz="4" w:space="0" w:color="auto"/>
            </w:tcBorders>
            <w:vAlign w:val="center"/>
          </w:tcPr>
          <w:p w14:paraId="123E51F3" w14:textId="77777777"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Pr="00AA5724">
              <w:rPr>
                <w:rFonts w:ascii="Times New Roman" w:eastAsia="Times New Roman" w:hAnsi="Times New Roman"/>
                <w:sz w:val="20"/>
                <w:szCs w:val="20"/>
                <w:lang w:val="hr-HR"/>
              </w:rPr>
              <w:t>.</w:t>
            </w:r>
          </w:p>
        </w:tc>
        <w:tc>
          <w:tcPr>
            <w:tcW w:w="2799" w:type="pct"/>
            <w:tcBorders>
              <w:top w:val="single" w:sz="4" w:space="0" w:color="auto"/>
              <w:left w:val="single" w:sz="4" w:space="0" w:color="auto"/>
              <w:bottom w:val="single" w:sz="4" w:space="0" w:color="auto"/>
              <w:right w:val="single" w:sz="4" w:space="0" w:color="auto"/>
            </w:tcBorders>
            <w:vAlign w:val="center"/>
          </w:tcPr>
          <w:p w14:paraId="7BDA9910" w14:textId="3FA27C2C" w:rsidR="00F96EFA" w:rsidRPr="00683693" w:rsidRDefault="00F96EFA" w:rsidP="00F96EFA">
            <w:pPr>
              <w:autoSpaceDE w:val="0"/>
              <w:autoSpaceDN w:val="0"/>
              <w:adjustRightInd w:val="0"/>
              <w:spacing w:after="0" w:line="240" w:lineRule="auto"/>
              <w:rPr>
                <w:rFonts w:ascii="Times New Roman" w:hAnsi="Times New Roman"/>
                <w:bCs/>
                <w:sz w:val="20"/>
                <w:szCs w:val="20"/>
                <w:lang w:val="bs-Latn-BA"/>
              </w:rPr>
            </w:pPr>
            <w:r w:rsidRPr="00AA5724">
              <w:rPr>
                <w:rFonts w:ascii="Times New Roman" w:hAnsi="Times New Roman"/>
                <w:bCs/>
                <w:sz w:val="20"/>
                <w:szCs w:val="20"/>
                <w:lang w:val="bs-Latn-BA"/>
              </w:rPr>
              <w:t xml:space="preserve">Rukovođenje odnosima Ministarstva pravde BiH sa javnošću, uključujući prijem zahtjeva i otpremanje rješenja za slobodan pristup informacijama u </w:t>
            </w:r>
            <w:r>
              <w:rPr>
                <w:rFonts w:ascii="Times New Roman" w:hAnsi="Times New Roman"/>
                <w:bCs/>
                <w:sz w:val="20"/>
                <w:szCs w:val="20"/>
                <w:lang w:val="bs-Latn-BA"/>
              </w:rPr>
              <w:t>Ministarstvu</w:t>
            </w:r>
            <w:r w:rsidRPr="00AA5724">
              <w:rPr>
                <w:rFonts w:ascii="Times New Roman" w:hAnsi="Times New Roman"/>
                <w:bCs/>
                <w:sz w:val="20"/>
                <w:szCs w:val="20"/>
                <w:lang w:val="bs-Latn-BA"/>
              </w:rPr>
              <w:t xml:space="preserve"> pravde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5C5A6103" w14:textId="57827881"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KZM, USM, SKOFMP</w:t>
            </w:r>
          </w:p>
        </w:tc>
        <w:tc>
          <w:tcPr>
            <w:tcW w:w="452" w:type="pct"/>
            <w:tcBorders>
              <w:top w:val="single" w:sz="4" w:space="0" w:color="auto"/>
              <w:left w:val="single" w:sz="4" w:space="0" w:color="auto"/>
              <w:bottom w:val="single" w:sz="4" w:space="0" w:color="auto"/>
              <w:right w:val="single" w:sz="4" w:space="0" w:color="auto"/>
            </w:tcBorders>
            <w:vAlign w:val="center"/>
          </w:tcPr>
          <w:p w14:paraId="124899F7" w14:textId="4355C282" w:rsidR="00F96EFA" w:rsidRPr="006E6629" w:rsidRDefault="00F96EFA" w:rsidP="00F96EFA">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F96EFA" w:rsidRPr="006E6629" w14:paraId="55FE6ADB" w14:textId="77777777" w:rsidTr="00614B09">
        <w:trPr>
          <w:trHeight w:val="263"/>
        </w:trPr>
        <w:tc>
          <w:tcPr>
            <w:tcW w:w="249" w:type="pct"/>
            <w:tcBorders>
              <w:left w:val="single" w:sz="4" w:space="0" w:color="auto"/>
              <w:right w:val="single" w:sz="4" w:space="0" w:color="auto"/>
            </w:tcBorders>
            <w:vAlign w:val="center"/>
          </w:tcPr>
          <w:p w14:paraId="7C0C1357" w14:textId="77777777"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799" w:type="pct"/>
            <w:tcBorders>
              <w:top w:val="single" w:sz="4" w:space="0" w:color="auto"/>
              <w:left w:val="single" w:sz="4" w:space="0" w:color="auto"/>
              <w:bottom w:val="single" w:sz="4" w:space="0" w:color="auto"/>
              <w:right w:val="single" w:sz="4" w:space="0" w:color="auto"/>
            </w:tcBorders>
            <w:vAlign w:val="center"/>
          </w:tcPr>
          <w:p w14:paraId="764EE8A3" w14:textId="4C13C04E" w:rsidR="00F96EFA" w:rsidRPr="00683693" w:rsidRDefault="00F96EFA" w:rsidP="00F96EFA">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Organizovanje i vođenje evidencija stručnog upravnog ispita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75883531" w14:textId="2CC54A54"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bs-Latn-BA"/>
              </w:rPr>
              <w:t>SSPKPEI</w:t>
            </w:r>
          </w:p>
        </w:tc>
        <w:tc>
          <w:tcPr>
            <w:tcW w:w="452" w:type="pct"/>
            <w:tcBorders>
              <w:top w:val="single" w:sz="4" w:space="0" w:color="auto"/>
              <w:left w:val="single" w:sz="4" w:space="0" w:color="auto"/>
              <w:bottom w:val="single" w:sz="4" w:space="0" w:color="auto"/>
              <w:right w:val="single" w:sz="4" w:space="0" w:color="auto"/>
            </w:tcBorders>
            <w:vAlign w:val="center"/>
          </w:tcPr>
          <w:p w14:paraId="056D87C6" w14:textId="27C131C3" w:rsidR="00F96EFA" w:rsidRPr="006E6629" w:rsidRDefault="00F96EFA" w:rsidP="00F96EFA">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F96EFA" w:rsidRPr="006E6629" w14:paraId="3D1E68CD" w14:textId="77777777" w:rsidTr="00614B09">
        <w:trPr>
          <w:trHeight w:val="263"/>
        </w:trPr>
        <w:tc>
          <w:tcPr>
            <w:tcW w:w="249" w:type="pct"/>
            <w:tcBorders>
              <w:left w:val="single" w:sz="4" w:space="0" w:color="auto"/>
              <w:right w:val="single" w:sz="4" w:space="0" w:color="auto"/>
            </w:tcBorders>
            <w:vAlign w:val="center"/>
          </w:tcPr>
          <w:p w14:paraId="1C5628AE" w14:textId="77777777"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2799" w:type="pct"/>
            <w:tcBorders>
              <w:top w:val="single" w:sz="4" w:space="0" w:color="auto"/>
              <w:left w:val="single" w:sz="4" w:space="0" w:color="auto"/>
              <w:bottom w:val="single" w:sz="4" w:space="0" w:color="auto"/>
              <w:right w:val="single" w:sz="4" w:space="0" w:color="auto"/>
            </w:tcBorders>
            <w:vAlign w:val="center"/>
          </w:tcPr>
          <w:p w14:paraId="30635BE0" w14:textId="399ED6FD" w:rsidR="00F96EFA" w:rsidRPr="00AA5724" w:rsidRDefault="00F96EFA" w:rsidP="00F96EFA">
            <w:pPr>
              <w:autoSpaceDE w:val="0"/>
              <w:autoSpaceDN w:val="0"/>
              <w:adjustRightInd w:val="0"/>
              <w:spacing w:after="0" w:line="240" w:lineRule="auto"/>
              <w:rPr>
                <w:rFonts w:ascii="Times New Roman" w:hAnsi="Times New Roman"/>
                <w:bCs/>
                <w:sz w:val="20"/>
                <w:szCs w:val="20"/>
                <w:lang w:val="bs-Latn-BA"/>
              </w:rPr>
            </w:pPr>
            <w:r>
              <w:rPr>
                <w:rFonts w:ascii="Times New Roman" w:eastAsia="Times New Roman" w:hAnsi="Times New Roman"/>
                <w:sz w:val="20"/>
                <w:szCs w:val="20"/>
                <w:lang w:val="hr-HR"/>
              </w:rPr>
              <w:t>P</w:t>
            </w:r>
            <w:r w:rsidRPr="00AA5724">
              <w:rPr>
                <w:rFonts w:ascii="Times New Roman" w:eastAsia="Times New Roman" w:hAnsi="Times New Roman"/>
                <w:sz w:val="20"/>
                <w:szCs w:val="20"/>
                <w:lang w:val="hr-HR"/>
              </w:rPr>
              <w:t>rovođenja Pravila za konsultacije u izradi pravnih propisa</w:t>
            </w:r>
            <w:r w:rsidRPr="00683693">
              <w:rPr>
                <w:rFonts w:ascii="Times New Roman" w:hAnsi="Times New Roman"/>
                <w:bCs/>
                <w:sz w:val="20"/>
                <w:szCs w:val="20"/>
                <w:lang w:val="bs-Latn-BA"/>
              </w:rPr>
              <w:t xml:space="preserve"> </w:t>
            </w:r>
            <w:r>
              <w:rPr>
                <w:rFonts w:ascii="Times New Roman" w:hAnsi="Times New Roman"/>
                <w:bCs/>
                <w:sz w:val="20"/>
                <w:szCs w:val="20"/>
                <w:lang w:val="bs-Latn-BA"/>
              </w:rPr>
              <w:t>i k</w:t>
            </w:r>
            <w:r w:rsidRPr="00683693">
              <w:rPr>
                <w:rFonts w:ascii="Times New Roman" w:hAnsi="Times New Roman"/>
                <w:bCs/>
                <w:sz w:val="20"/>
                <w:szCs w:val="20"/>
                <w:lang w:val="bs-Latn-BA"/>
              </w:rPr>
              <w:t xml:space="preserve">oordinacija </w:t>
            </w:r>
            <w:r>
              <w:rPr>
                <w:rFonts w:ascii="Times New Roman" w:hAnsi="Times New Roman"/>
                <w:bCs/>
                <w:sz w:val="20"/>
                <w:szCs w:val="20"/>
                <w:lang w:val="bs-Latn-BA"/>
              </w:rPr>
              <w:t xml:space="preserve">procesa </w:t>
            </w:r>
            <w:r w:rsidRPr="00683693">
              <w:rPr>
                <w:rFonts w:ascii="Times New Roman" w:hAnsi="Times New Roman"/>
                <w:bCs/>
                <w:sz w:val="20"/>
                <w:szCs w:val="20"/>
                <w:lang w:val="bs-Latn-BA"/>
              </w:rPr>
              <w:t>provođenja javnih konsultacija</w:t>
            </w:r>
            <w:r>
              <w:rPr>
                <w:rFonts w:ascii="Times New Roman" w:hAnsi="Times New Roman"/>
                <w:bCs/>
                <w:sz w:val="20"/>
                <w:szCs w:val="20"/>
                <w:lang w:val="bs-Latn-BA"/>
              </w:rPr>
              <w:t xml:space="preserve"> (</w:t>
            </w:r>
            <w:r w:rsidRPr="00DA13F9">
              <w:rPr>
                <w:rFonts w:ascii="Times New Roman" w:hAnsi="Times New Roman"/>
                <w:sz w:val="20"/>
                <w:szCs w:val="20"/>
                <w:lang w:val="hr-HR"/>
              </w:rPr>
              <w:t xml:space="preserve">stručno-savjetodavne podrške koordinatorima, zamjenicima koordinatora i voditeljima konsultacija u vezi sa </w:t>
            </w:r>
            <w:r>
              <w:rPr>
                <w:rFonts w:ascii="Times New Roman" w:hAnsi="Times New Roman"/>
                <w:sz w:val="20"/>
                <w:szCs w:val="20"/>
                <w:lang w:val="hr-HR"/>
              </w:rPr>
              <w:t>provođenjem</w:t>
            </w:r>
            <w:r w:rsidRPr="00DA13F9">
              <w:rPr>
                <w:rFonts w:ascii="Times New Roman" w:hAnsi="Times New Roman"/>
                <w:sz w:val="20"/>
                <w:szCs w:val="20"/>
                <w:lang w:val="hr-HR"/>
              </w:rPr>
              <w:t xml:space="preserve"> konsultacija putem web platforme </w:t>
            </w:r>
            <w:proofErr w:type="spellStart"/>
            <w:r w:rsidRPr="00DA13F9">
              <w:rPr>
                <w:rFonts w:ascii="Times New Roman" w:hAnsi="Times New Roman"/>
                <w:sz w:val="20"/>
                <w:szCs w:val="20"/>
                <w:lang w:val="hr-HR"/>
              </w:rPr>
              <w:t>eKonsultacije</w:t>
            </w:r>
            <w:proofErr w:type="spellEnd"/>
            <w:r w:rsidRPr="00DA13F9">
              <w:rPr>
                <w:rFonts w:ascii="Times New Roman" w:hAnsi="Times New Roman"/>
                <w:sz w:val="20"/>
                <w:szCs w:val="20"/>
                <w:lang w:val="hr-HR"/>
              </w:rPr>
              <w:t xml:space="preserve"> i koordinacija u </w:t>
            </w:r>
            <w:r>
              <w:rPr>
                <w:rFonts w:ascii="Times New Roman" w:hAnsi="Times New Roman"/>
                <w:bCs/>
                <w:sz w:val="20"/>
                <w:szCs w:val="20"/>
                <w:lang w:val="bs-Latn-BA"/>
              </w:rPr>
              <w:t>Ministarstvu</w:t>
            </w:r>
            <w:r w:rsidRPr="00AA5724">
              <w:rPr>
                <w:rFonts w:ascii="Times New Roman" w:hAnsi="Times New Roman"/>
                <w:bCs/>
                <w:sz w:val="20"/>
                <w:szCs w:val="20"/>
                <w:lang w:val="bs-Latn-BA"/>
              </w:rPr>
              <w:t xml:space="preserve"> pravde</w:t>
            </w:r>
            <w:r>
              <w:rPr>
                <w:rFonts w:ascii="Times New Roman" w:hAnsi="Times New Roman"/>
                <w:bCs/>
                <w:sz w:val="20"/>
                <w:szCs w:val="20"/>
                <w:lang w:val="bs-Latn-BA"/>
              </w:rPr>
              <w:t xml:space="preserve">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EC870D8" w14:textId="1DAA76E3" w:rsidR="00F96EFA" w:rsidRPr="00693BFD" w:rsidRDefault="00F96EFA" w:rsidP="00F96EFA">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1A9E11D2" w14:textId="2F9FA72D" w:rsidR="00F96EFA" w:rsidRPr="006E6629" w:rsidRDefault="00F96EFA" w:rsidP="00F96EFA">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F96EFA" w:rsidRPr="00AA5724" w14:paraId="5A5DC02D" w14:textId="77777777" w:rsidTr="00614B09">
        <w:trPr>
          <w:trHeight w:val="263"/>
        </w:trPr>
        <w:tc>
          <w:tcPr>
            <w:tcW w:w="249" w:type="pct"/>
            <w:tcBorders>
              <w:left w:val="single" w:sz="4" w:space="0" w:color="auto"/>
              <w:right w:val="single" w:sz="4" w:space="0" w:color="auto"/>
            </w:tcBorders>
            <w:vAlign w:val="center"/>
          </w:tcPr>
          <w:p w14:paraId="52A74D33" w14:textId="77777777"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2799" w:type="pct"/>
            <w:tcBorders>
              <w:top w:val="single" w:sz="4" w:space="0" w:color="auto"/>
              <w:left w:val="single" w:sz="4" w:space="0" w:color="auto"/>
              <w:bottom w:val="single" w:sz="4" w:space="0" w:color="auto"/>
              <w:right w:val="single" w:sz="4" w:space="0" w:color="auto"/>
            </w:tcBorders>
            <w:vAlign w:val="center"/>
          </w:tcPr>
          <w:p w14:paraId="7749775D" w14:textId="774D9F09" w:rsidR="00F96EFA" w:rsidRPr="00AA5724" w:rsidRDefault="00F96EFA" w:rsidP="00F96EFA">
            <w:pPr>
              <w:autoSpaceDE w:val="0"/>
              <w:autoSpaceDN w:val="0"/>
              <w:adjustRightInd w:val="0"/>
              <w:spacing w:after="0" w:line="240" w:lineRule="auto"/>
              <w:rPr>
                <w:rFonts w:ascii="Times New Roman" w:hAnsi="Times New Roman"/>
                <w:bCs/>
                <w:sz w:val="20"/>
                <w:szCs w:val="20"/>
                <w:lang w:val="bs-Latn-BA"/>
              </w:rPr>
            </w:pPr>
            <w:r>
              <w:rPr>
                <w:rFonts w:ascii="Times New Roman" w:eastAsia="Times New Roman" w:hAnsi="Times New Roman"/>
                <w:sz w:val="20"/>
                <w:szCs w:val="20"/>
                <w:lang w:val="hr-HR"/>
              </w:rPr>
              <w:t>P</w:t>
            </w:r>
            <w:r w:rsidRPr="00AA5724">
              <w:rPr>
                <w:rFonts w:ascii="Times New Roman" w:eastAsia="Times New Roman" w:hAnsi="Times New Roman"/>
                <w:sz w:val="20"/>
                <w:szCs w:val="20"/>
                <w:lang w:val="hr-HR"/>
              </w:rPr>
              <w:t>rovođenja Sporazuma o saradnji Vijeća ministara BiH i nevladinih organizacija u BiH</w:t>
            </w:r>
            <w:r>
              <w:rPr>
                <w:rFonts w:ascii="Times New Roman" w:hAnsi="Times New Roman"/>
                <w:bCs/>
                <w:sz w:val="20"/>
                <w:szCs w:val="20"/>
                <w:lang w:val="bs-Latn-BA"/>
              </w:rPr>
              <w:t>, k</w:t>
            </w:r>
            <w:r w:rsidRPr="00E07D44">
              <w:rPr>
                <w:rFonts w:ascii="Times New Roman" w:hAnsi="Times New Roman"/>
                <w:bCs/>
                <w:sz w:val="20"/>
                <w:szCs w:val="20"/>
                <w:lang w:val="bs-Latn-BA"/>
              </w:rPr>
              <w:t>oordinacija i praćenje projekata za civilno društvo</w:t>
            </w:r>
            <w:r>
              <w:rPr>
                <w:rFonts w:ascii="Times New Roman" w:hAnsi="Times New Roman"/>
                <w:bCs/>
                <w:sz w:val="20"/>
                <w:szCs w:val="20"/>
                <w:lang w:val="bs-Latn-BA"/>
              </w:rPr>
              <w:t xml:space="preserve"> (</w:t>
            </w:r>
            <w:proofErr w:type="spellStart"/>
            <w:r w:rsidRPr="00DA13F9">
              <w:rPr>
                <w:rFonts w:ascii="Times New Roman" w:hAnsi="Times New Roman"/>
                <w:sz w:val="20"/>
                <w:szCs w:val="20"/>
                <w:lang w:val="hr-HR"/>
              </w:rPr>
              <w:t>admininistrativno</w:t>
            </w:r>
            <w:proofErr w:type="spellEnd"/>
            <w:r w:rsidRPr="00DA13F9">
              <w:rPr>
                <w:rFonts w:ascii="Times New Roman" w:hAnsi="Times New Roman"/>
                <w:sz w:val="20"/>
                <w:szCs w:val="20"/>
                <w:lang w:val="hr-HR"/>
              </w:rPr>
              <w:t>-tehnička podrška radu Savjetodavnog tijela Vijeća ministara BiH za saradnju sa NVO)</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587522D2" w14:textId="77DB1A72"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2" w:type="pct"/>
            <w:tcBorders>
              <w:top w:val="single" w:sz="4" w:space="0" w:color="auto"/>
              <w:left w:val="single" w:sz="4" w:space="0" w:color="auto"/>
              <w:bottom w:val="single" w:sz="4" w:space="0" w:color="auto"/>
              <w:right w:val="single" w:sz="4" w:space="0" w:color="auto"/>
            </w:tcBorders>
            <w:vAlign w:val="center"/>
          </w:tcPr>
          <w:p w14:paraId="20C5ABD5" w14:textId="2B92831F" w:rsidR="00F96EFA" w:rsidRPr="00AA5724" w:rsidRDefault="00F96EFA" w:rsidP="00F96EFA">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bl>
    <w:p w14:paraId="378C872A" w14:textId="77777777" w:rsidR="0071695C" w:rsidRDefault="0071695C" w:rsidP="0071695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7808"/>
        <w:gridCol w:w="4187"/>
        <w:gridCol w:w="1258"/>
      </w:tblGrid>
      <w:tr w:rsidR="0071695C" w:rsidRPr="00AA5724" w14:paraId="2184EE26" w14:textId="77777777" w:rsidTr="001A335D">
        <w:trPr>
          <w:trHeight w:val="1228"/>
        </w:trPr>
        <w:tc>
          <w:tcPr>
            <w:tcW w:w="249" w:type="pct"/>
            <w:shd w:val="clear" w:color="000000" w:fill="333F4F"/>
            <w:vAlign w:val="center"/>
            <w:hideMark/>
          </w:tcPr>
          <w:p w14:paraId="252A19C5" w14:textId="77777777" w:rsidR="0071695C" w:rsidRPr="00AA5724" w:rsidRDefault="0071695C" w:rsidP="001A335D">
            <w:pPr>
              <w:spacing w:after="0" w:line="240" w:lineRule="auto"/>
              <w:jc w:val="center"/>
              <w:rPr>
                <w:rFonts w:ascii="Times New Roman" w:hAnsi="Times New Roman"/>
                <w:b/>
                <w:bCs/>
                <w:color w:val="FFFFFF"/>
                <w:sz w:val="20"/>
                <w:szCs w:val="20"/>
                <w:lang w:val="hr-HR" w:eastAsia="bs-Latn-BA"/>
              </w:rPr>
            </w:pPr>
            <w:proofErr w:type="spellStart"/>
            <w:r w:rsidRPr="00AA5724">
              <w:rPr>
                <w:rFonts w:ascii="Times New Roman" w:hAnsi="Times New Roman"/>
                <w:b/>
                <w:bCs/>
                <w:color w:val="FFFFFF"/>
                <w:sz w:val="20"/>
                <w:szCs w:val="20"/>
                <w:lang w:val="hr-HR" w:eastAsia="bs-Latn-BA"/>
              </w:rPr>
              <w:lastRenderedPageBreak/>
              <w:t>R.b</w:t>
            </w:r>
            <w:proofErr w:type="spellEnd"/>
            <w:r w:rsidRPr="00AA5724">
              <w:rPr>
                <w:rFonts w:ascii="Times New Roman" w:hAnsi="Times New Roman"/>
                <w:b/>
                <w:bCs/>
                <w:color w:val="FFFFFF"/>
                <w:sz w:val="20"/>
                <w:szCs w:val="20"/>
                <w:lang w:val="hr-HR" w:eastAsia="bs-Latn-BA"/>
              </w:rPr>
              <w:t>.</w:t>
            </w:r>
          </w:p>
        </w:tc>
        <w:tc>
          <w:tcPr>
            <w:tcW w:w="2799" w:type="pct"/>
            <w:shd w:val="clear" w:color="000000" w:fill="333F4F"/>
            <w:vAlign w:val="center"/>
          </w:tcPr>
          <w:p w14:paraId="5B2B674B" w14:textId="77777777" w:rsidR="0071695C" w:rsidRPr="00AA5724" w:rsidRDefault="0071695C"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Stručno-operativni poslovi</w:t>
            </w:r>
          </w:p>
        </w:tc>
        <w:tc>
          <w:tcPr>
            <w:tcW w:w="1501" w:type="pct"/>
            <w:shd w:val="clear" w:color="000000" w:fill="333F4F"/>
            <w:vAlign w:val="center"/>
          </w:tcPr>
          <w:p w14:paraId="2B268216" w14:textId="77777777" w:rsidR="0071695C" w:rsidRPr="00AA5724" w:rsidRDefault="0071695C"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(organizaciona jedinica)</w:t>
            </w:r>
          </w:p>
        </w:tc>
        <w:tc>
          <w:tcPr>
            <w:tcW w:w="451" w:type="pct"/>
            <w:shd w:val="clear" w:color="000000" w:fill="333F4F"/>
            <w:vAlign w:val="center"/>
          </w:tcPr>
          <w:p w14:paraId="7F5957A9" w14:textId="77777777" w:rsidR="0071695C" w:rsidRPr="00AA5724" w:rsidRDefault="0071695C" w:rsidP="001A335D">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F96EFA" w:rsidRPr="00AA5724" w14:paraId="0E473B79" w14:textId="77777777" w:rsidTr="00F96EFA">
        <w:trPr>
          <w:trHeight w:val="263"/>
        </w:trPr>
        <w:tc>
          <w:tcPr>
            <w:tcW w:w="249" w:type="pct"/>
            <w:tcBorders>
              <w:left w:val="single" w:sz="4" w:space="0" w:color="auto"/>
              <w:right w:val="single" w:sz="4" w:space="0" w:color="auto"/>
            </w:tcBorders>
            <w:vAlign w:val="center"/>
          </w:tcPr>
          <w:p w14:paraId="55EB4C90" w14:textId="77777777"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w:t>
            </w:r>
          </w:p>
        </w:tc>
        <w:tc>
          <w:tcPr>
            <w:tcW w:w="2799" w:type="pct"/>
            <w:tcBorders>
              <w:top w:val="single" w:sz="4" w:space="0" w:color="auto"/>
              <w:left w:val="single" w:sz="4" w:space="0" w:color="auto"/>
              <w:bottom w:val="single" w:sz="4" w:space="0" w:color="auto"/>
              <w:right w:val="single" w:sz="4" w:space="0" w:color="auto"/>
            </w:tcBorders>
            <w:vAlign w:val="center"/>
          </w:tcPr>
          <w:p w14:paraId="3EE517DD" w14:textId="3B1765BC" w:rsidR="00F96EFA" w:rsidRPr="00AA5724" w:rsidRDefault="00F96EFA" w:rsidP="00F96EFA">
            <w:pPr>
              <w:autoSpaceDE w:val="0"/>
              <w:autoSpaceDN w:val="0"/>
              <w:adjustRightInd w:val="0"/>
              <w:spacing w:after="0" w:line="240" w:lineRule="auto"/>
              <w:rPr>
                <w:rFonts w:ascii="Times New Roman" w:hAnsi="Times New Roman"/>
                <w:bCs/>
                <w:sz w:val="20"/>
                <w:szCs w:val="20"/>
                <w:lang w:val="bs-Latn-BA"/>
              </w:rPr>
            </w:pPr>
            <w:r>
              <w:rPr>
                <w:rFonts w:ascii="Times New Roman" w:eastAsia="Times New Roman" w:hAnsi="Times New Roman"/>
                <w:sz w:val="20"/>
                <w:szCs w:val="20"/>
                <w:lang w:val="hr-HR"/>
              </w:rPr>
              <w:t>Provođenje Inicijative partnerstvo za otvorenu vlast (</w:t>
            </w:r>
            <w:proofErr w:type="spellStart"/>
            <w:r w:rsidRPr="00DA13F9">
              <w:rPr>
                <w:rFonts w:ascii="Times New Roman" w:hAnsi="Times New Roman"/>
                <w:sz w:val="20"/>
                <w:szCs w:val="20"/>
                <w:lang w:val="hr-HR"/>
              </w:rPr>
              <w:t>admininistrativno</w:t>
            </w:r>
            <w:proofErr w:type="spellEnd"/>
            <w:r w:rsidRPr="00DA13F9">
              <w:rPr>
                <w:rFonts w:ascii="Times New Roman" w:hAnsi="Times New Roman"/>
                <w:sz w:val="20"/>
                <w:szCs w:val="20"/>
                <w:lang w:val="hr-HR"/>
              </w:rPr>
              <w:t>-tehnička podrška radu Savjetodavnog vijeća inicijative)</w:t>
            </w:r>
          </w:p>
        </w:tc>
        <w:tc>
          <w:tcPr>
            <w:tcW w:w="1501" w:type="pct"/>
            <w:tcBorders>
              <w:top w:val="single" w:sz="4" w:space="0" w:color="auto"/>
              <w:left w:val="single" w:sz="4" w:space="0" w:color="auto"/>
              <w:bottom w:val="single" w:sz="4" w:space="0" w:color="auto"/>
              <w:right w:val="single" w:sz="4" w:space="0" w:color="auto"/>
            </w:tcBorders>
            <w:vAlign w:val="center"/>
          </w:tcPr>
          <w:p w14:paraId="75D1542C" w14:textId="0BA6A1DC" w:rsidR="00F96EFA" w:rsidRPr="00AA5724"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1" w:type="pct"/>
            <w:tcBorders>
              <w:top w:val="single" w:sz="4" w:space="0" w:color="auto"/>
              <w:left w:val="single" w:sz="4" w:space="0" w:color="auto"/>
              <w:bottom w:val="single" w:sz="4" w:space="0" w:color="auto"/>
              <w:right w:val="single" w:sz="4" w:space="0" w:color="auto"/>
            </w:tcBorders>
            <w:vAlign w:val="center"/>
          </w:tcPr>
          <w:p w14:paraId="7A97027C" w14:textId="7A355EBD" w:rsidR="00F96EFA" w:rsidRPr="00AA5724" w:rsidRDefault="000227E1" w:rsidP="00F96EFA">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F96EFA" w:rsidRPr="006213B9" w14:paraId="5DDE7A94" w14:textId="77777777" w:rsidTr="001A335D">
        <w:trPr>
          <w:trHeight w:val="263"/>
        </w:trPr>
        <w:tc>
          <w:tcPr>
            <w:tcW w:w="249" w:type="pct"/>
            <w:tcBorders>
              <w:left w:val="single" w:sz="4" w:space="0" w:color="auto"/>
              <w:right w:val="single" w:sz="4" w:space="0" w:color="auto"/>
            </w:tcBorders>
            <w:vAlign w:val="center"/>
          </w:tcPr>
          <w:p w14:paraId="03B0F61C" w14:textId="77777777"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w:t>
            </w:r>
          </w:p>
        </w:tc>
        <w:tc>
          <w:tcPr>
            <w:tcW w:w="2799" w:type="pct"/>
            <w:tcBorders>
              <w:top w:val="single" w:sz="4" w:space="0" w:color="auto"/>
              <w:left w:val="single" w:sz="4" w:space="0" w:color="auto"/>
              <w:bottom w:val="single" w:sz="4" w:space="0" w:color="auto"/>
              <w:right w:val="single" w:sz="4" w:space="0" w:color="auto"/>
            </w:tcBorders>
            <w:vAlign w:val="center"/>
          </w:tcPr>
          <w:p w14:paraId="36DE3C88" w14:textId="129C301E" w:rsidR="00F96EFA"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Pružanje pravne pomoći za registraciju udruženja i fondacija u Ministarstvu pravde BiH</w:t>
            </w:r>
            <w:r>
              <w:rPr>
                <w:rFonts w:ascii="Times New Roman" w:eastAsia="Times New Roman" w:hAnsi="Times New Roman"/>
                <w:sz w:val="20"/>
                <w:szCs w:val="20"/>
                <w:lang w:val="hr-HR"/>
              </w:rPr>
              <w:t xml:space="preserve"> </w:t>
            </w:r>
            <w:r w:rsidRPr="003440A4">
              <w:rPr>
                <w:rFonts w:ascii="Times New Roman" w:hAnsi="Times New Roman"/>
                <w:bCs/>
                <w:sz w:val="20"/>
                <w:szCs w:val="20"/>
                <w:lang w:val="bs-Latn-BA"/>
              </w:rPr>
              <w:t>(savjeti za registraciju udruženja i fondacija, informacije o načinu preuzimanja izvoda iz registra udruženja i fondacija, i dr.)</w:t>
            </w:r>
          </w:p>
        </w:tc>
        <w:tc>
          <w:tcPr>
            <w:tcW w:w="1501" w:type="pct"/>
            <w:tcBorders>
              <w:top w:val="single" w:sz="4" w:space="0" w:color="auto"/>
              <w:left w:val="single" w:sz="4" w:space="0" w:color="auto"/>
              <w:bottom w:val="single" w:sz="4" w:space="0" w:color="auto"/>
              <w:right w:val="single" w:sz="4" w:space="0" w:color="auto"/>
            </w:tcBorders>
            <w:vAlign w:val="center"/>
          </w:tcPr>
          <w:p w14:paraId="06C4F544" w14:textId="0CEEB569" w:rsidR="00F96EFA"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451" w:type="pct"/>
            <w:tcBorders>
              <w:top w:val="single" w:sz="4" w:space="0" w:color="auto"/>
              <w:left w:val="single" w:sz="4" w:space="0" w:color="auto"/>
              <w:bottom w:val="single" w:sz="4" w:space="0" w:color="auto"/>
              <w:right w:val="single" w:sz="4" w:space="0" w:color="auto"/>
            </w:tcBorders>
            <w:vAlign w:val="center"/>
          </w:tcPr>
          <w:p w14:paraId="4D01EC99" w14:textId="3CB22DB3" w:rsidR="00F96EFA" w:rsidRPr="00DA13F9" w:rsidRDefault="00F96EFA" w:rsidP="00F96EFA">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0227E1" w:rsidRPr="006213B9" w14:paraId="6F9BFFBB" w14:textId="77777777" w:rsidTr="001A335D">
        <w:trPr>
          <w:trHeight w:val="263"/>
        </w:trPr>
        <w:tc>
          <w:tcPr>
            <w:tcW w:w="249" w:type="pct"/>
            <w:tcBorders>
              <w:left w:val="single" w:sz="4" w:space="0" w:color="auto"/>
              <w:right w:val="single" w:sz="4" w:space="0" w:color="auto"/>
            </w:tcBorders>
            <w:vAlign w:val="center"/>
          </w:tcPr>
          <w:p w14:paraId="44B97BD4" w14:textId="727DAFA5" w:rsidR="000227E1"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11</w:t>
            </w:r>
          </w:p>
        </w:tc>
        <w:tc>
          <w:tcPr>
            <w:tcW w:w="2799" w:type="pct"/>
            <w:tcBorders>
              <w:top w:val="single" w:sz="4" w:space="0" w:color="auto"/>
              <w:left w:val="single" w:sz="4" w:space="0" w:color="auto"/>
              <w:bottom w:val="single" w:sz="4" w:space="0" w:color="auto"/>
              <w:right w:val="single" w:sz="4" w:space="0" w:color="auto"/>
            </w:tcBorders>
            <w:vAlign w:val="center"/>
          </w:tcPr>
          <w:p w14:paraId="1AD04491" w14:textId="7C62CEBB" w:rsidR="000227E1" w:rsidRPr="00AA5724" w:rsidRDefault="000227E1" w:rsidP="000227E1">
            <w:pPr>
              <w:autoSpaceDE w:val="0"/>
              <w:autoSpaceDN w:val="0"/>
              <w:adjustRightInd w:val="0"/>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Drugostepeno odlučivanje</w:t>
            </w:r>
          </w:p>
        </w:tc>
        <w:tc>
          <w:tcPr>
            <w:tcW w:w="1501" w:type="pct"/>
            <w:tcBorders>
              <w:top w:val="single" w:sz="4" w:space="0" w:color="auto"/>
              <w:left w:val="single" w:sz="4" w:space="0" w:color="auto"/>
              <w:bottom w:val="single" w:sz="4" w:space="0" w:color="auto"/>
              <w:right w:val="single" w:sz="4" w:space="0" w:color="auto"/>
            </w:tcBorders>
            <w:vAlign w:val="center"/>
          </w:tcPr>
          <w:p w14:paraId="42E32C44" w14:textId="677C9AEF" w:rsidR="000227E1"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ŽV VM BiH</w:t>
            </w:r>
          </w:p>
        </w:tc>
        <w:tc>
          <w:tcPr>
            <w:tcW w:w="451" w:type="pct"/>
            <w:tcBorders>
              <w:top w:val="single" w:sz="4" w:space="0" w:color="auto"/>
              <w:left w:val="single" w:sz="4" w:space="0" w:color="auto"/>
              <w:bottom w:val="single" w:sz="4" w:space="0" w:color="auto"/>
              <w:right w:val="single" w:sz="4" w:space="0" w:color="auto"/>
            </w:tcBorders>
            <w:vAlign w:val="center"/>
          </w:tcPr>
          <w:p w14:paraId="20261262" w14:textId="77777777" w:rsidR="000227E1" w:rsidRPr="00AA5724" w:rsidRDefault="000227E1" w:rsidP="000227E1">
            <w:pPr>
              <w:spacing w:after="0" w:line="240" w:lineRule="auto"/>
              <w:jc w:val="center"/>
              <w:rPr>
                <w:rFonts w:ascii="Times New Roman" w:hAnsi="Times New Roman"/>
                <w:sz w:val="20"/>
                <w:szCs w:val="20"/>
              </w:rPr>
            </w:pPr>
          </w:p>
        </w:tc>
      </w:tr>
      <w:tr w:rsidR="000227E1" w:rsidRPr="00E07D44" w14:paraId="0D241908" w14:textId="77777777" w:rsidTr="001A335D">
        <w:trPr>
          <w:trHeight w:val="263"/>
        </w:trPr>
        <w:tc>
          <w:tcPr>
            <w:tcW w:w="249" w:type="pct"/>
            <w:tcBorders>
              <w:left w:val="single" w:sz="4" w:space="0" w:color="auto"/>
              <w:right w:val="single" w:sz="4" w:space="0" w:color="auto"/>
            </w:tcBorders>
            <w:vAlign w:val="center"/>
          </w:tcPr>
          <w:p w14:paraId="3B11672B" w14:textId="5AC848CC" w:rsidR="000227E1"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12</w:t>
            </w:r>
          </w:p>
        </w:tc>
        <w:tc>
          <w:tcPr>
            <w:tcW w:w="2799" w:type="pct"/>
            <w:tcBorders>
              <w:top w:val="single" w:sz="4" w:space="0" w:color="auto"/>
              <w:left w:val="single" w:sz="4" w:space="0" w:color="auto"/>
              <w:bottom w:val="single" w:sz="4" w:space="0" w:color="auto"/>
              <w:right w:val="single" w:sz="4" w:space="0" w:color="auto"/>
            </w:tcBorders>
            <w:vAlign w:val="center"/>
          </w:tcPr>
          <w:p w14:paraId="25AFA993" w14:textId="1A8FFA7B" w:rsidR="000227E1" w:rsidRDefault="000227E1" w:rsidP="000227E1">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Upravljanje sistemom R</w:t>
            </w:r>
            <w:r w:rsidRPr="00E07D44">
              <w:rPr>
                <w:rFonts w:ascii="Times New Roman" w:hAnsi="Times New Roman"/>
                <w:bCs/>
                <w:sz w:val="20"/>
                <w:szCs w:val="20"/>
                <w:lang w:val="bs-Latn-BA"/>
              </w:rPr>
              <w:t>egistr</w:t>
            </w:r>
            <w:r>
              <w:rPr>
                <w:rFonts w:ascii="Times New Roman" w:hAnsi="Times New Roman"/>
                <w:bCs/>
                <w:sz w:val="20"/>
                <w:szCs w:val="20"/>
                <w:lang w:val="bs-Latn-BA"/>
              </w:rPr>
              <w:t>a</w:t>
            </w:r>
            <w:r w:rsidRPr="00E07D44">
              <w:rPr>
                <w:rFonts w:ascii="Times New Roman" w:hAnsi="Times New Roman"/>
                <w:bCs/>
                <w:sz w:val="20"/>
                <w:szCs w:val="20"/>
                <w:lang w:val="bs-Latn-BA"/>
              </w:rPr>
              <w:t xml:space="preserve"> zaloga</w:t>
            </w:r>
          </w:p>
        </w:tc>
        <w:tc>
          <w:tcPr>
            <w:tcW w:w="1501" w:type="pct"/>
            <w:tcBorders>
              <w:top w:val="single" w:sz="4" w:space="0" w:color="auto"/>
              <w:left w:val="single" w:sz="4" w:space="0" w:color="auto"/>
              <w:bottom w:val="single" w:sz="4" w:space="0" w:color="auto"/>
              <w:right w:val="single" w:sz="4" w:space="0" w:color="auto"/>
            </w:tcBorders>
            <w:vAlign w:val="center"/>
          </w:tcPr>
          <w:p w14:paraId="5F0934C8" w14:textId="2088FAFB" w:rsidR="000227E1"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URZI</w:t>
            </w:r>
          </w:p>
        </w:tc>
        <w:tc>
          <w:tcPr>
            <w:tcW w:w="451" w:type="pct"/>
            <w:tcBorders>
              <w:top w:val="single" w:sz="4" w:space="0" w:color="auto"/>
              <w:left w:val="single" w:sz="4" w:space="0" w:color="auto"/>
              <w:bottom w:val="single" w:sz="4" w:space="0" w:color="auto"/>
              <w:right w:val="single" w:sz="4" w:space="0" w:color="auto"/>
            </w:tcBorders>
            <w:vAlign w:val="center"/>
          </w:tcPr>
          <w:p w14:paraId="7F3AC853" w14:textId="42112ECC" w:rsidR="000227E1" w:rsidRPr="00E07D44" w:rsidRDefault="000227E1" w:rsidP="000227E1">
            <w:pPr>
              <w:spacing w:after="0" w:line="240" w:lineRule="auto"/>
              <w:jc w:val="center"/>
              <w:rPr>
                <w:rFonts w:ascii="Times New Roman" w:hAnsi="Times New Roman"/>
                <w:sz w:val="20"/>
                <w:szCs w:val="20"/>
                <w:lang w:val="hr-HR"/>
              </w:rPr>
            </w:pPr>
            <w:r w:rsidRPr="00AA5724">
              <w:rPr>
                <w:rFonts w:ascii="Times New Roman" w:hAnsi="Times New Roman"/>
                <w:sz w:val="20"/>
                <w:szCs w:val="20"/>
              </w:rPr>
              <w:t>I-IV</w:t>
            </w:r>
          </w:p>
        </w:tc>
      </w:tr>
      <w:tr w:rsidR="000227E1" w:rsidRPr="00AA5724" w14:paraId="3E1BAF69" w14:textId="77777777" w:rsidTr="001A335D">
        <w:trPr>
          <w:trHeight w:val="263"/>
        </w:trPr>
        <w:tc>
          <w:tcPr>
            <w:tcW w:w="249" w:type="pct"/>
            <w:tcBorders>
              <w:left w:val="single" w:sz="4" w:space="0" w:color="auto"/>
              <w:right w:val="single" w:sz="4" w:space="0" w:color="auto"/>
            </w:tcBorders>
            <w:vAlign w:val="center"/>
          </w:tcPr>
          <w:p w14:paraId="3CE10B91" w14:textId="6500E89D" w:rsidR="000227E1" w:rsidRPr="00AA5724"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13.</w:t>
            </w:r>
          </w:p>
        </w:tc>
        <w:tc>
          <w:tcPr>
            <w:tcW w:w="2799" w:type="pct"/>
            <w:tcBorders>
              <w:top w:val="single" w:sz="4" w:space="0" w:color="auto"/>
              <w:left w:val="single" w:sz="4" w:space="0" w:color="auto"/>
              <w:bottom w:val="single" w:sz="4" w:space="0" w:color="auto"/>
              <w:right w:val="single" w:sz="4" w:space="0" w:color="auto"/>
            </w:tcBorders>
            <w:vAlign w:val="center"/>
          </w:tcPr>
          <w:p w14:paraId="20859457" w14:textId="283D2A1E" w:rsidR="000227E1" w:rsidRPr="00E07D44" w:rsidRDefault="000227E1" w:rsidP="000227E1">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 xml:space="preserve">Provođenje mjera iz Strateškog okvira i Akcionog plana reforme javne uprave i finansija (regulisanje i usklađivanje zakonodavstva u BiH i sa EU, metodologije, vodiči, planovi i programi edukacija, digitalna transformacija i sl.) </w:t>
            </w:r>
          </w:p>
        </w:tc>
        <w:tc>
          <w:tcPr>
            <w:tcW w:w="1501" w:type="pct"/>
            <w:tcBorders>
              <w:top w:val="single" w:sz="4" w:space="0" w:color="auto"/>
              <w:left w:val="single" w:sz="4" w:space="0" w:color="auto"/>
              <w:bottom w:val="single" w:sz="4" w:space="0" w:color="auto"/>
              <w:right w:val="single" w:sz="4" w:space="0" w:color="auto"/>
            </w:tcBorders>
            <w:vAlign w:val="center"/>
          </w:tcPr>
          <w:p w14:paraId="3F989F34" w14:textId="4D858ADA" w:rsidR="000227E1" w:rsidRDefault="000227E1" w:rsidP="000227E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USM, SU, SPPRCD, SSPKPEI, SKOFMP</w:t>
            </w:r>
          </w:p>
        </w:tc>
        <w:tc>
          <w:tcPr>
            <w:tcW w:w="451" w:type="pct"/>
            <w:tcBorders>
              <w:top w:val="single" w:sz="4" w:space="0" w:color="auto"/>
              <w:left w:val="single" w:sz="4" w:space="0" w:color="auto"/>
              <w:bottom w:val="single" w:sz="4" w:space="0" w:color="auto"/>
              <w:right w:val="single" w:sz="4" w:space="0" w:color="auto"/>
            </w:tcBorders>
            <w:vAlign w:val="center"/>
          </w:tcPr>
          <w:p w14:paraId="5D20604F" w14:textId="172CB1C0" w:rsidR="000227E1" w:rsidRPr="00AA5724" w:rsidRDefault="000227E1" w:rsidP="000227E1">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bl>
    <w:p w14:paraId="74D69FAE" w14:textId="77777777" w:rsidR="00830DF5" w:rsidRDefault="00830DF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807"/>
        <w:gridCol w:w="1528"/>
        <w:gridCol w:w="1339"/>
        <w:gridCol w:w="1319"/>
        <w:gridCol w:w="1261"/>
      </w:tblGrid>
      <w:tr w:rsidR="00C87521" w:rsidRPr="002A4C90" w14:paraId="1306F4B6" w14:textId="77777777" w:rsidTr="004B175C">
        <w:trPr>
          <w:trHeight w:val="263"/>
        </w:trPr>
        <w:tc>
          <w:tcPr>
            <w:tcW w:w="5000" w:type="pct"/>
            <w:gridSpan w:val="6"/>
            <w:shd w:val="clear" w:color="auto" w:fill="auto"/>
            <w:vAlign w:val="center"/>
          </w:tcPr>
          <w:p w14:paraId="68B8C268" w14:textId="77777777" w:rsidR="00C87521" w:rsidRPr="00DE2F37" w:rsidRDefault="00C87521" w:rsidP="004B175C">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lastRenderedPageBreak/>
              <w:t xml:space="preserve">Strateški cilj: </w:t>
            </w:r>
            <w:r w:rsidRPr="00DE2F37">
              <w:rPr>
                <w:rFonts w:ascii="Times New Roman" w:hAnsi="Times New Roman"/>
                <w:b/>
                <w:sz w:val="20"/>
                <w:lang w:val="hr-HR"/>
              </w:rPr>
              <w:t>1. Transparentan, efikasan i odgovoran javni sektor</w:t>
            </w:r>
          </w:p>
        </w:tc>
      </w:tr>
      <w:tr w:rsidR="00C87521" w:rsidRPr="00DE2F37" w14:paraId="0A129589" w14:textId="77777777" w:rsidTr="004B175C">
        <w:trPr>
          <w:trHeight w:val="263"/>
        </w:trPr>
        <w:tc>
          <w:tcPr>
            <w:tcW w:w="5000" w:type="pct"/>
            <w:gridSpan w:val="6"/>
            <w:shd w:val="clear" w:color="auto" w:fill="auto"/>
            <w:vAlign w:val="center"/>
          </w:tcPr>
          <w:p w14:paraId="0CE6B74C" w14:textId="77777777" w:rsidR="00C87521" w:rsidRPr="00DE2F37" w:rsidRDefault="00C87521" w:rsidP="004B175C">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Prioritet: </w:t>
            </w:r>
            <w:r w:rsidRPr="00DE2F37">
              <w:rPr>
                <w:rFonts w:ascii="Times New Roman" w:eastAsia="Times New Roman" w:hAnsi="Times New Roman"/>
                <w:b/>
                <w:sz w:val="20"/>
                <w:szCs w:val="20"/>
                <w:lang w:val="hr-HR"/>
              </w:rPr>
              <w:t xml:space="preserve">1.2. </w:t>
            </w:r>
            <w:r w:rsidRPr="00DE2F37">
              <w:rPr>
                <w:rFonts w:ascii="Times New Roman" w:hAnsi="Times New Roman"/>
                <w:b/>
                <w:sz w:val="20"/>
                <w:szCs w:val="20"/>
                <w:lang w:val="hr-HR"/>
              </w:rPr>
              <w:t>Ojačati vladavinu prava, sigurnost i osnovna</w:t>
            </w:r>
            <w:r w:rsidRPr="00DE2F37">
              <w:rPr>
                <w:rFonts w:ascii="Times New Roman" w:hAnsi="Times New Roman"/>
                <w:sz w:val="24"/>
                <w:szCs w:val="24"/>
                <w:lang w:val="hr-HR"/>
              </w:rPr>
              <w:t xml:space="preserve"> </w:t>
            </w:r>
            <w:r w:rsidRPr="00DE2F37">
              <w:rPr>
                <w:rFonts w:ascii="Times New Roman" w:hAnsi="Times New Roman"/>
                <w:b/>
                <w:sz w:val="20"/>
                <w:szCs w:val="20"/>
                <w:lang w:val="hr-HR"/>
              </w:rPr>
              <w:t>prava</w:t>
            </w:r>
          </w:p>
        </w:tc>
      </w:tr>
      <w:tr w:rsidR="00C87521" w:rsidRPr="00DE2F37" w14:paraId="3154851E" w14:textId="77777777" w:rsidTr="004B175C">
        <w:trPr>
          <w:trHeight w:val="263"/>
        </w:trPr>
        <w:tc>
          <w:tcPr>
            <w:tcW w:w="5000" w:type="pct"/>
            <w:gridSpan w:val="6"/>
            <w:shd w:val="clear" w:color="auto" w:fill="auto"/>
            <w:vAlign w:val="center"/>
          </w:tcPr>
          <w:p w14:paraId="05FF61B8" w14:textId="77777777" w:rsidR="00C87521" w:rsidRPr="00DE2F37" w:rsidRDefault="00C87521" w:rsidP="004B175C">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Srednjoročni cilj: </w:t>
            </w:r>
            <w:r w:rsidRPr="00DE2F37">
              <w:rPr>
                <w:rFonts w:ascii="Times New Roman" w:eastAsia="Times New Roman" w:hAnsi="Times New Roman"/>
                <w:b/>
                <w:sz w:val="20"/>
                <w:szCs w:val="20"/>
                <w:lang w:val="hr-HR"/>
              </w:rPr>
              <w:t>Unapređenje efikasnosti, odgovornosti, kvalitete i nezavisnosti sektora pravde u BiH</w:t>
            </w:r>
          </w:p>
        </w:tc>
      </w:tr>
      <w:tr w:rsidR="00C87521" w:rsidRPr="00DE2F37" w14:paraId="60EB1FA2" w14:textId="77777777" w:rsidTr="004B175C">
        <w:trPr>
          <w:trHeight w:val="263"/>
        </w:trPr>
        <w:tc>
          <w:tcPr>
            <w:tcW w:w="5000" w:type="pct"/>
            <w:gridSpan w:val="6"/>
            <w:shd w:val="clear" w:color="auto" w:fill="auto"/>
            <w:vAlign w:val="center"/>
          </w:tcPr>
          <w:p w14:paraId="1283AF5C" w14:textId="77777777" w:rsidR="00C87521" w:rsidRPr="00DE2F37" w:rsidRDefault="00C87521" w:rsidP="00916708">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Program u DOB-u: </w:t>
            </w:r>
            <w:r w:rsidR="00BE7BF1">
              <w:rPr>
                <w:rFonts w:ascii="Times New Roman" w:eastAsia="Times New Roman" w:hAnsi="Times New Roman"/>
                <w:b/>
                <w:sz w:val="20"/>
                <w:szCs w:val="20"/>
                <w:lang w:val="hr-HR"/>
              </w:rPr>
              <w:t>1101060</w:t>
            </w:r>
          </w:p>
        </w:tc>
      </w:tr>
      <w:tr w:rsidR="00C87521" w:rsidRPr="00DE2F37" w14:paraId="497DB380" w14:textId="77777777" w:rsidTr="004B175C">
        <w:trPr>
          <w:trHeight w:val="263"/>
        </w:trPr>
        <w:tc>
          <w:tcPr>
            <w:tcW w:w="5000" w:type="pct"/>
            <w:gridSpan w:val="6"/>
            <w:shd w:val="clear" w:color="auto" w:fill="auto"/>
            <w:vAlign w:val="center"/>
          </w:tcPr>
          <w:p w14:paraId="37296112" w14:textId="77777777" w:rsidR="00C87521" w:rsidRPr="00DE2F37" w:rsidRDefault="00C87521" w:rsidP="004B175C">
            <w:pPr>
              <w:spacing w:after="0" w:line="240" w:lineRule="auto"/>
              <w:rPr>
                <w:rFonts w:ascii="Times New Roman" w:hAnsi="Times New Roman"/>
                <w:b/>
                <w:sz w:val="20"/>
                <w:szCs w:val="20"/>
                <w:lang w:val="hr-HR"/>
              </w:rPr>
            </w:pPr>
            <w:r w:rsidRPr="00DE2F37">
              <w:rPr>
                <w:rFonts w:ascii="Times New Roman" w:eastAsia="Times New Roman" w:hAnsi="Times New Roman"/>
                <w:b/>
                <w:sz w:val="20"/>
                <w:szCs w:val="20"/>
                <w:lang w:val="hr-HR"/>
              </w:rPr>
              <w:t>Program: Vladavina prava u BiH – sistem pravde</w:t>
            </w:r>
          </w:p>
        </w:tc>
      </w:tr>
      <w:tr w:rsidR="00C87521" w:rsidRPr="002A4C90" w14:paraId="54A63B2F" w14:textId="77777777" w:rsidTr="004B175C">
        <w:trPr>
          <w:trHeight w:val="1228"/>
        </w:trPr>
        <w:tc>
          <w:tcPr>
            <w:tcW w:w="3047" w:type="pct"/>
            <w:gridSpan w:val="2"/>
            <w:shd w:val="clear" w:color="000000" w:fill="333F4F"/>
            <w:vAlign w:val="center"/>
            <w:hideMark/>
          </w:tcPr>
          <w:p w14:paraId="765C05AC" w14:textId="77777777" w:rsidR="00C87521" w:rsidRPr="00DE2F37" w:rsidRDefault="00C87521" w:rsidP="004B175C">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Projekt/programska aktivnost</w:t>
            </w:r>
          </w:p>
        </w:tc>
        <w:tc>
          <w:tcPr>
            <w:tcW w:w="548" w:type="pct"/>
            <w:shd w:val="clear" w:color="000000" w:fill="333F4F"/>
            <w:vAlign w:val="center"/>
          </w:tcPr>
          <w:p w14:paraId="43527EF6" w14:textId="77777777" w:rsidR="00C87521" w:rsidRPr="00DE2F37" w:rsidRDefault="00C87521" w:rsidP="004B175C">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Mjerljivi pokazatelj izvršenja</w:t>
            </w:r>
          </w:p>
          <w:p w14:paraId="4EDD775C" w14:textId="77777777" w:rsidR="00C87521" w:rsidRPr="00DE2F37" w:rsidRDefault="00C87521" w:rsidP="004B175C">
            <w:pPr>
              <w:spacing w:after="0" w:line="240" w:lineRule="auto"/>
              <w:jc w:val="center"/>
              <w:rPr>
                <w:rFonts w:ascii="Times New Roman" w:hAnsi="Times New Roman"/>
                <w:bCs/>
                <w:color w:val="FFFFFF"/>
                <w:sz w:val="20"/>
                <w:szCs w:val="20"/>
                <w:lang w:val="hr-HR" w:eastAsia="bs-Latn-BA"/>
              </w:rPr>
            </w:pPr>
            <w:r w:rsidRPr="00DE2F37">
              <w:rPr>
                <w:rFonts w:ascii="Times New Roman" w:hAnsi="Times New Roman"/>
                <w:bCs/>
                <w:color w:val="FFFFFF"/>
                <w:sz w:val="20"/>
                <w:szCs w:val="20"/>
                <w:lang w:val="hr-HR" w:eastAsia="bs-Latn-BA"/>
              </w:rPr>
              <w:t>(%, broj, opisno)</w:t>
            </w:r>
          </w:p>
        </w:tc>
        <w:tc>
          <w:tcPr>
            <w:tcW w:w="480" w:type="pct"/>
            <w:shd w:val="clear" w:color="000000" w:fill="333F4F"/>
            <w:vAlign w:val="center"/>
          </w:tcPr>
          <w:p w14:paraId="2138F604" w14:textId="77777777" w:rsidR="00C87521" w:rsidRPr="00DE2F37" w:rsidRDefault="00C87521" w:rsidP="004B175C">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Polazna vrijednost</w:t>
            </w:r>
          </w:p>
        </w:tc>
        <w:tc>
          <w:tcPr>
            <w:tcW w:w="473" w:type="pct"/>
            <w:shd w:val="clear" w:color="000000" w:fill="333F4F"/>
            <w:vAlign w:val="center"/>
            <w:hideMark/>
          </w:tcPr>
          <w:p w14:paraId="2142B905" w14:textId="77777777" w:rsidR="00C87521" w:rsidRPr="00DE2F37" w:rsidRDefault="00C87521" w:rsidP="004B175C">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17C0A5D3" w14:textId="77777777" w:rsidR="00C87521" w:rsidRPr="00DE2F37" w:rsidRDefault="00C87521" w:rsidP="004B175C">
            <w:pPr>
              <w:spacing w:after="0" w:line="240" w:lineRule="auto"/>
              <w:jc w:val="center"/>
              <w:rPr>
                <w:rFonts w:ascii="Times New Roman" w:eastAsia="Times New Roman" w:hAnsi="Times New Roman"/>
                <w:b/>
                <w:i/>
                <w:color w:val="FFFFFF"/>
                <w:sz w:val="20"/>
                <w:szCs w:val="20"/>
                <w:lang w:val="hr-HR"/>
              </w:rPr>
            </w:pPr>
            <w:r w:rsidRPr="00DE2F37">
              <w:rPr>
                <w:rFonts w:ascii="Times New Roman" w:hAnsi="Times New Roman"/>
                <w:b/>
                <w:bCs/>
                <w:color w:val="FFFFFF"/>
                <w:sz w:val="20"/>
                <w:szCs w:val="20"/>
                <w:lang w:val="hr-HR"/>
              </w:rPr>
              <w:t xml:space="preserve">Izvori finansiranja </w:t>
            </w:r>
            <w:r w:rsidRPr="00DE2F37">
              <w:rPr>
                <w:rFonts w:ascii="Times New Roman" w:hAnsi="Times New Roman"/>
                <w:bCs/>
                <w:color w:val="FFFFFF"/>
                <w:sz w:val="20"/>
                <w:szCs w:val="20"/>
                <w:lang w:val="hr-HR"/>
              </w:rPr>
              <w:t>(budžet, krediti, donacije, ostali izvori)</w:t>
            </w:r>
          </w:p>
        </w:tc>
      </w:tr>
      <w:tr w:rsidR="00BC4171" w:rsidRPr="00DE2F37" w14:paraId="3C27D619" w14:textId="77777777" w:rsidTr="00402466">
        <w:trPr>
          <w:trHeight w:val="1066"/>
        </w:trPr>
        <w:tc>
          <w:tcPr>
            <w:tcW w:w="3047" w:type="pct"/>
            <w:gridSpan w:val="2"/>
            <w:tcBorders>
              <w:left w:val="single" w:sz="4" w:space="0" w:color="auto"/>
              <w:right w:val="single" w:sz="4" w:space="0" w:color="auto"/>
            </w:tcBorders>
            <w:vAlign w:val="center"/>
          </w:tcPr>
          <w:p w14:paraId="24479D6B" w14:textId="77777777" w:rsidR="00BC4171" w:rsidRDefault="00BC4171" w:rsidP="00BC4171">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Projekat: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0839685F" w14:textId="6A6EE39E" w:rsidR="00BC4171" w:rsidRPr="00DE2F37" w:rsidRDefault="00BC4171" w:rsidP="00BC4171">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548" w:type="pct"/>
            <w:tcBorders>
              <w:top w:val="single" w:sz="4" w:space="0" w:color="auto"/>
              <w:left w:val="single" w:sz="4" w:space="0" w:color="auto"/>
              <w:right w:val="single" w:sz="4" w:space="0" w:color="auto"/>
            </w:tcBorders>
            <w:vAlign w:val="center"/>
          </w:tcPr>
          <w:p w14:paraId="1D65C660" w14:textId="77777777" w:rsidR="00BC4171" w:rsidRPr="00DE2F37" w:rsidRDefault="00BC4171" w:rsidP="00BC4171">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Broj provedenih aktivnosti po svakom od navedenih poslova</w:t>
            </w:r>
          </w:p>
        </w:tc>
        <w:tc>
          <w:tcPr>
            <w:tcW w:w="480" w:type="pct"/>
            <w:tcBorders>
              <w:top w:val="single" w:sz="4" w:space="0" w:color="auto"/>
              <w:left w:val="single" w:sz="4" w:space="0" w:color="auto"/>
              <w:right w:val="single" w:sz="4" w:space="0" w:color="auto"/>
            </w:tcBorders>
            <w:vAlign w:val="center"/>
          </w:tcPr>
          <w:p w14:paraId="64781DC0" w14:textId="77777777" w:rsidR="00BC4171" w:rsidRPr="00DE2F37" w:rsidRDefault="00BC4171" w:rsidP="00BC4171">
            <w:pPr>
              <w:spacing w:after="0" w:line="240" w:lineRule="auto"/>
              <w:jc w:val="center"/>
              <w:rPr>
                <w:rFonts w:ascii="Times New Roman" w:eastAsia="Times New Roman" w:hAnsi="Times New Roman"/>
                <w:sz w:val="20"/>
                <w:szCs w:val="20"/>
                <w:lang w:val="hr-HR"/>
              </w:rPr>
            </w:pPr>
          </w:p>
        </w:tc>
        <w:tc>
          <w:tcPr>
            <w:tcW w:w="473" w:type="pct"/>
            <w:tcBorders>
              <w:top w:val="single" w:sz="4" w:space="0" w:color="auto"/>
              <w:left w:val="single" w:sz="4" w:space="0" w:color="auto"/>
              <w:right w:val="single" w:sz="4" w:space="0" w:color="auto"/>
            </w:tcBorders>
            <w:vAlign w:val="center"/>
          </w:tcPr>
          <w:p w14:paraId="6F1A3686" w14:textId="77777777" w:rsidR="00BC4171" w:rsidRPr="00DE2F37" w:rsidRDefault="00BC4171" w:rsidP="00BC4171">
            <w:pPr>
              <w:spacing w:after="0" w:line="240" w:lineRule="auto"/>
              <w:jc w:val="center"/>
              <w:rPr>
                <w:rFonts w:ascii="Times New Roman" w:eastAsia="Times New Roman" w:hAnsi="Times New Roman"/>
                <w:sz w:val="20"/>
                <w:szCs w:val="20"/>
                <w:lang w:val="hr-HR"/>
              </w:rPr>
            </w:pPr>
          </w:p>
        </w:tc>
        <w:tc>
          <w:tcPr>
            <w:tcW w:w="452" w:type="pct"/>
            <w:tcBorders>
              <w:top w:val="single" w:sz="4" w:space="0" w:color="auto"/>
              <w:left w:val="single" w:sz="4" w:space="0" w:color="auto"/>
              <w:right w:val="single" w:sz="4" w:space="0" w:color="auto"/>
            </w:tcBorders>
            <w:vAlign w:val="center"/>
          </w:tcPr>
          <w:p w14:paraId="5BAAA279" w14:textId="77777777" w:rsidR="00BC4171" w:rsidRPr="00DE2F37" w:rsidRDefault="00BC4171" w:rsidP="00BC4171">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budžet</w:t>
            </w:r>
          </w:p>
        </w:tc>
      </w:tr>
      <w:tr w:rsidR="00A23E3F" w:rsidRPr="00DE2F37" w14:paraId="0D7FBE91" w14:textId="77777777" w:rsidTr="004B175C">
        <w:trPr>
          <w:trHeight w:val="1228"/>
        </w:trPr>
        <w:tc>
          <w:tcPr>
            <w:tcW w:w="249" w:type="pct"/>
            <w:shd w:val="clear" w:color="000000" w:fill="333F4F"/>
            <w:vAlign w:val="center"/>
            <w:hideMark/>
          </w:tcPr>
          <w:p w14:paraId="5F4D4443" w14:textId="77777777" w:rsidR="00A23E3F" w:rsidRPr="00DE2F37" w:rsidRDefault="00A23E3F" w:rsidP="00A23E3F">
            <w:pPr>
              <w:spacing w:after="0" w:line="240" w:lineRule="auto"/>
              <w:jc w:val="center"/>
              <w:rPr>
                <w:rFonts w:ascii="Times New Roman" w:hAnsi="Times New Roman"/>
                <w:b/>
                <w:bCs/>
                <w:color w:val="FFFFFF"/>
                <w:sz w:val="20"/>
                <w:szCs w:val="20"/>
                <w:lang w:val="hr-HR" w:eastAsia="bs-Latn-BA"/>
              </w:rPr>
            </w:pPr>
            <w:proofErr w:type="spellStart"/>
            <w:r w:rsidRPr="00DE2F37">
              <w:rPr>
                <w:rFonts w:ascii="Times New Roman" w:hAnsi="Times New Roman"/>
                <w:b/>
                <w:bCs/>
                <w:color w:val="FFFFFF"/>
                <w:sz w:val="20"/>
                <w:szCs w:val="20"/>
                <w:lang w:val="hr-HR" w:eastAsia="bs-Latn-BA"/>
              </w:rPr>
              <w:t>R.b</w:t>
            </w:r>
            <w:proofErr w:type="spellEnd"/>
            <w:r w:rsidRPr="00DE2F37">
              <w:rPr>
                <w:rFonts w:ascii="Times New Roman" w:hAnsi="Times New Roman"/>
                <w:b/>
                <w:bCs/>
                <w:color w:val="FFFFFF"/>
                <w:sz w:val="20"/>
                <w:szCs w:val="20"/>
                <w:lang w:val="hr-HR" w:eastAsia="bs-Latn-BA"/>
              </w:rPr>
              <w:t>.</w:t>
            </w:r>
          </w:p>
        </w:tc>
        <w:tc>
          <w:tcPr>
            <w:tcW w:w="2799" w:type="pct"/>
            <w:shd w:val="clear" w:color="000000" w:fill="333F4F"/>
            <w:vAlign w:val="center"/>
          </w:tcPr>
          <w:p w14:paraId="3240AD9C" w14:textId="77777777" w:rsidR="00A23E3F" w:rsidRPr="00DE2F37" w:rsidRDefault="00A23E3F" w:rsidP="00A23E3F">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Stručno-operativni poslovi</w:t>
            </w:r>
          </w:p>
        </w:tc>
        <w:tc>
          <w:tcPr>
            <w:tcW w:w="1501" w:type="pct"/>
            <w:gridSpan w:val="3"/>
            <w:shd w:val="clear" w:color="000000" w:fill="333F4F"/>
            <w:vAlign w:val="center"/>
          </w:tcPr>
          <w:p w14:paraId="76510965" w14:textId="77777777" w:rsidR="00A23E3F" w:rsidRPr="00DE2F37" w:rsidRDefault="00A23E3F" w:rsidP="00A23E3F">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 xml:space="preserve">Nosilac </w:t>
            </w:r>
            <w:r w:rsidRPr="00DE2F37">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1DE24BB9" w14:textId="77777777" w:rsidR="00A23E3F" w:rsidRPr="00DE2F37" w:rsidRDefault="00A23E3F" w:rsidP="00A23E3F">
            <w:pPr>
              <w:spacing w:after="0" w:line="240" w:lineRule="auto"/>
              <w:jc w:val="center"/>
              <w:rPr>
                <w:rFonts w:ascii="Times New Roman" w:eastAsia="Times New Roman" w:hAnsi="Times New Roman"/>
                <w:b/>
                <w:i/>
                <w:color w:val="FFFFFF"/>
                <w:sz w:val="20"/>
                <w:szCs w:val="20"/>
                <w:lang w:val="hr-HR"/>
              </w:rPr>
            </w:pPr>
            <w:r w:rsidRPr="00DE2F37">
              <w:rPr>
                <w:rFonts w:ascii="Times New Roman" w:eastAsia="Times New Roman" w:hAnsi="Times New Roman"/>
                <w:b/>
                <w:color w:val="FFFFFF"/>
                <w:sz w:val="20"/>
                <w:szCs w:val="20"/>
                <w:lang w:val="hr-HR"/>
              </w:rPr>
              <w:t>Planirani kvartal za realizaciju</w:t>
            </w:r>
          </w:p>
        </w:tc>
      </w:tr>
      <w:tr w:rsidR="00A23E3F" w:rsidRPr="00DE2F37" w14:paraId="7184B054" w14:textId="77777777" w:rsidTr="001D36F2">
        <w:trPr>
          <w:trHeight w:val="263"/>
        </w:trPr>
        <w:tc>
          <w:tcPr>
            <w:tcW w:w="249" w:type="pct"/>
            <w:tcBorders>
              <w:left w:val="single" w:sz="4" w:space="0" w:color="auto"/>
              <w:right w:val="single" w:sz="4" w:space="0" w:color="auto"/>
            </w:tcBorders>
            <w:vAlign w:val="center"/>
          </w:tcPr>
          <w:p w14:paraId="78BE89A7"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w:t>
            </w:r>
          </w:p>
        </w:tc>
        <w:tc>
          <w:tcPr>
            <w:tcW w:w="2799" w:type="pct"/>
            <w:tcBorders>
              <w:top w:val="single" w:sz="4" w:space="0" w:color="auto"/>
              <w:left w:val="single" w:sz="4" w:space="0" w:color="auto"/>
              <w:bottom w:val="single" w:sz="4" w:space="0" w:color="auto"/>
              <w:right w:val="single" w:sz="4" w:space="0" w:color="auto"/>
            </w:tcBorders>
            <w:vAlign w:val="center"/>
          </w:tcPr>
          <w:p w14:paraId="40B3C8B9" w14:textId="77777777" w:rsidR="00A23E3F" w:rsidRPr="00DE2F37" w:rsidRDefault="00A23E3F" w:rsidP="00A23E3F">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Saradnja sa međunarodnim pravosudnim organima (Međunarodnim krivičnim sudom i Međunarodnim mehanizmom za krivične sudove)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4C284131"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3F59C26D" w14:textId="77777777" w:rsidR="00402466" w:rsidRPr="00402466" w:rsidRDefault="00A23E3F"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DE2F37" w14:paraId="0713BD7E" w14:textId="77777777" w:rsidTr="001D36F2">
        <w:trPr>
          <w:trHeight w:val="263"/>
        </w:trPr>
        <w:tc>
          <w:tcPr>
            <w:tcW w:w="249" w:type="pct"/>
            <w:tcBorders>
              <w:left w:val="single" w:sz="4" w:space="0" w:color="auto"/>
              <w:right w:val="single" w:sz="4" w:space="0" w:color="auto"/>
            </w:tcBorders>
            <w:vAlign w:val="center"/>
          </w:tcPr>
          <w:p w14:paraId="0A6D7377"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2.</w:t>
            </w:r>
          </w:p>
        </w:tc>
        <w:tc>
          <w:tcPr>
            <w:tcW w:w="2799" w:type="pct"/>
            <w:tcBorders>
              <w:top w:val="single" w:sz="4" w:space="0" w:color="auto"/>
              <w:left w:val="single" w:sz="4" w:space="0" w:color="auto"/>
              <w:bottom w:val="single" w:sz="4" w:space="0" w:color="auto"/>
              <w:right w:val="single" w:sz="4" w:space="0" w:color="auto"/>
            </w:tcBorders>
            <w:vAlign w:val="center"/>
          </w:tcPr>
          <w:p w14:paraId="23F353E7" w14:textId="77777777" w:rsidR="00A23E3F" w:rsidRPr="00DE2F37" w:rsidRDefault="00A23E3F" w:rsidP="00A23E3F">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Organizovanje, vođenje evidencije o polaganju pravosudnih ispita BiH i usklađivanje programa pravosudnog ispita u BiH prilikom izmjena propisa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48E69D2F"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5228ECDD"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DE2F37" w14:paraId="4A8FE1EF" w14:textId="77777777" w:rsidTr="001D36F2">
        <w:trPr>
          <w:trHeight w:val="263"/>
        </w:trPr>
        <w:tc>
          <w:tcPr>
            <w:tcW w:w="249" w:type="pct"/>
            <w:tcBorders>
              <w:left w:val="single" w:sz="4" w:space="0" w:color="auto"/>
              <w:right w:val="single" w:sz="4" w:space="0" w:color="auto"/>
            </w:tcBorders>
            <w:vAlign w:val="center"/>
          </w:tcPr>
          <w:p w14:paraId="1B595122"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3.</w:t>
            </w:r>
          </w:p>
        </w:tc>
        <w:tc>
          <w:tcPr>
            <w:tcW w:w="2799" w:type="pct"/>
            <w:tcBorders>
              <w:top w:val="single" w:sz="4" w:space="0" w:color="auto"/>
              <w:left w:val="single" w:sz="4" w:space="0" w:color="auto"/>
              <w:bottom w:val="single" w:sz="4" w:space="0" w:color="auto"/>
              <w:right w:val="single" w:sz="4" w:space="0" w:color="auto"/>
            </w:tcBorders>
            <w:vAlign w:val="center"/>
          </w:tcPr>
          <w:p w14:paraId="4C8A4E55" w14:textId="77777777" w:rsidR="00A23E3F" w:rsidRPr="00DE2F37" w:rsidRDefault="00A23E3F" w:rsidP="00A23E3F">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Unos podataka, praćenje presuda u skladu sa članom 407. Zakona o krivičnom postupku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70EBE991"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256C65F3" w14:textId="77777777" w:rsidR="00402466" w:rsidRPr="00402466" w:rsidRDefault="00A23E3F"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57082C" w14:paraId="6EC501BA" w14:textId="77777777" w:rsidTr="001D36F2">
        <w:trPr>
          <w:trHeight w:val="263"/>
        </w:trPr>
        <w:tc>
          <w:tcPr>
            <w:tcW w:w="249" w:type="pct"/>
            <w:tcBorders>
              <w:left w:val="single" w:sz="4" w:space="0" w:color="auto"/>
              <w:right w:val="single" w:sz="4" w:space="0" w:color="auto"/>
            </w:tcBorders>
            <w:vAlign w:val="center"/>
          </w:tcPr>
          <w:p w14:paraId="0CDB72AE"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4.</w:t>
            </w:r>
          </w:p>
        </w:tc>
        <w:tc>
          <w:tcPr>
            <w:tcW w:w="2799" w:type="pct"/>
            <w:tcBorders>
              <w:top w:val="single" w:sz="4" w:space="0" w:color="auto"/>
              <w:left w:val="single" w:sz="4" w:space="0" w:color="auto"/>
              <w:bottom w:val="single" w:sz="4" w:space="0" w:color="auto"/>
              <w:right w:val="single" w:sz="4" w:space="0" w:color="auto"/>
            </w:tcBorders>
            <w:vAlign w:val="center"/>
          </w:tcPr>
          <w:p w14:paraId="59CB436B" w14:textId="77777777" w:rsidR="00A23E3F" w:rsidRPr="00DE2F37" w:rsidRDefault="00A23E3F" w:rsidP="00A23E3F">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Izjašnjenje na postupanja po tužbama za naknadu štete lica neosnovano lišenih slobode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5E64147"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4D631FBA" w14:textId="77777777" w:rsidR="00402466" w:rsidRPr="00402466" w:rsidRDefault="00A23E3F"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402466" w:rsidRPr="00DE2F37" w14:paraId="631D9CC5" w14:textId="77777777" w:rsidTr="00402466">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16E030A3"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5.</w:t>
            </w:r>
          </w:p>
        </w:tc>
        <w:tc>
          <w:tcPr>
            <w:tcW w:w="2799" w:type="pct"/>
            <w:tcBorders>
              <w:top w:val="single" w:sz="4" w:space="0" w:color="auto"/>
              <w:left w:val="single" w:sz="4" w:space="0" w:color="auto"/>
              <w:bottom w:val="single" w:sz="4" w:space="0" w:color="auto"/>
              <w:right w:val="single" w:sz="4" w:space="0" w:color="auto"/>
            </w:tcBorders>
            <w:vAlign w:val="center"/>
          </w:tcPr>
          <w:p w14:paraId="31B69EA1" w14:textId="77777777" w:rsidR="00402466" w:rsidRPr="00DE2F37" w:rsidRDefault="00402466" w:rsidP="00402466">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Izjašnjenje na presude po tužbama za naknadu štete lica neosnovano lišenih slobode</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45F04FEB"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2F36C483"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402466" w:rsidRPr="00DE2F37" w14:paraId="2F6B8A70" w14:textId="77777777" w:rsidTr="00402466">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021420D7"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6.</w:t>
            </w:r>
          </w:p>
        </w:tc>
        <w:tc>
          <w:tcPr>
            <w:tcW w:w="2799" w:type="pct"/>
            <w:tcBorders>
              <w:top w:val="single" w:sz="4" w:space="0" w:color="auto"/>
              <w:left w:val="single" w:sz="4" w:space="0" w:color="auto"/>
              <w:bottom w:val="single" w:sz="4" w:space="0" w:color="auto"/>
              <w:right w:val="single" w:sz="4" w:space="0" w:color="auto"/>
            </w:tcBorders>
            <w:vAlign w:val="center"/>
          </w:tcPr>
          <w:p w14:paraId="593C8177" w14:textId="77777777" w:rsidR="00402466" w:rsidRPr="00DE2F37" w:rsidRDefault="00402466" w:rsidP="00402466">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Izrada odgovora na poslanička i delegatska pitanja</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013F9644"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7F74659F" w14:textId="77777777" w:rsidR="00402466" w:rsidRPr="00402466"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402466" w:rsidRPr="00DE2F37" w14:paraId="725AF489" w14:textId="77777777" w:rsidTr="00402466">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4BAAAB80"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7.</w:t>
            </w:r>
          </w:p>
        </w:tc>
        <w:tc>
          <w:tcPr>
            <w:tcW w:w="2799" w:type="pct"/>
            <w:tcBorders>
              <w:top w:val="single" w:sz="4" w:space="0" w:color="auto"/>
              <w:left w:val="single" w:sz="4" w:space="0" w:color="auto"/>
              <w:bottom w:val="single" w:sz="4" w:space="0" w:color="auto"/>
              <w:right w:val="single" w:sz="4" w:space="0" w:color="auto"/>
            </w:tcBorders>
            <w:vAlign w:val="center"/>
          </w:tcPr>
          <w:p w14:paraId="6D822BE8" w14:textId="77777777" w:rsidR="00402466" w:rsidRPr="00DE2F37" w:rsidRDefault="00402466" w:rsidP="00402466">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Davanje mišljenja na propise u skladu sa Poslovnikom o radu Vijeća ministara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35DB5E64" w14:textId="77777777" w:rsidR="00402466" w:rsidRPr="00DE2F37" w:rsidRDefault="00402466" w:rsidP="0040246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w:t>
            </w:r>
          </w:p>
        </w:tc>
        <w:tc>
          <w:tcPr>
            <w:tcW w:w="452" w:type="pct"/>
            <w:tcBorders>
              <w:top w:val="single" w:sz="4" w:space="0" w:color="auto"/>
              <w:left w:val="single" w:sz="4" w:space="0" w:color="auto"/>
              <w:bottom w:val="single" w:sz="4" w:space="0" w:color="auto"/>
              <w:right w:val="single" w:sz="4" w:space="0" w:color="auto"/>
            </w:tcBorders>
            <w:vAlign w:val="center"/>
          </w:tcPr>
          <w:p w14:paraId="3BC0E697" w14:textId="77777777" w:rsidR="00402466" w:rsidRPr="00402466" w:rsidRDefault="00402466" w:rsidP="00402466">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bl>
    <w:p w14:paraId="26642920" w14:textId="77777777" w:rsidR="00155A77" w:rsidRDefault="00155A7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7808"/>
        <w:gridCol w:w="4187"/>
        <w:gridCol w:w="1258"/>
      </w:tblGrid>
      <w:tr w:rsidR="00FB1D43" w:rsidRPr="00DE2F37" w14:paraId="5C146F72" w14:textId="77777777" w:rsidTr="00402466">
        <w:trPr>
          <w:trHeight w:val="1228"/>
        </w:trPr>
        <w:tc>
          <w:tcPr>
            <w:tcW w:w="249" w:type="pct"/>
            <w:shd w:val="clear" w:color="000000" w:fill="333F4F"/>
            <w:vAlign w:val="center"/>
            <w:hideMark/>
          </w:tcPr>
          <w:p w14:paraId="6B8A861E" w14:textId="77777777" w:rsidR="00FB1D43" w:rsidRPr="00DE2F37" w:rsidRDefault="00FB1D43" w:rsidP="00B63033">
            <w:pPr>
              <w:spacing w:after="0" w:line="240" w:lineRule="auto"/>
              <w:jc w:val="center"/>
              <w:rPr>
                <w:rFonts w:ascii="Times New Roman" w:hAnsi="Times New Roman"/>
                <w:b/>
                <w:bCs/>
                <w:color w:val="FFFFFF"/>
                <w:sz w:val="20"/>
                <w:szCs w:val="20"/>
                <w:lang w:val="hr-HR" w:eastAsia="bs-Latn-BA"/>
              </w:rPr>
            </w:pPr>
            <w:proofErr w:type="spellStart"/>
            <w:r w:rsidRPr="00DE2F37">
              <w:rPr>
                <w:rFonts w:ascii="Times New Roman" w:hAnsi="Times New Roman"/>
                <w:b/>
                <w:bCs/>
                <w:color w:val="FFFFFF"/>
                <w:sz w:val="20"/>
                <w:szCs w:val="20"/>
                <w:lang w:val="hr-HR" w:eastAsia="bs-Latn-BA"/>
              </w:rPr>
              <w:lastRenderedPageBreak/>
              <w:t>R.b</w:t>
            </w:r>
            <w:proofErr w:type="spellEnd"/>
            <w:r w:rsidRPr="00DE2F37">
              <w:rPr>
                <w:rFonts w:ascii="Times New Roman" w:hAnsi="Times New Roman"/>
                <w:b/>
                <w:bCs/>
                <w:color w:val="FFFFFF"/>
                <w:sz w:val="20"/>
                <w:szCs w:val="20"/>
                <w:lang w:val="hr-HR" w:eastAsia="bs-Latn-BA"/>
              </w:rPr>
              <w:t>.</w:t>
            </w:r>
          </w:p>
        </w:tc>
        <w:tc>
          <w:tcPr>
            <w:tcW w:w="2799" w:type="pct"/>
            <w:shd w:val="clear" w:color="000000" w:fill="333F4F"/>
            <w:vAlign w:val="center"/>
          </w:tcPr>
          <w:p w14:paraId="3C481067" w14:textId="77777777" w:rsidR="00FB1D43" w:rsidRPr="00DE2F37" w:rsidRDefault="00FB1D43" w:rsidP="00B63033">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Stručno-operativni poslovi</w:t>
            </w:r>
          </w:p>
        </w:tc>
        <w:tc>
          <w:tcPr>
            <w:tcW w:w="1501" w:type="pct"/>
            <w:shd w:val="clear" w:color="000000" w:fill="333F4F"/>
            <w:vAlign w:val="center"/>
          </w:tcPr>
          <w:p w14:paraId="33AA21A6" w14:textId="77777777" w:rsidR="00FB1D43" w:rsidRPr="00DE2F37" w:rsidRDefault="00FB1D43" w:rsidP="00B63033">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 xml:space="preserve">Nosilac </w:t>
            </w:r>
            <w:r w:rsidRPr="00DE2F37">
              <w:rPr>
                <w:rFonts w:ascii="Times New Roman" w:eastAsia="Times New Roman" w:hAnsi="Times New Roman"/>
                <w:color w:val="FFFFFF"/>
                <w:sz w:val="20"/>
                <w:szCs w:val="20"/>
                <w:lang w:val="hr-HR"/>
              </w:rPr>
              <w:t>(organizaciona jedinica)</w:t>
            </w:r>
          </w:p>
        </w:tc>
        <w:tc>
          <w:tcPr>
            <w:tcW w:w="451" w:type="pct"/>
            <w:shd w:val="clear" w:color="000000" w:fill="333F4F"/>
            <w:vAlign w:val="center"/>
          </w:tcPr>
          <w:p w14:paraId="20D9BC2B" w14:textId="77777777" w:rsidR="00FB1D43" w:rsidRPr="00DE2F37" w:rsidRDefault="00FB1D43" w:rsidP="00B63033">
            <w:pPr>
              <w:spacing w:after="0" w:line="240" w:lineRule="auto"/>
              <w:jc w:val="center"/>
              <w:rPr>
                <w:rFonts w:ascii="Times New Roman" w:eastAsia="Times New Roman" w:hAnsi="Times New Roman"/>
                <w:b/>
                <w:i/>
                <w:color w:val="FFFFFF"/>
                <w:sz w:val="20"/>
                <w:szCs w:val="20"/>
                <w:lang w:val="hr-HR"/>
              </w:rPr>
            </w:pPr>
            <w:r w:rsidRPr="00DE2F37">
              <w:rPr>
                <w:rFonts w:ascii="Times New Roman" w:eastAsia="Times New Roman" w:hAnsi="Times New Roman"/>
                <w:b/>
                <w:color w:val="FFFFFF"/>
                <w:sz w:val="20"/>
                <w:szCs w:val="20"/>
                <w:lang w:val="hr-HR"/>
              </w:rPr>
              <w:t>Planirani kvartal za realizaciju</w:t>
            </w:r>
          </w:p>
        </w:tc>
      </w:tr>
      <w:tr w:rsidR="00A23E3F" w:rsidRPr="00DE2F37" w14:paraId="1E8B4536" w14:textId="77777777" w:rsidTr="00FB1D43">
        <w:trPr>
          <w:trHeight w:val="263"/>
        </w:trPr>
        <w:tc>
          <w:tcPr>
            <w:tcW w:w="249" w:type="pct"/>
            <w:tcBorders>
              <w:left w:val="single" w:sz="4" w:space="0" w:color="auto"/>
              <w:right w:val="single" w:sz="4" w:space="0" w:color="auto"/>
            </w:tcBorders>
            <w:vAlign w:val="center"/>
          </w:tcPr>
          <w:p w14:paraId="1704609A"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8.</w:t>
            </w:r>
          </w:p>
        </w:tc>
        <w:tc>
          <w:tcPr>
            <w:tcW w:w="2799" w:type="pct"/>
            <w:tcBorders>
              <w:top w:val="single" w:sz="4" w:space="0" w:color="auto"/>
              <w:left w:val="single" w:sz="4" w:space="0" w:color="auto"/>
              <w:bottom w:val="single" w:sz="4" w:space="0" w:color="auto"/>
              <w:right w:val="single" w:sz="4" w:space="0" w:color="auto"/>
            </w:tcBorders>
            <w:vAlign w:val="center"/>
          </w:tcPr>
          <w:p w14:paraId="1DFAB4E9" w14:textId="77777777" w:rsidR="00A23E3F" w:rsidRPr="00DE2F37" w:rsidRDefault="00A23E3F" w:rsidP="00A23E3F">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Izrada izvještaja o usklađenosti standarda i propisa koji uređuju izvršenje krivičnih sankcija u BiH</w:t>
            </w:r>
          </w:p>
        </w:tc>
        <w:tc>
          <w:tcPr>
            <w:tcW w:w="1501" w:type="pct"/>
            <w:tcBorders>
              <w:top w:val="single" w:sz="4" w:space="0" w:color="auto"/>
              <w:left w:val="single" w:sz="4" w:space="0" w:color="auto"/>
              <w:bottom w:val="single" w:sz="4" w:space="0" w:color="auto"/>
              <w:right w:val="single" w:sz="4" w:space="0" w:color="auto"/>
            </w:tcBorders>
            <w:vAlign w:val="center"/>
          </w:tcPr>
          <w:p w14:paraId="35FB14A1"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7C5330FD" w14:textId="77777777" w:rsidR="000B5D64" w:rsidRPr="000B5D64" w:rsidRDefault="000B5D64"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DE2F37" w14:paraId="2FCEC2F5" w14:textId="77777777" w:rsidTr="00FB1D43">
        <w:trPr>
          <w:trHeight w:val="263"/>
        </w:trPr>
        <w:tc>
          <w:tcPr>
            <w:tcW w:w="249" w:type="pct"/>
            <w:tcBorders>
              <w:left w:val="single" w:sz="4" w:space="0" w:color="auto"/>
              <w:right w:val="single" w:sz="4" w:space="0" w:color="auto"/>
            </w:tcBorders>
            <w:vAlign w:val="center"/>
          </w:tcPr>
          <w:p w14:paraId="5FEAE04A"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9.</w:t>
            </w:r>
          </w:p>
        </w:tc>
        <w:tc>
          <w:tcPr>
            <w:tcW w:w="2799" w:type="pct"/>
            <w:tcBorders>
              <w:top w:val="single" w:sz="4" w:space="0" w:color="auto"/>
              <w:left w:val="single" w:sz="4" w:space="0" w:color="auto"/>
              <w:bottom w:val="single" w:sz="4" w:space="0" w:color="auto"/>
              <w:right w:val="single" w:sz="4" w:space="0" w:color="auto"/>
            </w:tcBorders>
            <w:vAlign w:val="center"/>
          </w:tcPr>
          <w:p w14:paraId="50AB4F26" w14:textId="77777777" w:rsidR="00A23E3F" w:rsidRPr="00DE2F37" w:rsidRDefault="00A23E3F" w:rsidP="00A23E3F">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Prikupljanje i obrada statističkih podataka o izvršenju krivičnih sankcija BiH</w:t>
            </w:r>
          </w:p>
        </w:tc>
        <w:tc>
          <w:tcPr>
            <w:tcW w:w="1501" w:type="pct"/>
            <w:tcBorders>
              <w:top w:val="single" w:sz="4" w:space="0" w:color="auto"/>
              <w:left w:val="single" w:sz="4" w:space="0" w:color="auto"/>
              <w:bottom w:val="single" w:sz="4" w:space="0" w:color="auto"/>
              <w:right w:val="single" w:sz="4" w:space="0" w:color="auto"/>
            </w:tcBorders>
            <w:vAlign w:val="center"/>
          </w:tcPr>
          <w:p w14:paraId="57083D98"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722FD36C"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DE2F37" w14:paraId="34379E63" w14:textId="77777777" w:rsidTr="00FB1D43">
        <w:trPr>
          <w:trHeight w:val="263"/>
        </w:trPr>
        <w:tc>
          <w:tcPr>
            <w:tcW w:w="249" w:type="pct"/>
            <w:tcBorders>
              <w:left w:val="single" w:sz="4" w:space="0" w:color="auto"/>
              <w:right w:val="single" w:sz="4" w:space="0" w:color="auto"/>
            </w:tcBorders>
            <w:vAlign w:val="center"/>
          </w:tcPr>
          <w:p w14:paraId="2A19FA10"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10.</w:t>
            </w:r>
          </w:p>
        </w:tc>
        <w:tc>
          <w:tcPr>
            <w:tcW w:w="2799" w:type="pct"/>
            <w:tcBorders>
              <w:top w:val="single" w:sz="4" w:space="0" w:color="auto"/>
              <w:left w:val="single" w:sz="4" w:space="0" w:color="auto"/>
              <w:bottom w:val="single" w:sz="4" w:space="0" w:color="auto"/>
              <w:right w:val="single" w:sz="4" w:space="0" w:color="auto"/>
            </w:tcBorders>
            <w:vAlign w:val="center"/>
          </w:tcPr>
          <w:p w14:paraId="419AEF1C" w14:textId="77777777" w:rsidR="00A23E3F" w:rsidRPr="00DE2F37" w:rsidRDefault="00A23E3F" w:rsidP="00A23E3F">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Izrada i provođenje programa obuka zavodskog osoblja BiH</w:t>
            </w:r>
          </w:p>
        </w:tc>
        <w:tc>
          <w:tcPr>
            <w:tcW w:w="1501" w:type="pct"/>
            <w:tcBorders>
              <w:top w:val="single" w:sz="4" w:space="0" w:color="auto"/>
              <w:left w:val="single" w:sz="4" w:space="0" w:color="auto"/>
              <w:bottom w:val="single" w:sz="4" w:space="0" w:color="auto"/>
              <w:right w:val="single" w:sz="4" w:space="0" w:color="auto"/>
            </w:tcBorders>
            <w:vAlign w:val="center"/>
          </w:tcPr>
          <w:p w14:paraId="6FD3E0F5"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2E6A0467" w14:textId="77777777" w:rsidR="000B5D64" w:rsidRPr="000B5D64" w:rsidRDefault="00A23E3F"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DE2F37" w14:paraId="043B0128" w14:textId="77777777" w:rsidTr="00FB1D43">
        <w:trPr>
          <w:trHeight w:val="263"/>
        </w:trPr>
        <w:tc>
          <w:tcPr>
            <w:tcW w:w="249" w:type="pct"/>
            <w:tcBorders>
              <w:left w:val="single" w:sz="4" w:space="0" w:color="auto"/>
              <w:right w:val="single" w:sz="4" w:space="0" w:color="auto"/>
            </w:tcBorders>
            <w:vAlign w:val="center"/>
          </w:tcPr>
          <w:p w14:paraId="54C413EE"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11.</w:t>
            </w:r>
          </w:p>
        </w:tc>
        <w:tc>
          <w:tcPr>
            <w:tcW w:w="2799" w:type="pct"/>
            <w:tcBorders>
              <w:top w:val="single" w:sz="4" w:space="0" w:color="auto"/>
              <w:left w:val="single" w:sz="4" w:space="0" w:color="auto"/>
              <w:bottom w:val="single" w:sz="4" w:space="0" w:color="auto"/>
              <w:right w:val="single" w:sz="4" w:space="0" w:color="auto"/>
            </w:tcBorders>
            <w:vAlign w:val="center"/>
          </w:tcPr>
          <w:p w14:paraId="013D74BF" w14:textId="77777777" w:rsidR="00A23E3F" w:rsidRPr="00DE2F37" w:rsidRDefault="00A23E3F" w:rsidP="00A23E3F">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 xml:space="preserve">Provođenje normativnih i </w:t>
            </w:r>
            <w:proofErr w:type="spellStart"/>
            <w:r w:rsidRPr="00DE2F37">
              <w:rPr>
                <w:rFonts w:ascii="Times New Roman" w:eastAsia="Times New Roman" w:hAnsi="Times New Roman"/>
                <w:sz w:val="20"/>
                <w:szCs w:val="20"/>
                <w:lang w:val="hr-HR"/>
              </w:rPr>
              <w:t>nenormativnih</w:t>
            </w:r>
            <w:proofErr w:type="spellEnd"/>
            <w:r w:rsidRPr="00DE2F37">
              <w:rPr>
                <w:rFonts w:ascii="Times New Roman" w:eastAsia="Times New Roman" w:hAnsi="Times New Roman"/>
                <w:sz w:val="20"/>
                <w:szCs w:val="20"/>
                <w:lang w:val="hr-HR"/>
              </w:rPr>
              <w:t xml:space="preserve"> aktivnosti SRSP u BiH u oblasti IKS u dijelu Rukovođenja na nivou BiH</w:t>
            </w:r>
          </w:p>
        </w:tc>
        <w:tc>
          <w:tcPr>
            <w:tcW w:w="1501" w:type="pct"/>
            <w:tcBorders>
              <w:top w:val="single" w:sz="4" w:space="0" w:color="auto"/>
              <w:left w:val="single" w:sz="4" w:space="0" w:color="auto"/>
              <w:bottom w:val="single" w:sz="4" w:space="0" w:color="auto"/>
              <w:right w:val="single" w:sz="4" w:space="0" w:color="auto"/>
            </w:tcBorders>
            <w:vAlign w:val="center"/>
          </w:tcPr>
          <w:p w14:paraId="2DB46A5A"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7D60C38D" w14:textId="77777777" w:rsidR="000B5D64" w:rsidRPr="000B5D64" w:rsidRDefault="00A23E3F"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A23E3F" w:rsidRPr="0057082C" w14:paraId="1353DC34" w14:textId="77777777" w:rsidTr="00FB1D43">
        <w:trPr>
          <w:trHeight w:val="263"/>
        </w:trPr>
        <w:tc>
          <w:tcPr>
            <w:tcW w:w="249" w:type="pct"/>
            <w:tcBorders>
              <w:left w:val="single" w:sz="4" w:space="0" w:color="auto"/>
              <w:right w:val="single" w:sz="4" w:space="0" w:color="auto"/>
            </w:tcBorders>
            <w:vAlign w:val="center"/>
          </w:tcPr>
          <w:p w14:paraId="66A8203D" w14:textId="77777777" w:rsidR="00A23E3F" w:rsidRPr="00DE2F37" w:rsidRDefault="00A23E3F" w:rsidP="00A23E3F">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12.</w:t>
            </w:r>
          </w:p>
        </w:tc>
        <w:tc>
          <w:tcPr>
            <w:tcW w:w="2799" w:type="pct"/>
            <w:tcBorders>
              <w:top w:val="single" w:sz="4" w:space="0" w:color="auto"/>
              <w:left w:val="single" w:sz="4" w:space="0" w:color="auto"/>
              <w:bottom w:val="single" w:sz="4" w:space="0" w:color="auto"/>
              <w:right w:val="single" w:sz="4" w:space="0" w:color="auto"/>
            </w:tcBorders>
            <w:vAlign w:val="center"/>
          </w:tcPr>
          <w:p w14:paraId="5AE9B3A7" w14:textId="77777777" w:rsidR="00A23E3F" w:rsidRPr="00DE2F37" w:rsidRDefault="00A23E3F" w:rsidP="00A23E3F">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Osiguranje primjene rada za opće dobro na slobodi</w:t>
            </w:r>
          </w:p>
        </w:tc>
        <w:tc>
          <w:tcPr>
            <w:tcW w:w="1501" w:type="pct"/>
            <w:tcBorders>
              <w:top w:val="single" w:sz="4" w:space="0" w:color="auto"/>
              <w:left w:val="single" w:sz="4" w:space="0" w:color="auto"/>
              <w:bottom w:val="single" w:sz="4" w:space="0" w:color="auto"/>
              <w:right w:val="single" w:sz="4" w:space="0" w:color="auto"/>
            </w:tcBorders>
            <w:vAlign w:val="center"/>
          </w:tcPr>
          <w:p w14:paraId="529DF24C" w14:textId="77777777" w:rsidR="00A23E3F" w:rsidRPr="00DE2F37" w:rsidRDefault="00DE2F37" w:rsidP="00A23E3F">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10652547" w14:textId="77777777" w:rsidR="000B5D64" w:rsidRPr="000B5D64" w:rsidRDefault="00A23E3F"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C7B1D" w:rsidRPr="00DE2F37" w14:paraId="27268E00" w14:textId="77777777" w:rsidTr="00BB6A6F">
        <w:trPr>
          <w:trHeight w:val="263"/>
        </w:trPr>
        <w:tc>
          <w:tcPr>
            <w:tcW w:w="249" w:type="pct"/>
            <w:tcBorders>
              <w:left w:val="single" w:sz="4" w:space="0" w:color="auto"/>
              <w:right w:val="single" w:sz="4" w:space="0" w:color="auto"/>
            </w:tcBorders>
            <w:vAlign w:val="center"/>
          </w:tcPr>
          <w:p w14:paraId="13336E57" w14:textId="77777777" w:rsidR="00FC7B1D" w:rsidRPr="00DE2F37" w:rsidRDefault="00BB6A6F"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13.</w:t>
            </w:r>
          </w:p>
        </w:tc>
        <w:tc>
          <w:tcPr>
            <w:tcW w:w="2799" w:type="pct"/>
            <w:tcBorders>
              <w:top w:val="single" w:sz="4" w:space="0" w:color="auto"/>
              <w:left w:val="single" w:sz="4" w:space="0" w:color="auto"/>
              <w:bottom w:val="single" w:sz="4" w:space="0" w:color="auto"/>
              <w:right w:val="single" w:sz="4" w:space="0" w:color="auto"/>
            </w:tcBorders>
            <w:vAlign w:val="center"/>
          </w:tcPr>
          <w:p w14:paraId="371CC2F8" w14:textId="77777777" w:rsidR="00FC7B1D" w:rsidRPr="00DE2F37" w:rsidRDefault="00FC7B1D" w:rsidP="00FC7B1D">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 xml:space="preserve">Unapređenje provođenja </w:t>
            </w:r>
            <w:proofErr w:type="spellStart"/>
            <w:r w:rsidRPr="00DE2F37">
              <w:rPr>
                <w:rFonts w:ascii="Times New Roman" w:eastAsia="Times New Roman" w:hAnsi="Times New Roman"/>
                <w:sz w:val="20"/>
                <w:szCs w:val="20"/>
                <w:lang w:val="hr-HR"/>
              </w:rPr>
              <w:t>uslovnog</w:t>
            </w:r>
            <w:proofErr w:type="spellEnd"/>
            <w:r w:rsidRPr="00DE2F37">
              <w:rPr>
                <w:rFonts w:ascii="Times New Roman" w:eastAsia="Times New Roman" w:hAnsi="Times New Roman"/>
                <w:sz w:val="20"/>
                <w:szCs w:val="20"/>
                <w:lang w:val="hr-HR"/>
              </w:rPr>
              <w:t xml:space="preserve"> otpusta</w:t>
            </w:r>
          </w:p>
        </w:tc>
        <w:tc>
          <w:tcPr>
            <w:tcW w:w="1501" w:type="pct"/>
            <w:tcBorders>
              <w:top w:val="single" w:sz="4" w:space="0" w:color="auto"/>
              <w:left w:val="single" w:sz="4" w:space="0" w:color="auto"/>
              <w:bottom w:val="single" w:sz="4" w:space="0" w:color="auto"/>
              <w:right w:val="single" w:sz="4" w:space="0" w:color="auto"/>
            </w:tcBorders>
            <w:vAlign w:val="center"/>
          </w:tcPr>
          <w:p w14:paraId="657062E2" w14:textId="77777777" w:rsidR="00FC7B1D" w:rsidRPr="00DE2F37" w:rsidRDefault="00DE2F37"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238E5A2F" w14:textId="77777777" w:rsidR="00FC7B1D" w:rsidRPr="00DE2F37" w:rsidRDefault="00FC7B1D"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C7B1D" w:rsidRPr="00DE2F37" w14:paraId="486F49A4" w14:textId="77777777" w:rsidTr="00BB6A6F">
        <w:trPr>
          <w:trHeight w:val="263"/>
        </w:trPr>
        <w:tc>
          <w:tcPr>
            <w:tcW w:w="249" w:type="pct"/>
            <w:tcBorders>
              <w:left w:val="single" w:sz="4" w:space="0" w:color="auto"/>
              <w:right w:val="single" w:sz="4" w:space="0" w:color="auto"/>
            </w:tcBorders>
            <w:vAlign w:val="center"/>
          </w:tcPr>
          <w:p w14:paraId="0D225013" w14:textId="77777777" w:rsidR="00FC7B1D" w:rsidRPr="00DE2F37" w:rsidRDefault="00BB6A6F"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14.</w:t>
            </w:r>
          </w:p>
        </w:tc>
        <w:tc>
          <w:tcPr>
            <w:tcW w:w="2799" w:type="pct"/>
            <w:tcBorders>
              <w:top w:val="single" w:sz="4" w:space="0" w:color="auto"/>
              <w:left w:val="single" w:sz="4" w:space="0" w:color="auto"/>
              <w:bottom w:val="single" w:sz="4" w:space="0" w:color="auto"/>
              <w:right w:val="single" w:sz="4" w:space="0" w:color="auto"/>
            </w:tcBorders>
            <w:vAlign w:val="center"/>
          </w:tcPr>
          <w:p w14:paraId="7866939C" w14:textId="77777777" w:rsidR="00FC7B1D" w:rsidRPr="00DE2F37" w:rsidRDefault="00FC7B1D" w:rsidP="00FC7B1D">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Unapređenje postupka pomilovanja u BiH</w:t>
            </w:r>
          </w:p>
        </w:tc>
        <w:tc>
          <w:tcPr>
            <w:tcW w:w="1501" w:type="pct"/>
            <w:tcBorders>
              <w:top w:val="single" w:sz="4" w:space="0" w:color="auto"/>
              <w:left w:val="single" w:sz="4" w:space="0" w:color="auto"/>
              <w:bottom w:val="single" w:sz="4" w:space="0" w:color="auto"/>
              <w:right w:val="single" w:sz="4" w:space="0" w:color="auto"/>
            </w:tcBorders>
            <w:vAlign w:val="center"/>
          </w:tcPr>
          <w:p w14:paraId="1239B60B" w14:textId="77777777" w:rsidR="00FC7B1D" w:rsidRPr="00DE2F37" w:rsidRDefault="00DE2F37"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4B098CE7" w14:textId="77777777" w:rsidR="000B5D64" w:rsidRPr="000B5D64" w:rsidRDefault="00FC7B1D"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C7B1D" w:rsidRPr="00DE2F37" w14:paraId="0C6A8306" w14:textId="77777777" w:rsidTr="00BB6A6F">
        <w:trPr>
          <w:trHeight w:val="263"/>
        </w:trPr>
        <w:tc>
          <w:tcPr>
            <w:tcW w:w="249" w:type="pct"/>
            <w:tcBorders>
              <w:left w:val="single" w:sz="4" w:space="0" w:color="auto"/>
              <w:right w:val="single" w:sz="4" w:space="0" w:color="auto"/>
            </w:tcBorders>
            <w:vAlign w:val="center"/>
          </w:tcPr>
          <w:p w14:paraId="7068FC9B" w14:textId="77777777" w:rsidR="00FC7B1D" w:rsidRPr="00DE2F37" w:rsidRDefault="00BB6A6F"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15.</w:t>
            </w:r>
          </w:p>
        </w:tc>
        <w:tc>
          <w:tcPr>
            <w:tcW w:w="2799" w:type="pct"/>
            <w:tcBorders>
              <w:top w:val="single" w:sz="4" w:space="0" w:color="auto"/>
              <w:left w:val="single" w:sz="4" w:space="0" w:color="auto"/>
              <w:bottom w:val="single" w:sz="4" w:space="0" w:color="auto"/>
              <w:right w:val="single" w:sz="4" w:space="0" w:color="auto"/>
            </w:tcBorders>
            <w:vAlign w:val="center"/>
          </w:tcPr>
          <w:p w14:paraId="06AFB2F5" w14:textId="77777777" w:rsidR="00FC7B1D" w:rsidRPr="00DE2F37" w:rsidRDefault="00FC7B1D" w:rsidP="00FC7B1D">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 xml:space="preserve">Uspostavljanje </w:t>
            </w:r>
            <w:proofErr w:type="spellStart"/>
            <w:r w:rsidRPr="00DE2F37">
              <w:rPr>
                <w:rFonts w:ascii="Times New Roman" w:eastAsia="Times New Roman" w:hAnsi="Times New Roman"/>
                <w:sz w:val="20"/>
                <w:szCs w:val="20"/>
                <w:lang w:val="hr-HR"/>
              </w:rPr>
              <w:t>probacijske</w:t>
            </w:r>
            <w:proofErr w:type="spellEnd"/>
            <w:r w:rsidRPr="00DE2F37">
              <w:rPr>
                <w:rFonts w:ascii="Times New Roman" w:eastAsia="Times New Roman" w:hAnsi="Times New Roman"/>
                <w:sz w:val="20"/>
                <w:szCs w:val="20"/>
                <w:lang w:val="hr-HR"/>
              </w:rPr>
              <w:t xml:space="preserve"> službe na nivou BiH</w:t>
            </w:r>
          </w:p>
        </w:tc>
        <w:tc>
          <w:tcPr>
            <w:tcW w:w="1501" w:type="pct"/>
            <w:tcBorders>
              <w:top w:val="single" w:sz="4" w:space="0" w:color="auto"/>
              <w:left w:val="single" w:sz="4" w:space="0" w:color="auto"/>
              <w:bottom w:val="single" w:sz="4" w:space="0" w:color="auto"/>
              <w:right w:val="single" w:sz="4" w:space="0" w:color="auto"/>
            </w:tcBorders>
            <w:vAlign w:val="center"/>
          </w:tcPr>
          <w:p w14:paraId="1D71232B" w14:textId="77777777" w:rsidR="00FC7B1D" w:rsidRPr="00DE2F37" w:rsidRDefault="00DE2F37"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185EEB03" w14:textId="77777777" w:rsidR="000B5D64" w:rsidRPr="000B5D64" w:rsidRDefault="00FC7B1D"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C7B1D" w:rsidRPr="00DE2F37" w14:paraId="004F9F52"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6D3121BE" w14:textId="77777777" w:rsidR="00FC7B1D" w:rsidRPr="00DE2F37" w:rsidRDefault="00BB6A6F"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16.</w:t>
            </w:r>
          </w:p>
        </w:tc>
        <w:tc>
          <w:tcPr>
            <w:tcW w:w="2799" w:type="pct"/>
            <w:tcBorders>
              <w:top w:val="single" w:sz="4" w:space="0" w:color="auto"/>
              <w:left w:val="single" w:sz="4" w:space="0" w:color="auto"/>
              <w:bottom w:val="single" w:sz="4" w:space="0" w:color="auto"/>
              <w:right w:val="single" w:sz="4" w:space="0" w:color="auto"/>
            </w:tcBorders>
            <w:vAlign w:val="center"/>
          </w:tcPr>
          <w:p w14:paraId="10E86871" w14:textId="77777777" w:rsidR="00FC7B1D" w:rsidRPr="00DE2F37" w:rsidRDefault="00FC7B1D" w:rsidP="00FC7B1D">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Unapređenje tretmana osuđeničke populacije i stvaranje pretpostavki za prilagođen tretman maloljetnih osuđenika</w:t>
            </w:r>
          </w:p>
        </w:tc>
        <w:tc>
          <w:tcPr>
            <w:tcW w:w="1501" w:type="pct"/>
            <w:tcBorders>
              <w:top w:val="single" w:sz="4" w:space="0" w:color="auto"/>
              <w:left w:val="single" w:sz="4" w:space="0" w:color="auto"/>
              <w:bottom w:val="single" w:sz="4" w:space="0" w:color="auto"/>
              <w:right w:val="single" w:sz="4" w:space="0" w:color="auto"/>
            </w:tcBorders>
            <w:vAlign w:val="center"/>
          </w:tcPr>
          <w:p w14:paraId="3EFB789D" w14:textId="77777777" w:rsidR="00FC7B1D" w:rsidRPr="00DE2F37" w:rsidRDefault="00DE2F37"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504EF667" w14:textId="77777777" w:rsidR="000B5D64" w:rsidRPr="000B5D64" w:rsidRDefault="00FC7B1D"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C7B1D" w:rsidRPr="00DE2F37" w14:paraId="43781AD8"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099FAE5C" w14:textId="77777777" w:rsidR="00FC7B1D" w:rsidRPr="00DE2F37" w:rsidRDefault="00BB6A6F"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17.</w:t>
            </w:r>
          </w:p>
        </w:tc>
        <w:tc>
          <w:tcPr>
            <w:tcW w:w="2799" w:type="pct"/>
            <w:tcBorders>
              <w:top w:val="single" w:sz="4" w:space="0" w:color="auto"/>
              <w:left w:val="single" w:sz="4" w:space="0" w:color="auto"/>
              <w:bottom w:val="single" w:sz="4" w:space="0" w:color="auto"/>
              <w:right w:val="single" w:sz="4" w:space="0" w:color="auto"/>
            </w:tcBorders>
            <w:vAlign w:val="center"/>
          </w:tcPr>
          <w:p w14:paraId="4DF0C149" w14:textId="77777777" w:rsidR="00FC7B1D" w:rsidRPr="00DE2F37" w:rsidRDefault="00FC7B1D" w:rsidP="00FC7B1D">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 xml:space="preserve">Praćenje provođenja mjera sigurnosti i koordinacija rada Psihijatrijske klinike na </w:t>
            </w:r>
            <w:proofErr w:type="spellStart"/>
            <w:r w:rsidRPr="00DE2F37">
              <w:rPr>
                <w:rFonts w:ascii="Times New Roman" w:eastAsia="Times New Roman" w:hAnsi="Times New Roman"/>
                <w:sz w:val="20"/>
                <w:szCs w:val="20"/>
                <w:lang w:val="hr-HR"/>
              </w:rPr>
              <w:t>Sokocu</w:t>
            </w:r>
            <w:proofErr w:type="spellEnd"/>
          </w:p>
        </w:tc>
        <w:tc>
          <w:tcPr>
            <w:tcW w:w="1501" w:type="pct"/>
            <w:tcBorders>
              <w:top w:val="single" w:sz="4" w:space="0" w:color="auto"/>
              <w:left w:val="single" w:sz="4" w:space="0" w:color="auto"/>
              <w:bottom w:val="single" w:sz="4" w:space="0" w:color="auto"/>
              <w:right w:val="single" w:sz="4" w:space="0" w:color="auto"/>
            </w:tcBorders>
            <w:vAlign w:val="center"/>
          </w:tcPr>
          <w:p w14:paraId="2833E8C6" w14:textId="77777777" w:rsidR="00FC7B1D" w:rsidRPr="00DE2F37" w:rsidRDefault="00DE2F37" w:rsidP="00FC7B1D">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SIKS</w:t>
            </w:r>
          </w:p>
        </w:tc>
        <w:tc>
          <w:tcPr>
            <w:tcW w:w="451" w:type="pct"/>
            <w:tcBorders>
              <w:top w:val="single" w:sz="4" w:space="0" w:color="auto"/>
              <w:left w:val="single" w:sz="4" w:space="0" w:color="auto"/>
              <w:bottom w:val="single" w:sz="4" w:space="0" w:color="auto"/>
              <w:right w:val="single" w:sz="4" w:space="0" w:color="auto"/>
            </w:tcBorders>
            <w:vAlign w:val="center"/>
          </w:tcPr>
          <w:p w14:paraId="6A75C79F" w14:textId="77777777" w:rsidR="000B5D64" w:rsidRPr="000B5D64" w:rsidRDefault="00FC7B1D" w:rsidP="000B5D64">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96EFA" w:rsidRPr="00DE2F37" w14:paraId="6E8ED46B"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055AB4D0" w14:textId="1DB69A95"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18.</w:t>
            </w:r>
          </w:p>
        </w:tc>
        <w:tc>
          <w:tcPr>
            <w:tcW w:w="2799" w:type="pct"/>
            <w:tcBorders>
              <w:top w:val="single" w:sz="4" w:space="0" w:color="auto"/>
              <w:left w:val="single" w:sz="4" w:space="0" w:color="auto"/>
              <w:bottom w:val="single" w:sz="4" w:space="0" w:color="auto"/>
              <w:right w:val="single" w:sz="4" w:space="0" w:color="auto"/>
            </w:tcBorders>
            <w:vAlign w:val="center"/>
          </w:tcPr>
          <w:p w14:paraId="03D74C7C" w14:textId="7AB621DA"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683693">
              <w:rPr>
                <w:rFonts w:ascii="Times New Roman" w:hAnsi="Times New Roman"/>
                <w:bCs/>
                <w:sz w:val="20"/>
                <w:szCs w:val="20"/>
                <w:lang w:val="bs-Latn-BA"/>
              </w:rPr>
              <w:t>Davanje obavijesti, stručnih uputstava i instrukcija za rad i pružanje stručne pomoći u vezi primjene međunarodnih ugovora i propisa BiH po zahtjevima stranaka</w:t>
            </w:r>
          </w:p>
        </w:tc>
        <w:tc>
          <w:tcPr>
            <w:tcW w:w="1501" w:type="pct"/>
            <w:tcBorders>
              <w:top w:val="single" w:sz="4" w:space="0" w:color="auto"/>
              <w:left w:val="single" w:sz="4" w:space="0" w:color="auto"/>
              <w:bottom w:val="single" w:sz="4" w:space="0" w:color="auto"/>
              <w:right w:val="single" w:sz="4" w:space="0" w:color="auto"/>
            </w:tcBorders>
            <w:vAlign w:val="center"/>
          </w:tcPr>
          <w:p w14:paraId="759DD802" w14:textId="383DB1B1" w:rsidR="00F96EFA" w:rsidRPr="00DE2F37"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USM, SMMPPS</w:t>
            </w:r>
          </w:p>
        </w:tc>
        <w:tc>
          <w:tcPr>
            <w:tcW w:w="451" w:type="pct"/>
            <w:tcBorders>
              <w:top w:val="single" w:sz="4" w:space="0" w:color="auto"/>
              <w:left w:val="single" w:sz="4" w:space="0" w:color="auto"/>
              <w:bottom w:val="single" w:sz="4" w:space="0" w:color="auto"/>
              <w:right w:val="single" w:sz="4" w:space="0" w:color="auto"/>
            </w:tcBorders>
            <w:vAlign w:val="center"/>
          </w:tcPr>
          <w:p w14:paraId="4374AFF3" w14:textId="31D692C4" w:rsidR="00F96EFA" w:rsidRPr="00DE2F37" w:rsidRDefault="00F96EFA" w:rsidP="00F96EFA">
            <w:pPr>
              <w:spacing w:after="0" w:line="240" w:lineRule="auto"/>
              <w:jc w:val="center"/>
              <w:rPr>
                <w:rFonts w:ascii="Times New Roman" w:eastAsia="Times New Roman" w:hAnsi="Times New Roman"/>
                <w:sz w:val="20"/>
                <w:szCs w:val="20"/>
                <w:lang w:val="hr-HR"/>
              </w:rPr>
            </w:pPr>
            <w:r w:rsidRPr="00AA5724">
              <w:rPr>
                <w:rFonts w:ascii="Times New Roman" w:hAnsi="Times New Roman"/>
                <w:sz w:val="20"/>
                <w:szCs w:val="20"/>
              </w:rPr>
              <w:t>I-IV</w:t>
            </w:r>
          </w:p>
        </w:tc>
      </w:tr>
      <w:tr w:rsidR="00F96EFA" w:rsidRPr="00DE2F37" w14:paraId="1BC4779A"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71AAA283" w14:textId="0155085F"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19.</w:t>
            </w:r>
          </w:p>
        </w:tc>
        <w:tc>
          <w:tcPr>
            <w:tcW w:w="2799" w:type="pct"/>
            <w:tcBorders>
              <w:top w:val="single" w:sz="4" w:space="0" w:color="auto"/>
              <w:left w:val="single" w:sz="4" w:space="0" w:color="auto"/>
              <w:bottom w:val="single" w:sz="4" w:space="0" w:color="auto"/>
              <w:right w:val="single" w:sz="4" w:space="0" w:color="auto"/>
            </w:tcBorders>
            <w:vAlign w:val="center"/>
          </w:tcPr>
          <w:p w14:paraId="3A2977D2" w14:textId="77777777"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Pružanje međunarodne i međuentitetske pravne pomoći u krivičnim i građanskim stvarima</w:t>
            </w:r>
          </w:p>
        </w:tc>
        <w:tc>
          <w:tcPr>
            <w:tcW w:w="1501" w:type="pct"/>
            <w:tcBorders>
              <w:top w:val="single" w:sz="4" w:space="0" w:color="auto"/>
              <w:left w:val="single" w:sz="4" w:space="0" w:color="auto"/>
              <w:bottom w:val="single" w:sz="4" w:space="0" w:color="auto"/>
              <w:right w:val="single" w:sz="4" w:space="0" w:color="auto"/>
            </w:tcBorders>
            <w:vAlign w:val="center"/>
          </w:tcPr>
          <w:p w14:paraId="63E6936C"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SMMPPS</w:t>
            </w:r>
          </w:p>
        </w:tc>
        <w:tc>
          <w:tcPr>
            <w:tcW w:w="451" w:type="pct"/>
            <w:tcBorders>
              <w:top w:val="single" w:sz="4" w:space="0" w:color="auto"/>
              <w:left w:val="single" w:sz="4" w:space="0" w:color="auto"/>
              <w:bottom w:val="single" w:sz="4" w:space="0" w:color="auto"/>
              <w:right w:val="single" w:sz="4" w:space="0" w:color="auto"/>
            </w:tcBorders>
            <w:vAlign w:val="center"/>
          </w:tcPr>
          <w:p w14:paraId="1FB271CD"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96EFA" w:rsidRPr="00DE2F37" w14:paraId="2C116D65"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5B2D1647" w14:textId="362EC781"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20.</w:t>
            </w:r>
          </w:p>
        </w:tc>
        <w:tc>
          <w:tcPr>
            <w:tcW w:w="2799" w:type="pct"/>
            <w:tcBorders>
              <w:top w:val="single" w:sz="4" w:space="0" w:color="auto"/>
              <w:left w:val="single" w:sz="4" w:space="0" w:color="auto"/>
              <w:bottom w:val="single" w:sz="4" w:space="0" w:color="auto"/>
              <w:right w:val="single" w:sz="4" w:space="0" w:color="auto"/>
            </w:tcBorders>
            <w:vAlign w:val="center"/>
          </w:tcPr>
          <w:p w14:paraId="6BBC78A2" w14:textId="77777777"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Strateško planiranje, organizacija procesa praćenja i izvještavanja o provođenju Strategije za reformu sektora pravde u BiH i Akcionog plana-a, kao i strateškog okvira Vijeća ministara BiH i ciljeva održivog razvoja u oblasti sektora pravde u BiH</w:t>
            </w:r>
          </w:p>
        </w:tc>
        <w:tc>
          <w:tcPr>
            <w:tcW w:w="1501" w:type="pct"/>
            <w:tcBorders>
              <w:top w:val="single" w:sz="4" w:space="0" w:color="auto"/>
              <w:left w:val="single" w:sz="4" w:space="0" w:color="auto"/>
              <w:bottom w:val="single" w:sz="4" w:space="0" w:color="auto"/>
              <w:right w:val="single" w:sz="4" w:space="0" w:color="auto"/>
            </w:tcBorders>
            <w:vAlign w:val="center"/>
          </w:tcPr>
          <w:p w14:paraId="386CCCB2"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SSPKPEI</w:t>
            </w:r>
          </w:p>
        </w:tc>
        <w:tc>
          <w:tcPr>
            <w:tcW w:w="451" w:type="pct"/>
            <w:tcBorders>
              <w:top w:val="single" w:sz="4" w:space="0" w:color="auto"/>
              <w:left w:val="single" w:sz="4" w:space="0" w:color="auto"/>
              <w:bottom w:val="single" w:sz="4" w:space="0" w:color="auto"/>
              <w:right w:val="single" w:sz="4" w:space="0" w:color="auto"/>
            </w:tcBorders>
            <w:vAlign w:val="center"/>
          </w:tcPr>
          <w:p w14:paraId="40F5AD98" w14:textId="62FE5292" w:rsidR="00F96EFA" w:rsidRPr="00DE2F37"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I-IV</w:t>
            </w:r>
          </w:p>
        </w:tc>
      </w:tr>
      <w:tr w:rsidR="00F96EFA" w:rsidRPr="00DE2F37" w14:paraId="78DCCDD9"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339E98FA" w14:textId="3BA87309"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21.</w:t>
            </w:r>
          </w:p>
        </w:tc>
        <w:tc>
          <w:tcPr>
            <w:tcW w:w="2799" w:type="pct"/>
            <w:tcBorders>
              <w:top w:val="single" w:sz="4" w:space="0" w:color="auto"/>
              <w:left w:val="single" w:sz="4" w:space="0" w:color="auto"/>
              <w:bottom w:val="single" w:sz="4" w:space="0" w:color="auto"/>
              <w:right w:val="single" w:sz="4" w:space="0" w:color="auto"/>
            </w:tcBorders>
            <w:vAlign w:val="center"/>
          </w:tcPr>
          <w:p w14:paraId="665F8E21" w14:textId="77777777"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 xml:space="preserve">Pružanje podrške odbrani pred Sudom BiH u postupcima za ratne zločine, </w:t>
            </w:r>
            <w:proofErr w:type="spellStart"/>
            <w:r w:rsidRPr="00DE2F37">
              <w:rPr>
                <w:rFonts w:ascii="Times New Roman" w:eastAsia="Times New Roman" w:hAnsi="Times New Roman"/>
                <w:sz w:val="20"/>
                <w:szCs w:val="20"/>
                <w:lang w:val="hr-HR"/>
              </w:rPr>
              <w:t>organizovani</w:t>
            </w:r>
            <w:proofErr w:type="spellEnd"/>
            <w:r w:rsidRPr="00DE2F37">
              <w:rPr>
                <w:rFonts w:ascii="Times New Roman" w:eastAsia="Times New Roman" w:hAnsi="Times New Roman"/>
                <w:sz w:val="20"/>
                <w:szCs w:val="20"/>
                <w:lang w:val="hr-HR"/>
              </w:rPr>
              <w:t xml:space="preserve"> kriminal, privredni kriminal i korupciju</w:t>
            </w:r>
          </w:p>
        </w:tc>
        <w:tc>
          <w:tcPr>
            <w:tcW w:w="1501" w:type="pct"/>
            <w:tcBorders>
              <w:top w:val="single" w:sz="4" w:space="0" w:color="auto"/>
              <w:left w:val="single" w:sz="4" w:space="0" w:color="auto"/>
              <w:bottom w:val="single" w:sz="4" w:space="0" w:color="auto"/>
              <w:right w:val="single" w:sz="4" w:space="0" w:color="auto"/>
            </w:tcBorders>
            <w:vAlign w:val="center"/>
          </w:tcPr>
          <w:p w14:paraId="7ADC639F"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SKPEKS</w:t>
            </w:r>
          </w:p>
        </w:tc>
        <w:tc>
          <w:tcPr>
            <w:tcW w:w="451" w:type="pct"/>
            <w:tcBorders>
              <w:top w:val="single" w:sz="4" w:space="0" w:color="auto"/>
              <w:left w:val="single" w:sz="4" w:space="0" w:color="auto"/>
              <w:bottom w:val="single" w:sz="4" w:space="0" w:color="auto"/>
              <w:right w:val="single" w:sz="4" w:space="0" w:color="auto"/>
            </w:tcBorders>
            <w:vAlign w:val="center"/>
          </w:tcPr>
          <w:p w14:paraId="73E6D095"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96EFA" w:rsidRPr="00DE2F37" w14:paraId="72668355"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49D2096C" w14:textId="4851F709"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22.</w:t>
            </w:r>
          </w:p>
        </w:tc>
        <w:tc>
          <w:tcPr>
            <w:tcW w:w="2799" w:type="pct"/>
            <w:tcBorders>
              <w:top w:val="single" w:sz="4" w:space="0" w:color="auto"/>
              <w:left w:val="single" w:sz="4" w:space="0" w:color="auto"/>
              <w:bottom w:val="single" w:sz="4" w:space="0" w:color="auto"/>
              <w:right w:val="single" w:sz="4" w:space="0" w:color="auto"/>
            </w:tcBorders>
            <w:vAlign w:val="center"/>
          </w:tcPr>
          <w:p w14:paraId="19C05D5D" w14:textId="77777777"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Pružanje besplatne pravne pomoći na nivou BiH</w:t>
            </w:r>
          </w:p>
        </w:tc>
        <w:tc>
          <w:tcPr>
            <w:tcW w:w="1501" w:type="pct"/>
            <w:tcBorders>
              <w:top w:val="single" w:sz="4" w:space="0" w:color="auto"/>
              <w:left w:val="single" w:sz="4" w:space="0" w:color="auto"/>
              <w:bottom w:val="single" w:sz="4" w:space="0" w:color="auto"/>
              <w:right w:val="single" w:sz="4" w:space="0" w:color="auto"/>
            </w:tcBorders>
            <w:vAlign w:val="center"/>
          </w:tcPr>
          <w:p w14:paraId="03CA6632"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UBPP</w:t>
            </w:r>
          </w:p>
        </w:tc>
        <w:tc>
          <w:tcPr>
            <w:tcW w:w="451" w:type="pct"/>
            <w:tcBorders>
              <w:top w:val="single" w:sz="4" w:space="0" w:color="auto"/>
              <w:left w:val="single" w:sz="4" w:space="0" w:color="auto"/>
              <w:bottom w:val="single" w:sz="4" w:space="0" w:color="auto"/>
              <w:right w:val="single" w:sz="4" w:space="0" w:color="auto"/>
            </w:tcBorders>
            <w:vAlign w:val="center"/>
          </w:tcPr>
          <w:p w14:paraId="06BF427E"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r w:rsidR="00F96EFA" w:rsidRPr="0057082C" w14:paraId="40CA6C56" w14:textId="77777777" w:rsidTr="00BB6A6F">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61C9507C" w14:textId="53137F02" w:rsidR="00F96EFA" w:rsidRPr="00DE2F37" w:rsidRDefault="00F96EFA" w:rsidP="00F96EF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23.</w:t>
            </w:r>
          </w:p>
        </w:tc>
        <w:tc>
          <w:tcPr>
            <w:tcW w:w="2799" w:type="pct"/>
            <w:tcBorders>
              <w:top w:val="single" w:sz="4" w:space="0" w:color="auto"/>
              <w:left w:val="single" w:sz="4" w:space="0" w:color="auto"/>
              <w:bottom w:val="single" w:sz="4" w:space="0" w:color="auto"/>
              <w:right w:val="single" w:sz="4" w:space="0" w:color="auto"/>
            </w:tcBorders>
            <w:vAlign w:val="center"/>
          </w:tcPr>
          <w:p w14:paraId="03218196" w14:textId="264B46E1" w:rsidR="00F96EFA" w:rsidRPr="00DE2F37" w:rsidRDefault="00F96EFA" w:rsidP="00F96EFA">
            <w:pPr>
              <w:autoSpaceDE w:val="0"/>
              <w:autoSpaceDN w:val="0"/>
              <w:adjustRightInd w:val="0"/>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Unapređenj</w:t>
            </w:r>
            <w:r>
              <w:rPr>
                <w:rFonts w:ascii="Times New Roman" w:eastAsia="Times New Roman" w:hAnsi="Times New Roman"/>
                <w:sz w:val="20"/>
                <w:szCs w:val="20"/>
                <w:lang w:val="hr-HR"/>
              </w:rPr>
              <w:t>e efikasnosti i kvalitete rada S</w:t>
            </w:r>
            <w:r w:rsidRPr="00DE2F37">
              <w:rPr>
                <w:rFonts w:ascii="Times New Roman" w:eastAsia="Times New Roman" w:hAnsi="Times New Roman"/>
                <w:sz w:val="20"/>
                <w:szCs w:val="20"/>
                <w:lang w:val="hr-HR"/>
              </w:rPr>
              <w:t>udske policije BiH</w:t>
            </w:r>
            <w:r w:rsidR="00335847">
              <w:rPr>
                <w:rFonts w:ascii="Times New Roman" w:eastAsia="Times New Roman" w:hAnsi="Times New Roman"/>
                <w:sz w:val="20"/>
                <w:szCs w:val="20"/>
                <w:lang w:val="hr-HR"/>
              </w:rPr>
              <w:t>, te osiguranje rada i prostora Suda BiH</w:t>
            </w:r>
          </w:p>
        </w:tc>
        <w:tc>
          <w:tcPr>
            <w:tcW w:w="1501" w:type="pct"/>
            <w:tcBorders>
              <w:top w:val="single" w:sz="4" w:space="0" w:color="auto"/>
              <w:left w:val="single" w:sz="4" w:space="0" w:color="auto"/>
              <w:bottom w:val="single" w:sz="4" w:space="0" w:color="auto"/>
              <w:right w:val="single" w:sz="4" w:space="0" w:color="auto"/>
            </w:tcBorders>
            <w:vAlign w:val="center"/>
          </w:tcPr>
          <w:p w14:paraId="3775177B"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OSP</w:t>
            </w:r>
          </w:p>
        </w:tc>
        <w:tc>
          <w:tcPr>
            <w:tcW w:w="451" w:type="pct"/>
            <w:tcBorders>
              <w:top w:val="single" w:sz="4" w:space="0" w:color="auto"/>
              <w:left w:val="single" w:sz="4" w:space="0" w:color="auto"/>
              <w:bottom w:val="single" w:sz="4" w:space="0" w:color="auto"/>
              <w:right w:val="single" w:sz="4" w:space="0" w:color="auto"/>
            </w:tcBorders>
            <w:vAlign w:val="center"/>
          </w:tcPr>
          <w:p w14:paraId="2212A82C" w14:textId="77777777" w:rsidR="00F96EFA" w:rsidRPr="00DE2F37" w:rsidRDefault="00F96EFA" w:rsidP="00F96EFA">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I-IV</w:t>
            </w:r>
          </w:p>
        </w:tc>
      </w:tr>
    </w:tbl>
    <w:p w14:paraId="30AAFC9B" w14:textId="77777777" w:rsidR="00816C6B" w:rsidRPr="00C87521" w:rsidRDefault="00816C6B" w:rsidP="00816C6B">
      <w:pPr>
        <w:spacing w:after="0" w:line="240" w:lineRule="auto"/>
        <w:jc w:val="both"/>
        <w:rPr>
          <w:rFonts w:ascii="Times New Roman" w:hAnsi="Times New Roman"/>
          <w:sz w:val="24"/>
          <w:szCs w:val="24"/>
          <w:lang w:val="hr-HR"/>
        </w:rPr>
      </w:pPr>
      <w:r w:rsidRPr="00C87521">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2"/>
        <w:gridCol w:w="8218"/>
        <w:gridCol w:w="1144"/>
        <w:gridCol w:w="1353"/>
        <w:gridCol w:w="1169"/>
        <w:gridCol w:w="20"/>
        <w:gridCol w:w="1336"/>
      </w:tblGrid>
      <w:tr w:rsidR="00D124E1" w:rsidRPr="002A4C90" w14:paraId="448F1039" w14:textId="77777777" w:rsidTr="00D124E1">
        <w:trPr>
          <w:trHeight w:val="263"/>
        </w:trPr>
        <w:tc>
          <w:tcPr>
            <w:tcW w:w="5000" w:type="pct"/>
            <w:gridSpan w:val="8"/>
            <w:shd w:val="clear" w:color="auto" w:fill="auto"/>
            <w:vAlign w:val="center"/>
          </w:tcPr>
          <w:p w14:paraId="2AA98639" w14:textId="77777777" w:rsidR="00D124E1" w:rsidRPr="00DE2F37" w:rsidRDefault="00D124E1" w:rsidP="00D124E1">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lastRenderedPageBreak/>
              <w:t xml:space="preserve">Strateški cilj: </w:t>
            </w:r>
            <w:r w:rsidRPr="00DE2F37">
              <w:rPr>
                <w:rFonts w:ascii="Times New Roman" w:hAnsi="Times New Roman"/>
                <w:b/>
                <w:sz w:val="20"/>
                <w:lang w:val="hr-HR"/>
              </w:rPr>
              <w:t>1. Transparentan, efikasan i odgovoran javni sektor</w:t>
            </w:r>
          </w:p>
        </w:tc>
      </w:tr>
      <w:tr w:rsidR="00D124E1" w:rsidRPr="00DE2F37" w14:paraId="02C8A630" w14:textId="77777777" w:rsidTr="00D124E1">
        <w:trPr>
          <w:trHeight w:val="263"/>
        </w:trPr>
        <w:tc>
          <w:tcPr>
            <w:tcW w:w="5000" w:type="pct"/>
            <w:gridSpan w:val="8"/>
            <w:shd w:val="clear" w:color="auto" w:fill="auto"/>
            <w:vAlign w:val="center"/>
          </w:tcPr>
          <w:p w14:paraId="3F6E3A8A" w14:textId="77777777" w:rsidR="00D124E1" w:rsidRPr="00DE2F37" w:rsidRDefault="00D124E1" w:rsidP="00D124E1">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Prioritet: </w:t>
            </w:r>
            <w:r w:rsidRPr="00DE2F37">
              <w:rPr>
                <w:rFonts w:ascii="Times New Roman" w:eastAsia="Times New Roman" w:hAnsi="Times New Roman"/>
                <w:b/>
                <w:sz w:val="20"/>
                <w:szCs w:val="20"/>
                <w:lang w:val="hr-HR"/>
              </w:rPr>
              <w:t xml:space="preserve">1.1. </w:t>
            </w:r>
            <w:r w:rsidRPr="00DE2F37">
              <w:rPr>
                <w:rFonts w:ascii="Times New Roman" w:hAnsi="Times New Roman"/>
                <w:b/>
                <w:sz w:val="20"/>
                <w:szCs w:val="20"/>
                <w:lang w:val="hr-HR"/>
              </w:rPr>
              <w:t>Unaprijediti funkcionalnost, transparentnost, efikasnost i odgovornost u institucijama Vijeća ministara</w:t>
            </w:r>
          </w:p>
        </w:tc>
      </w:tr>
      <w:tr w:rsidR="00D124E1" w:rsidRPr="00DE2F37" w14:paraId="139EB290" w14:textId="77777777" w:rsidTr="00D124E1">
        <w:trPr>
          <w:trHeight w:val="263"/>
        </w:trPr>
        <w:tc>
          <w:tcPr>
            <w:tcW w:w="5000" w:type="pct"/>
            <w:gridSpan w:val="8"/>
            <w:shd w:val="clear" w:color="auto" w:fill="auto"/>
            <w:vAlign w:val="center"/>
          </w:tcPr>
          <w:p w14:paraId="669C420C" w14:textId="77777777" w:rsidR="00D124E1" w:rsidRPr="00DE2F37" w:rsidRDefault="00D124E1" w:rsidP="00D124E1">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Srednjoročni cilj: </w:t>
            </w:r>
            <w:r w:rsidRPr="00DE2F37">
              <w:rPr>
                <w:rFonts w:ascii="Times New Roman" w:eastAsia="Times New Roman" w:hAnsi="Times New Roman"/>
                <w:b/>
                <w:sz w:val="20"/>
                <w:szCs w:val="20"/>
                <w:lang w:val="hr-HR"/>
              </w:rPr>
              <w:t>Unapređenje kreiranja politika, procesa integracije u EU i reforme javne uprave</w:t>
            </w:r>
          </w:p>
        </w:tc>
      </w:tr>
      <w:tr w:rsidR="00D124E1" w:rsidRPr="00DE2F37" w14:paraId="6B88CB6D" w14:textId="77777777" w:rsidTr="00D124E1">
        <w:trPr>
          <w:trHeight w:val="263"/>
        </w:trPr>
        <w:tc>
          <w:tcPr>
            <w:tcW w:w="5000" w:type="pct"/>
            <w:gridSpan w:val="8"/>
            <w:shd w:val="clear" w:color="auto" w:fill="auto"/>
            <w:vAlign w:val="center"/>
          </w:tcPr>
          <w:p w14:paraId="4A34ED84" w14:textId="77777777" w:rsidR="00D124E1" w:rsidRPr="00DE2F37" w:rsidRDefault="00D124E1" w:rsidP="00916708">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Program u DOB-u: </w:t>
            </w:r>
            <w:r w:rsidR="00AB5E86" w:rsidRPr="008637DE">
              <w:rPr>
                <w:rFonts w:ascii="Times New Roman" w:eastAsia="Times New Roman" w:hAnsi="Times New Roman"/>
                <w:b/>
                <w:sz w:val="20"/>
                <w:szCs w:val="20"/>
                <w:lang w:val="hr-HR"/>
              </w:rPr>
              <w:t>0011020</w:t>
            </w:r>
          </w:p>
        </w:tc>
      </w:tr>
      <w:tr w:rsidR="00D124E1" w:rsidRPr="00DE2F37" w14:paraId="2B9BE8FD" w14:textId="77777777" w:rsidTr="00D124E1">
        <w:trPr>
          <w:trHeight w:val="263"/>
        </w:trPr>
        <w:tc>
          <w:tcPr>
            <w:tcW w:w="5000" w:type="pct"/>
            <w:gridSpan w:val="8"/>
            <w:shd w:val="clear" w:color="auto" w:fill="auto"/>
            <w:vAlign w:val="center"/>
          </w:tcPr>
          <w:p w14:paraId="79F0F2B4" w14:textId="77777777" w:rsidR="00D124E1" w:rsidRPr="00DE2F37" w:rsidRDefault="00D124E1" w:rsidP="00D124E1">
            <w:pPr>
              <w:spacing w:after="0" w:line="240" w:lineRule="auto"/>
              <w:rPr>
                <w:rFonts w:ascii="Times New Roman" w:hAnsi="Times New Roman"/>
                <w:b/>
                <w:sz w:val="20"/>
                <w:szCs w:val="20"/>
                <w:lang w:val="hr-HR"/>
              </w:rPr>
            </w:pPr>
            <w:r w:rsidRPr="00DE2F37">
              <w:rPr>
                <w:rFonts w:ascii="Times New Roman" w:eastAsia="Times New Roman" w:hAnsi="Times New Roman"/>
                <w:b/>
                <w:sz w:val="20"/>
                <w:szCs w:val="20"/>
                <w:lang w:val="hr-HR"/>
              </w:rPr>
              <w:t>Program: Javna uprava i saradnja sa civilnim društvom</w:t>
            </w:r>
          </w:p>
        </w:tc>
      </w:tr>
      <w:tr w:rsidR="00816C6B" w:rsidRPr="002A4C90" w14:paraId="47BF73B2" w14:textId="77777777" w:rsidTr="00771857">
        <w:trPr>
          <w:trHeight w:val="1228"/>
        </w:trPr>
        <w:tc>
          <w:tcPr>
            <w:tcW w:w="3200" w:type="pct"/>
            <w:gridSpan w:val="3"/>
            <w:shd w:val="clear" w:color="000000" w:fill="333F4F"/>
            <w:vAlign w:val="center"/>
            <w:hideMark/>
          </w:tcPr>
          <w:p w14:paraId="174606A8" w14:textId="77777777" w:rsidR="00816C6B" w:rsidRPr="00DE2F37" w:rsidRDefault="00816C6B" w:rsidP="00D22CE8">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Projekt/programska aktivnost</w:t>
            </w:r>
          </w:p>
        </w:tc>
        <w:tc>
          <w:tcPr>
            <w:tcW w:w="410" w:type="pct"/>
            <w:shd w:val="clear" w:color="000000" w:fill="333F4F"/>
            <w:vAlign w:val="center"/>
          </w:tcPr>
          <w:p w14:paraId="747A1F37" w14:textId="77777777" w:rsidR="00816C6B" w:rsidRPr="00DE2F37" w:rsidRDefault="00816C6B" w:rsidP="00D22CE8">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Mjerljivi pokazatelj izvršenja</w:t>
            </w:r>
          </w:p>
          <w:p w14:paraId="0C0C6610" w14:textId="77777777" w:rsidR="00816C6B" w:rsidRPr="00DE2F37" w:rsidRDefault="00816C6B" w:rsidP="00D22CE8">
            <w:pPr>
              <w:spacing w:after="0" w:line="240" w:lineRule="auto"/>
              <w:jc w:val="center"/>
              <w:rPr>
                <w:rFonts w:ascii="Times New Roman" w:hAnsi="Times New Roman"/>
                <w:bCs/>
                <w:color w:val="FFFFFF"/>
                <w:sz w:val="20"/>
                <w:szCs w:val="20"/>
                <w:lang w:val="hr-HR" w:eastAsia="bs-Latn-BA"/>
              </w:rPr>
            </w:pPr>
            <w:r w:rsidRPr="00DE2F37">
              <w:rPr>
                <w:rFonts w:ascii="Times New Roman" w:hAnsi="Times New Roman"/>
                <w:bCs/>
                <w:color w:val="FFFFFF"/>
                <w:sz w:val="20"/>
                <w:szCs w:val="20"/>
                <w:lang w:val="hr-HR" w:eastAsia="bs-Latn-BA"/>
              </w:rPr>
              <w:t>(%, broj, opisno)</w:t>
            </w:r>
          </w:p>
        </w:tc>
        <w:tc>
          <w:tcPr>
            <w:tcW w:w="485" w:type="pct"/>
            <w:shd w:val="clear" w:color="000000" w:fill="333F4F"/>
            <w:vAlign w:val="center"/>
          </w:tcPr>
          <w:p w14:paraId="52B428A3" w14:textId="77777777" w:rsidR="00816C6B" w:rsidRPr="00DE2F37" w:rsidRDefault="00816C6B" w:rsidP="00D22CE8">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6487D13A" w14:textId="77777777" w:rsidR="00816C6B" w:rsidRPr="00DE2F37" w:rsidRDefault="00816C6B" w:rsidP="00D22CE8">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Ciljana godišnja vrijednost</w:t>
            </w:r>
          </w:p>
        </w:tc>
        <w:tc>
          <w:tcPr>
            <w:tcW w:w="486" w:type="pct"/>
            <w:gridSpan w:val="2"/>
            <w:shd w:val="clear" w:color="000000" w:fill="333F4F"/>
            <w:vAlign w:val="center"/>
            <w:hideMark/>
          </w:tcPr>
          <w:p w14:paraId="49727A02" w14:textId="77777777" w:rsidR="00816C6B" w:rsidRPr="00DE2F37" w:rsidRDefault="00816C6B" w:rsidP="00D22CE8">
            <w:pPr>
              <w:spacing w:after="0" w:line="240" w:lineRule="auto"/>
              <w:jc w:val="center"/>
              <w:rPr>
                <w:rFonts w:ascii="Times New Roman" w:eastAsia="Times New Roman" w:hAnsi="Times New Roman"/>
                <w:b/>
                <w:i/>
                <w:color w:val="FFFFFF"/>
                <w:sz w:val="20"/>
                <w:szCs w:val="20"/>
                <w:lang w:val="hr-HR"/>
              </w:rPr>
            </w:pPr>
            <w:r w:rsidRPr="00DE2F37">
              <w:rPr>
                <w:rFonts w:ascii="Times New Roman" w:hAnsi="Times New Roman"/>
                <w:b/>
                <w:bCs/>
                <w:color w:val="FFFFFF"/>
                <w:sz w:val="20"/>
                <w:szCs w:val="20"/>
                <w:lang w:val="hr-HR"/>
              </w:rPr>
              <w:t xml:space="preserve">Izvori finansiranja </w:t>
            </w:r>
            <w:r w:rsidRPr="00DE2F37">
              <w:rPr>
                <w:rFonts w:ascii="Times New Roman" w:hAnsi="Times New Roman"/>
                <w:bCs/>
                <w:color w:val="FFFFFF"/>
                <w:sz w:val="20"/>
                <w:szCs w:val="20"/>
                <w:lang w:val="hr-HR"/>
              </w:rPr>
              <w:t>(budžet, krediti, donacije, ostali izvori)</w:t>
            </w:r>
          </w:p>
        </w:tc>
      </w:tr>
      <w:tr w:rsidR="00CE1579" w:rsidRPr="00DE2F37" w14:paraId="2E8BD45E" w14:textId="77777777" w:rsidTr="00771857">
        <w:trPr>
          <w:trHeight w:val="263"/>
        </w:trPr>
        <w:tc>
          <w:tcPr>
            <w:tcW w:w="3200" w:type="pct"/>
            <w:gridSpan w:val="3"/>
            <w:tcBorders>
              <w:left w:val="single" w:sz="4" w:space="0" w:color="auto"/>
              <w:right w:val="single" w:sz="4" w:space="0" w:color="auto"/>
            </w:tcBorders>
            <w:vAlign w:val="center"/>
          </w:tcPr>
          <w:p w14:paraId="5E34F625" w14:textId="77777777" w:rsidR="00771857" w:rsidRDefault="00897043" w:rsidP="00897043">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Projekt</w:t>
            </w:r>
            <w:r w:rsidR="00771857">
              <w:rPr>
                <w:rFonts w:ascii="Times New Roman" w:eastAsia="Times New Roman" w:hAnsi="Times New Roman"/>
                <w:sz w:val="20"/>
                <w:szCs w:val="20"/>
                <w:lang w:val="hr-HR"/>
              </w:rPr>
              <w:t>:</w:t>
            </w:r>
            <w:r w:rsidRPr="00DE2F37">
              <w:rPr>
                <w:rFonts w:ascii="Times New Roman" w:eastAsia="Times New Roman" w:hAnsi="Times New Roman"/>
                <w:sz w:val="20"/>
                <w:szCs w:val="20"/>
                <w:lang w:val="hr-HR"/>
              </w:rPr>
              <w:t xml:space="preserve"> </w:t>
            </w:r>
            <w:r w:rsidR="00771857" w:rsidRPr="00695B36">
              <w:rPr>
                <w:rFonts w:ascii="Times New Roman" w:eastAsia="Times New Roman" w:hAnsi="Times New Roman"/>
                <w:sz w:val="20"/>
                <w:szCs w:val="20"/>
                <w:lang w:val="hr-HR"/>
              </w:rPr>
              <w:t>Efikasno i efektivno upravljanje ministarstvom usmjereno na rezultate i koordinacija sa drugim institucijama</w:t>
            </w:r>
          </w:p>
          <w:p w14:paraId="16C64CC2" w14:textId="69812FF9" w:rsidR="00CE1579" w:rsidRPr="00DE2F37" w:rsidRDefault="00771857" w:rsidP="00897043">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410" w:type="pct"/>
            <w:tcBorders>
              <w:top w:val="single" w:sz="4" w:space="0" w:color="auto"/>
              <w:left w:val="single" w:sz="4" w:space="0" w:color="auto"/>
              <w:bottom w:val="single" w:sz="4" w:space="0" w:color="auto"/>
              <w:right w:val="single" w:sz="4" w:space="0" w:color="auto"/>
            </w:tcBorders>
            <w:vAlign w:val="center"/>
          </w:tcPr>
          <w:p w14:paraId="507B60D4" w14:textId="77777777" w:rsidR="00CE1579" w:rsidRPr="00DE2F37" w:rsidRDefault="000B5D64" w:rsidP="000B5D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provedenih aktivnosti</w:t>
            </w:r>
          </w:p>
        </w:tc>
        <w:tc>
          <w:tcPr>
            <w:tcW w:w="485" w:type="pct"/>
            <w:tcBorders>
              <w:top w:val="single" w:sz="4" w:space="0" w:color="auto"/>
              <w:left w:val="single" w:sz="4" w:space="0" w:color="auto"/>
              <w:bottom w:val="single" w:sz="4" w:space="0" w:color="auto"/>
              <w:right w:val="single" w:sz="4" w:space="0" w:color="auto"/>
            </w:tcBorders>
            <w:vAlign w:val="center"/>
          </w:tcPr>
          <w:p w14:paraId="283E8141" w14:textId="77777777" w:rsidR="00CE1579" w:rsidRPr="00DE2F37" w:rsidRDefault="00CE1579" w:rsidP="00CE1579">
            <w:pPr>
              <w:spacing w:after="0" w:line="240" w:lineRule="auto"/>
              <w:jc w:val="center"/>
              <w:rPr>
                <w:rFonts w:ascii="Times New Roman" w:eastAsia="Times New Roman" w:hAnsi="Times New Roman"/>
                <w:sz w:val="20"/>
                <w:szCs w:val="20"/>
                <w:lang w:val="hr-HR"/>
              </w:rPr>
            </w:pPr>
          </w:p>
        </w:tc>
        <w:tc>
          <w:tcPr>
            <w:tcW w:w="419" w:type="pct"/>
            <w:tcBorders>
              <w:top w:val="single" w:sz="4" w:space="0" w:color="auto"/>
              <w:left w:val="single" w:sz="4" w:space="0" w:color="auto"/>
              <w:bottom w:val="single" w:sz="4" w:space="0" w:color="auto"/>
              <w:right w:val="single" w:sz="4" w:space="0" w:color="auto"/>
            </w:tcBorders>
            <w:vAlign w:val="center"/>
          </w:tcPr>
          <w:p w14:paraId="00F16519" w14:textId="77777777" w:rsidR="00CE1579" w:rsidRPr="00DE2F37" w:rsidRDefault="00CE1579" w:rsidP="00CE1579">
            <w:pPr>
              <w:spacing w:after="0" w:line="240" w:lineRule="auto"/>
              <w:jc w:val="center"/>
              <w:rPr>
                <w:rFonts w:ascii="Times New Roman" w:eastAsia="Times New Roman" w:hAnsi="Times New Roman"/>
                <w:sz w:val="20"/>
                <w:szCs w:val="20"/>
                <w:lang w:val="hr-HR"/>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47C01253" w14:textId="77777777" w:rsidR="00CE1579" w:rsidRPr="00DE2F37" w:rsidRDefault="00CE1579" w:rsidP="00CE1579">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budžet</w:t>
            </w:r>
          </w:p>
        </w:tc>
      </w:tr>
      <w:tr w:rsidR="00816C6B" w:rsidRPr="00DE2F37" w14:paraId="1941C525" w14:textId="77777777" w:rsidTr="00771857">
        <w:trPr>
          <w:trHeight w:val="1228"/>
        </w:trPr>
        <w:tc>
          <w:tcPr>
            <w:tcW w:w="254" w:type="pct"/>
            <w:gridSpan w:val="2"/>
            <w:shd w:val="clear" w:color="000000" w:fill="333F4F"/>
            <w:vAlign w:val="center"/>
            <w:hideMark/>
          </w:tcPr>
          <w:p w14:paraId="455EF3C3" w14:textId="77777777" w:rsidR="00816C6B" w:rsidRPr="00DE2F37" w:rsidRDefault="00816C6B" w:rsidP="00D22CE8">
            <w:pPr>
              <w:spacing w:after="0" w:line="240" w:lineRule="auto"/>
              <w:jc w:val="center"/>
              <w:rPr>
                <w:rFonts w:ascii="Times New Roman" w:hAnsi="Times New Roman"/>
                <w:b/>
                <w:bCs/>
                <w:color w:val="FFFFFF"/>
                <w:sz w:val="20"/>
                <w:szCs w:val="20"/>
                <w:lang w:val="hr-HR" w:eastAsia="bs-Latn-BA"/>
              </w:rPr>
            </w:pPr>
            <w:proofErr w:type="spellStart"/>
            <w:r w:rsidRPr="00DE2F37">
              <w:rPr>
                <w:rFonts w:ascii="Times New Roman" w:hAnsi="Times New Roman"/>
                <w:b/>
                <w:bCs/>
                <w:color w:val="FFFFFF"/>
                <w:sz w:val="20"/>
                <w:szCs w:val="20"/>
                <w:lang w:val="hr-HR" w:eastAsia="bs-Latn-BA"/>
              </w:rPr>
              <w:t>R.b</w:t>
            </w:r>
            <w:proofErr w:type="spellEnd"/>
            <w:r w:rsidRPr="00DE2F37">
              <w:rPr>
                <w:rFonts w:ascii="Times New Roman" w:hAnsi="Times New Roman"/>
                <w:b/>
                <w:bCs/>
                <w:color w:val="FFFFFF"/>
                <w:sz w:val="20"/>
                <w:szCs w:val="20"/>
                <w:lang w:val="hr-HR" w:eastAsia="bs-Latn-BA"/>
              </w:rPr>
              <w:t>.</w:t>
            </w:r>
          </w:p>
        </w:tc>
        <w:tc>
          <w:tcPr>
            <w:tcW w:w="2946" w:type="pct"/>
            <w:shd w:val="clear" w:color="000000" w:fill="333F4F"/>
            <w:vAlign w:val="center"/>
          </w:tcPr>
          <w:p w14:paraId="66BA62F8" w14:textId="77777777" w:rsidR="00816C6B" w:rsidRPr="00DE2F37" w:rsidRDefault="00816C6B" w:rsidP="00D22CE8">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Informatičko-dokumentacioni poslovi</w:t>
            </w:r>
          </w:p>
        </w:tc>
        <w:tc>
          <w:tcPr>
            <w:tcW w:w="1314" w:type="pct"/>
            <w:gridSpan w:val="3"/>
            <w:shd w:val="clear" w:color="000000" w:fill="333F4F"/>
            <w:vAlign w:val="center"/>
          </w:tcPr>
          <w:p w14:paraId="1773A9D9" w14:textId="77777777" w:rsidR="00816C6B" w:rsidRPr="00DE2F37" w:rsidRDefault="00816C6B" w:rsidP="00D22CE8">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 xml:space="preserve">Nosilac </w:t>
            </w:r>
            <w:r w:rsidRPr="00DE2F37">
              <w:rPr>
                <w:rFonts w:ascii="Times New Roman" w:eastAsia="Times New Roman" w:hAnsi="Times New Roman"/>
                <w:color w:val="FFFFFF"/>
                <w:sz w:val="20"/>
                <w:szCs w:val="20"/>
                <w:lang w:val="hr-HR"/>
              </w:rPr>
              <w:t>(organizaciona jedinica)</w:t>
            </w:r>
          </w:p>
        </w:tc>
        <w:tc>
          <w:tcPr>
            <w:tcW w:w="486" w:type="pct"/>
            <w:gridSpan w:val="2"/>
            <w:shd w:val="clear" w:color="000000" w:fill="333F4F"/>
            <w:vAlign w:val="center"/>
          </w:tcPr>
          <w:p w14:paraId="4B47B6EF" w14:textId="77777777" w:rsidR="00816C6B" w:rsidRPr="00DE2F37" w:rsidRDefault="00816C6B" w:rsidP="00D22CE8">
            <w:pPr>
              <w:spacing w:after="0" w:line="240" w:lineRule="auto"/>
              <w:jc w:val="center"/>
              <w:rPr>
                <w:rFonts w:ascii="Times New Roman" w:eastAsia="Times New Roman" w:hAnsi="Times New Roman"/>
                <w:b/>
                <w:i/>
                <w:color w:val="FFFFFF"/>
                <w:sz w:val="20"/>
                <w:szCs w:val="20"/>
                <w:lang w:val="hr-HR"/>
              </w:rPr>
            </w:pPr>
            <w:r w:rsidRPr="00DE2F37">
              <w:rPr>
                <w:rFonts w:ascii="Times New Roman" w:eastAsia="Times New Roman" w:hAnsi="Times New Roman"/>
                <w:b/>
                <w:color w:val="FFFFFF"/>
                <w:sz w:val="20"/>
                <w:szCs w:val="20"/>
                <w:lang w:val="hr-HR"/>
              </w:rPr>
              <w:t>Planirani kvartal za realizaciju</w:t>
            </w:r>
          </w:p>
        </w:tc>
      </w:tr>
      <w:tr w:rsidR="00771857" w:rsidRPr="00AA5724" w14:paraId="4BF4358E" w14:textId="77777777" w:rsidTr="00771857">
        <w:trPr>
          <w:trHeight w:val="263"/>
        </w:trPr>
        <w:tc>
          <w:tcPr>
            <w:tcW w:w="246" w:type="pct"/>
            <w:tcBorders>
              <w:left w:val="single" w:sz="4" w:space="0" w:color="auto"/>
              <w:right w:val="single" w:sz="4" w:space="0" w:color="auto"/>
            </w:tcBorders>
            <w:vAlign w:val="center"/>
          </w:tcPr>
          <w:p w14:paraId="62FA6D15" w14:textId="77777777" w:rsidR="00771857" w:rsidRPr="00AA5724" w:rsidRDefault="00771857"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3C379E8A" w14:textId="1DC27617" w:rsidR="00771857" w:rsidRPr="00AA5724" w:rsidRDefault="00771857"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 softver i hardver administracija, te r</w:t>
            </w:r>
            <w:r w:rsidRPr="00AA5724">
              <w:rPr>
                <w:rFonts w:ascii="Times New Roman" w:hAnsi="Times New Roman"/>
                <w:bCs/>
                <w:sz w:val="20"/>
                <w:szCs w:val="20"/>
                <w:lang w:val="bs-Latn-BA"/>
              </w:rPr>
              <w:t>ukovođenje IKT-</w:t>
            </w:r>
            <w:r>
              <w:rPr>
                <w:rFonts w:ascii="Times New Roman" w:hAnsi="Times New Roman"/>
                <w:bCs/>
                <w:sz w:val="20"/>
                <w:szCs w:val="20"/>
                <w:lang w:val="bs-Latn-BA"/>
              </w:rPr>
              <w:t>om</w:t>
            </w:r>
            <w:r w:rsidRPr="00AA5724">
              <w:rPr>
                <w:rFonts w:ascii="Times New Roman" w:hAnsi="Times New Roman"/>
                <w:bCs/>
                <w:sz w:val="20"/>
                <w:szCs w:val="20"/>
                <w:lang w:val="bs-Latn-BA"/>
              </w:rPr>
              <w:t xml:space="preserve"> u Ministarstvu pravde BiH</w:t>
            </w:r>
            <w:r>
              <w:rPr>
                <w:rFonts w:ascii="Times New Roman" w:hAnsi="Times New Roman"/>
                <w:bCs/>
                <w:sz w:val="20"/>
                <w:szCs w:val="20"/>
                <w:lang w:val="bs-Latn-BA"/>
              </w:rPr>
              <w:t xml:space="preserve"> (oprema, pisarnica i registracija zaloga)</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26DB5C3D" w14:textId="193C2FE6" w:rsidR="00771857" w:rsidRPr="00AA5724" w:rsidRDefault="00771857" w:rsidP="0077185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 URZI</w:t>
            </w:r>
          </w:p>
        </w:tc>
        <w:tc>
          <w:tcPr>
            <w:tcW w:w="479" w:type="pct"/>
            <w:tcBorders>
              <w:top w:val="single" w:sz="4" w:space="0" w:color="auto"/>
              <w:left w:val="single" w:sz="4" w:space="0" w:color="auto"/>
              <w:bottom w:val="single" w:sz="4" w:space="0" w:color="auto"/>
              <w:right w:val="single" w:sz="4" w:space="0" w:color="auto"/>
            </w:tcBorders>
            <w:vAlign w:val="center"/>
          </w:tcPr>
          <w:p w14:paraId="486E565E" w14:textId="77777777" w:rsidR="00771857" w:rsidRPr="00AA5724" w:rsidRDefault="00771857"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771857" w:rsidRPr="001A3910" w14:paraId="3C56BC3B" w14:textId="77777777" w:rsidTr="00771857">
        <w:trPr>
          <w:trHeight w:val="263"/>
        </w:trPr>
        <w:tc>
          <w:tcPr>
            <w:tcW w:w="246" w:type="pct"/>
            <w:tcBorders>
              <w:left w:val="single" w:sz="4" w:space="0" w:color="auto"/>
              <w:right w:val="single" w:sz="4" w:space="0" w:color="auto"/>
            </w:tcBorders>
            <w:vAlign w:val="center"/>
          </w:tcPr>
          <w:p w14:paraId="72B76784" w14:textId="77777777" w:rsidR="00771857" w:rsidRPr="00AA5724" w:rsidRDefault="00771857"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010B387B" w14:textId="77777777" w:rsidR="00771857" w:rsidRDefault="00771857"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Administracija internet stranice Ministarstva pravde BiH (mpr.gov.ba)</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6C0B990F" w14:textId="7C73AF5E" w:rsidR="00771857" w:rsidRDefault="00771857" w:rsidP="0077185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bs-Latn-BA"/>
              </w:rPr>
              <w:t>KM, USM</w:t>
            </w:r>
            <w:r>
              <w:rPr>
                <w:rFonts w:ascii="Times New Roman" w:eastAsia="Times New Roman" w:hAnsi="Times New Roman"/>
                <w:sz w:val="20"/>
                <w:szCs w:val="20"/>
                <w:lang w:val="hr-HR"/>
              </w:rPr>
              <w:t>, SKOFMP</w:t>
            </w:r>
          </w:p>
        </w:tc>
        <w:tc>
          <w:tcPr>
            <w:tcW w:w="479" w:type="pct"/>
            <w:tcBorders>
              <w:top w:val="single" w:sz="4" w:space="0" w:color="auto"/>
              <w:left w:val="single" w:sz="4" w:space="0" w:color="auto"/>
              <w:bottom w:val="single" w:sz="4" w:space="0" w:color="auto"/>
              <w:right w:val="single" w:sz="4" w:space="0" w:color="auto"/>
            </w:tcBorders>
            <w:vAlign w:val="center"/>
          </w:tcPr>
          <w:p w14:paraId="13FBC239" w14:textId="77777777" w:rsidR="00771857" w:rsidRPr="001A3910" w:rsidRDefault="00771857" w:rsidP="00C00FC6">
            <w:pPr>
              <w:spacing w:after="0" w:line="240" w:lineRule="auto"/>
              <w:jc w:val="center"/>
              <w:rPr>
                <w:rFonts w:ascii="Times New Roman" w:hAnsi="Times New Roman"/>
                <w:sz w:val="20"/>
                <w:szCs w:val="20"/>
                <w:lang w:val="de-DE"/>
              </w:rPr>
            </w:pPr>
            <w:r w:rsidRPr="00AA5724">
              <w:rPr>
                <w:rFonts w:ascii="Times New Roman" w:hAnsi="Times New Roman"/>
                <w:sz w:val="20"/>
                <w:szCs w:val="20"/>
              </w:rPr>
              <w:t>I-IV</w:t>
            </w:r>
          </w:p>
        </w:tc>
      </w:tr>
      <w:tr w:rsidR="00771857" w:rsidRPr="001A3910" w14:paraId="71F8ADFF" w14:textId="77777777" w:rsidTr="00771857">
        <w:trPr>
          <w:trHeight w:val="263"/>
        </w:trPr>
        <w:tc>
          <w:tcPr>
            <w:tcW w:w="246" w:type="pct"/>
            <w:tcBorders>
              <w:left w:val="single" w:sz="4" w:space="0" w:color="auto"/>
              <w:right w:val="single" w:sz="4" w:space="0" w:color="auto"/>
            </w:tcBorders>
            <w:vAlign w:val="center"/>
          </w:tcPr>
          <w:p w14:paraId="667FEDC3" w14:textId="77777777" w:rsidR="00771857" w:rsidRDefault="00771857"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54D132DF" w14:textId="77777777" w:rsidR="00771857" w:rsidRDefault="00771857"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Administracija platforme za javne konsultacije (eKonsultacije.gov.ba)</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4D6B198A" w14:textId="23BC2E62" w:rsidR="00771857" w:rsidRPr="001A3910" w:rsidRDefault="00771857" w:rsidP="0077185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 xml:space="preserve">SPPRCD, </w:t>
            </w:r>
            <w:r>
              <w:rPr>
                <w:rFonts w:ascii="Times New Roman" w:eastAsia="Times New Roman" w:hAnsi="Times New Roman"/>
                <w:sz w:val="20"/>
                <w:szCs w:val="20"/>
                <w:lang w:val="hr-HR"/>
              </w:rPr>
              <w:t>SKOFMP</w:t>
            </w:r>
          </w:p>
        </w:tc>
        <w:tc>
          <w:tcPr>
            <w:tcW w:w="479" w:type="pct"/>
            <w:tcBorders>
              <w:top w:val="single" w:sz="4" w:space="0" w:color="auto"/>
              <w:left w:val="single" w:sz="4" w:space="0" w:color="auto"/>
              <w:bottom w:val="single" w:sz="4" w:space="0" w:color="auto"/>
              <w:right w:val="single" w:sz="4" w:space="0" w:color="auto"/>
            </w:tcBorders>
            <w:vAlign w:val="center"/>
          </w:tcPr>
          <w:p w14:paraId="20BF9D0D" w14:textId="77777777" w:rsidR="00771857" w:rsidRPr="001A3910" w:rsidRDefault="00771857" w:rsidP="00C00FC6">
            <w:pPr>
              <w:spacing w:after="0" w:line="240" w:lineRule="auto"/>
              <w:jc w:val="center"/>
              <w:rPr>
                <w:rFonts w:ascii="Times New Roman" w:hAnsi="Times New Roman"/>
                <w:sz w:val="20"/>
                <w:szCs w:val="20"/>
                <w:lang w:val="bs-Latn-BA"/>
              </w:rPr>
            </w:pPr>
            <w:r w:rsidRPr="00AA5724">
              <w:rPr>
                <w:rFonts w:ascii="Times New Roman" w:hAnsi="Times New Roman"/>
                <w:sz w:val="20"/>
                <w:szCs w:val="20"/>
              </w:rPr>
              <w:t>I-IV</w:t>
            </w:r>
          </w:p>
        </w:tc>
      </w:tr>
      <w:tr w:rsidR="00771857" w:rsidRPr="001A3910" w14:paraId="78E98BBA" w14:textId="77777777" w:rsidTr="00771857">
        <w:trPr>
          <w:trHeight w:val="263"/>
        </w:trPr>
        <w:tc>
          <w:tcPr>
            <w:tcW w:w="246" w:type="pct"/>
            <w:tcBorders>
              <w:left w:val="single" w:sz="4" w:space="0" w:color="auto"/>
              <w:right w:val="single" w:sz="4" w:space="0" w:color="auto"/>
            </w:tcBorders>
            <w:vAlign w:val="center"/>
          </w:tcPr>
          <w:p w14:paraId="6C380B44" w14:textId="77777777" w:rsidR="00771857" w:rsidRDefault="00771857"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3D1524D1" w14:textId="77777777" w:rsidR="00771857" w:rsidRDefault="00771857"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Administracija platformom zbirnog e-registra udruženja i fondacija (zbirniregistri.gov.ba)</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77647729" w14:textId="3BA432C7" w:rsidR="00771857" w:rsidRDefault="00771857" w:rsidP="00771857">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SU, SKOFMP</w:t>
            </w:r>
          </w:p>
        </w:tc>
        <w:tc>
          <w:tcPr>
            <w:tcW w:w="479" w:type="pct"/>
            <w:tcBorders>
              <w:top w:val="single" w:sz="4" w:space="0" w:color="auto"/>
              <w:left w:val="single" w:sz="4" w:space="0" w:color="auto"/>
              <w:bottom w:val="single" w:sz="4" w:space="0" w:color="auto"/>
              <w:right w:val="single" w:sz="4" w:space="0" w:color="auto"/>
            </w:tcBorders>
            <w:vAlign w:val="center"/>
          </w:tcPr>
          <w:p w14:paraId="643C5083" w14:textId="77777777" w:rsidR="00771857" w:rsidRPr="00AC7D91" w:rsidRDefault="00771857" w:rsidP="00C00FC6">
            <w:pPr>
              <w:spacing w:after="0" w:line="240" w:lineRule="auto"/>
              <w:jc w:val="center"/>
              <w:rPr>
                <w:rFonts w:ascii="Times New Roman" w:hAnsi="Times New Roman"/>
                <w:sz w:val="20"/>
                <w:szCs w:val="20"/>
                <w:lang w:val="hr-HR"/>
              </w:rPr>
            </w:pPr>
            <w:r>
              <w:rPr>
                <w:rFonts w:ascii="Times New Roman" w:hAnsi="Times New Roman"/>
                <w:sz w:val="20"/>
                <w:szCs w:val="20"/>
                <w:lang w:val="hr-HR"/>
              </w:rPr>
              <w:t>I-IV</w:t>
            </w:r>
          </w:p>
        </w:tc>
      </w:tr>
      <w:tr w:rsidR="00B06E44" w:rsidRPr="001A3910" w14:paraId="653A3581" w14:textId="77777777" w:rsidTr="00B06E44">
        <w:trPr>
          <w:trHeight w:val="263"/>
        </w:trPr>
        <w:tc>
          <w:tcPr>
            <w:tcW w:w="246" w:type="pct"/>
            <w:tcBorders>
              <w:top w:val="single" w:sz="4" w:space="0" w:color="auto"/>
              <w:left w:val="single" w:sz="4" w:space="0" w:color="auto"/>
              <w:bottom w:val="single" w:sz="4" w:space="0" w:color="auto"/>
              <w:right w:val="single" w:sz="4" w:space="0" w:color="auto"/>
            </w:tcBorders>
            <w:vAlign w:val="center"/>
          </w:tcPr>
          <w:p w14:paraId="6354BF12" w14:textId="77777777" w:rsidR="00B06E44" w:rsidRDefault="00B06E4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45330C73" w14:textId="77777777" w:rsidR="00B06E44" w:rsidRDefault="00B06E44"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 xml:space="preserve">Rad i administracija aplikacije za </w:t>
            </w:r>
            <w:proofErr w:type="spellStart"/>
            <w:r>
              <w:rPr>
                <w:rFonts w:ascii="Times New Roman" w:hAnsi="Times New Roman"/>
                <w:bCs/>
                <w:sz w:val="20"/>
                <w:szCs w:val="20"/>
                <w:lang w:val="bs-Latn-BA"/>
              </w:rPr>
              <w:t>prevođenje</w:t>
            </w:r>
            <w:proofErr w:type="spellEnd"/>
            <w:r>
              <w:rPr>
                <w:rFonts w:ascii="Times New Roman" w:hAnsi="Times New Roman"/>
                <w:bCs/>
                <w:sz w:val="20"/>
                <w:szCs w:val="20"/>
                <w:lang w:val="bs-Latn-BA"/>
              </w:rPr>
              <w:t xml:space="preserve"> (TRADOS) i njeno servisiranje</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53CC3F2B" w14:textId="0AB48237" w:rsidR="00B06E44" w:rsidRDefault="00B06E44" w:rsidP="00B06E44">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SSPKPEI, SKOFMP</w:t>
            </w:r>
          </w:p>
        </w:tc>
        <w:tc>
          <w:tcPr>
            <w:tcW w:w="479" w:type="pct"/>
            <w:tcBorders>
              <w:top w:val="single" w:sz="4" w:space="0" w:color="auto"/>
              <w:left w:val="single" w:sz="4" w:space="0" w:color="auto"/>
              <w:bottom w:val="single" w:sz="4" w:space="0" w:color="auto"/>
              <w:right w:val="single" w:sz="4" w:space="0" w:color="auto"/>
            </w:tcBorders>
            <w:vAlign w:val="center"/>
          </w:tcPr>
          <w:p w14:paraId="5DA02F0F" w14:textId="77777777" w:rsidR="00B06E44" w:rsidRPr="001A3910" w:rsidRDefault="00B06E44" w:rsidP="00C00FC6">
            <w:pPr>
              <w:spacing w:after="0" w:line="240" w:lineRule="auto"/>
              <w:jc w:val="center"/>
              <w:rPr>
                <w:rFonts w:ascii="Times New Roman" w:hAnsi="Times New Roman"/>
                <w:sz w:val="20"/>
                <w:szCs w:val="20"/>
                <w:lang w:val="hr-HR"/>
              </w:rPr>
            </w:pPr>
            <w:r w:rsidRPr="00B06E44">
              <w:rPr>
                <w:rFonts w:ascii="Times New Roman" w:hAnsi="Times New Roman"/>
                <w:sz w:val="20"/>
                <w:szCs w:val="20"/>
                <w:lang w:val="hr-HR"/>
              </w:rPr>
              <w:t>I-IV</w:t>
            </w:r>
          </w:p>
        </w:tc>
      </w:tr>
      <w:tr w:rsidR="00B06E44" w:rsidRPr="001A3910" w14:paraId="7A2B7300" w14:textId="77777777" w:rsidTr="00B06E44">
        <w:trPr>
          <w:trHeight w:val="263"/>
        </w:trPr>
        <w:tc>
          <w:tcPr>
            <w:tcW w:w="246" w:type="pct"/>
            <w:tcBorders>
              <w:top w:val="single" w:sz="4" w:space="0" w:color="auto"/>
              <w:left w:val="single" w:sz="4" w:space="0" w:color="auto"/>
              <w:bottom w:val="single" w:sz="4" w:space="0" w:color="auto"/>
              <w:right w:val="single" w:sz="4" w:space="0" w:color="auto"/>
            </w:tcBorders>
            <w:vAlign w:val="center"/>
          </w:tcPr>
          <w:p w14:paraId="052374A7" w14:textId="77777777" w:rsidR="00B06E44" w:rsidRDefault="00B06E4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3C3ED587" w14:textId="77777777" w:rsidR="00B06E44" w:rsidRDefault="00B06E44"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Administracija sistema Registra zaloga</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519271FC" w14:textId="77777777" w:rsidR="00B06E44" w:rsidRDefault="00B06E44" w:rsidP="00C00F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URZI</w:t>
            </w:r>
          </w:p>
        </w:tc>
        <w:tc>
          <w:tcPr>
            <w:tcW w:w="479" w:type="pct"/>
            <w:tcBorders>
              <w:top w:val="single" w:sz="4" w:space="0" w:color="auto"/>
              <w:left w:val="single" w:sz="4" w:space="0" w:color="auto"/>
              <w:bottom w:val="single" w:sz="4" w:space="0" w:color="auto"/>
              <w:right w:val="single" w:sz="4" w:space="0" w:color="auto"/>
            </w:tcBorders>
            <w:vAlign w:val="center"/>
          </w:tcPr>
          <w:p w14:paraId="7A2BB77F" w14:textId="77777777" w:rsidR="00B06E44" w:rsidRPr="00B06E44" w:rsidRDefault="00B06E44" w:rsidP="00C00FC6">
            <w:pPr>
              <w:spacing w:after="0" w:line="240" w:lineRule="auto"/>
              <w:jc w:val="center"/>
              <w:rPr>
                <w:rFonts w:ascii="Times New Roman" w:hAnsi="Times New Roman"/>
                <w:sz w:val="20"/>
                <w:szCs w:val="20"/>
                <w:lang w:val="hr-HR"/>
              </w:rPr>
            </w:pPr>
            <w:r w:rsidRPr="00B06E44">
              <w:rPr>
                <w:rFonts w:ascii="Times New Roman" w:hAnsi="Times New Roman"/>
                <w:sz w:val="20"/>
                <w:szCs w:val="20"/>
                <w:lang w:val="hr-HR"/>
              </w:rPr>
              <w:t>I-IV</w:t>
            </w:r>
          </w:p>
        </w:tc>
      </w:tr>
      <w:tr w:rsidR="00B06E44" w:rsidRPr="001A3910" w14:paraId="705B59CF" w14:textId="77777777" w:rsidTr="00B06E44">
        <w:trPr>
          <w:trHeight w:val="263"/>
        </w:trPr>
        <w:tc>
          <w:tcPr>
            <w:tcW w:w="246" w:type="pct"/>
            <w:tcBorders>
              <w:top w:val="single" w:sz="4" w:space="0" w:color="auto"/>
              <w:left w:val="single" w:sz="4" w:space="0" w:color="auto"/>
              <w:bottom w:val="single" w:sz="4" w:space="0" w:color="auto"/>
              <w:right w:val="single" w:sz="4" w:space="0" w:color="auto"/>
            </w:tcBorders>
            <w:vAlign w:val="center"/>
          </w:tcPr>
          <w:p w14:paraId="6FE7CE8B" w14:textId="77777777" w:rsidR="00B06E44" w:rsidRDefault="00B06E4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2954" w:type="pct"/>
            <w:gridSpan w:val="2"/>
            <w:tcBorders>
              <w:top w:val="single" w:sz="4" w:space="0" w:color="auto"/>
              <w:left w:val="single" w:sz="4" w:space="0" w:color="auto"/>
              <w:bottom w:val="single" w:sz="4" w:space="0" w:color="auto"/>
              <w:right w:val="single" w:sz="4" w:space="0" w:color="auto"/>
            </w:tcBorders>
            <w:vAlign w:val="center"/>
          </w:tcPr>
          <w:p w14:paraId="2AEB9AF7" w14:textId="2FB4BEAC" w:rsidR="00B06E44" w:rsidRDefault="00B06E44" w:rsidP="00CE1CE8">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Aplikacija bazama iz procesa upravljanja (planiranja, praćenja, nadzora i evaluacije) koje administrira druga institucija (Ministarstvo finansija i trezora (PIMIS i BPIMIS), Centralne harmonizacijske jedinice (PIFC), Ured koordinatora za reformu javne uprave (Nadzor nad provođenjem Strateškog okvira za reformu javne uprave BiH), Direkcije za evropske integracije (Aplikacija za planiranje i praćenje EU integracija), Agencija za prevenciju i borbu protiv korupcije (Nadzor i evaluacija provođenja Strategije za prevenciju i borbu protiv korupcije))</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4004989E" w14:textId="0C93204F" w:rsidR="00B06E44" w:rsidRDefault="00B06E44" w:rsidP="00C00FC6">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Sve organizacione jedinice</w:t>
            </w:r>
          </w:p>
        </w:tc>
        <w:tc>
          <w:tcPr>
            <w:tcW w:w="479" w:type="pct"/>
            <w:tcBorders>
              <w:top w:val="single" w:sz="4" w:space="0" w:color="auto"/>
              <w:left w:val="single" w:sz="4" w:space="0" w:color="auto"/>
              <w:bottom w:val="single" w:sz="4" w:space="0" w:color="auto"/>
              <w:right w:val="single" w:sz="4" w:space="0" w:color="auto"/>
            </w:tcBorders>
            <w:vAlign w:val="center"/>
          </w:tcPr>
          <w:p w14:paraId="0B5FAC22" w14:textId="77777777" w:rsidR="00B06E44" w:rsidRPr="001A3910" w:rsidRDefault="00B06E44" w:rsidP="00C00FC6">
            <w:pPr>
              <w:spacing w:after="0" w:line="240" w:lineRule="auto"/>
              <w:jc w:val="center"/>
              <w:rPr>
                <w:rFonts w:ascii="Times New Roman" w:hAnsi="Times New Roman"/>
                <w:sz w:val="20"/>
                <w:szCs w:val="20"/>
                <w:lang w:val="hr-HR"/>
              </w:rPr>
            </w:pPr>
            <w:r w:rsidRPr="00B06E44">
              <w:rPr>
                <w:rFonts w:ascii="Times New Roman" w:hAnsi="Times New Roman"/>
                <w:sz w:val="20"/>
                <w:szCs w:val="20"/>
                <w:lang w:val="hr-HR"/>
              </w:rPr>
              <w:t>I-IV</w:t>
            </w:r>
          </w:p>
        </w:tc>
      </w:tr>
    </w:tbl>
    <w:p w14:paraId="5C007C48" w14:textId="77777777" w:rsidR="00CE1CE8" w:rsidRDefault="00816C6B">
      <w:pPr>
        <w:spacing w:after="160" w:line="259" w:lineRule="auto"/>
        <w:rPr>
          <w:rFonts w:ascii="Times New Roman" w:hAnsi="Times New Roman"/>
          <w:sz w:val="24"/>
          <w:szCs w:val="24"/>
        </w:rPr>
      </w:pPr>
      <w:r w:rsidRPr="003C278C">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807"/>
        <w:gridCol w:w="1528"/>
        <w:gridCol w:w="1339"/>
        <w:gridCol w:w="1319"/>
        <w:gridCol w:w="1261"/>
      </w:tblGrid>
      <w:tr w:rsidR="00CE1CE8" w:rsidRPr="002A4C90" w14:paraId="1030A397" w14:textId="77777777" w:rsidTr="00C00FC6">
        <w:trPr>
          <w:trHeight w:val="263"/>
        </w:trPr>
        <w:tc>
          <w:tcPr>
            <w:tcW w:w="5000" w:type="pct"/>
            <w:gridSpan w:val="6"/>
            <w:shd w:val="clear" w:color="auto" w:fill="auto"/>
            <w:vAlign w:val="center"/>
          </w:tcPr>
          <w:p w14:paraId="19ACAB34" w14:textId="77777777" w:rsidR="00CE1CE8" w:rsidRPr="00DE2F37" w:rsidRDefault="00CE1CE8" w:rsidP="00C00FC6">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lastRenderedPageBreak/>
              <w:t xml:space="preserve">Strateški cilj: </w:t>
            </w:r>
            <w:r w:rsidRPr="00DE2F37">
              <w:rPr>
                <w:rFonts w:ascii="Times New Roman" w:hAnsi="Times New Roman"/>
                <w:b/>
                <w:sz w:val="20"/>
                <w:lang w:val="hr-HR"/>
              </w:rPr>
              <w:t>1. Transparentan, efikasan i odgovoran javni sektor</w:t>
            </w:r>
          </w:p>
        </w:tc>
      </w:tr>
      <w:tr w:rsidR="00CE1CE8" w:rsidRPr="00DE2F37" w14:paraId="7024D69A" w14:textId="77777777" w:rsidTr="00C00FC6">
        <w:trPr>
          <w:trHeight w:val="263"/>
        </w:trPr>
        <w:tc>
          <w:tcPr>
            <w:tcW w:w="5000" w:type="pct"/>
            <w:gridSpan w:val="6"/>
            <w:shd w:val="clear" w:color="auto" w:fill="auto"/>
            <w:vAlign w:val="center"/>
          </w:tcPr>
          <w:p w14:paraId="35008616" w14:textId="77777777" w:rsidR="00CE1CE8" w:rsidRPr="00DE2F37" w:rsidRDefault="00CE1CE8" w:rsidP="00C00FC6">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Prioritet: </w:t>
            </w:r>
            <w:r w:rsidRPr="00DE2F37">
              <w:rPr>
                <w:rFonts w:ascii="Times New Roman" w:eastAsia="Times New Roman" w:hAnsi="Times New Roman"/>
                <w:b/>
                <w:sz w:val="20"/>
                <w:szCs w:val="20"/>
                <w:lang w:val="hr-HR"/>
              </w:rPr>
              <w:t xml:space="preserve">1.2. </w:t>
            </w:r>
            <w:r w:rsidRPr="00DE2F37">
              <w:rPr>
                <w:rFonts w:ascii="Times New Roman" w:hAnsi="Times New Roman"/>
                <w:b/>
                <w:sz w:val="20"/>
                <w:szCs w:val="20"/>
                <w:lang w:val="hr-HR"/>
              </w:rPr>
              <w:t>Ojačati vladavinu prava, sigurnost i osnovna</w:t>
            </w:r>
            <w:r w:rsidRPr="00DE2F37">
              <w:rPr>
                <w:rFonts w:ascii="Times New Roman" w:hAnsi="Times New Roman"/>
                <w:sz w:val="24"/>
                <w:szCs w:val="24"/>
                <w:lang w:val="hr-HR"/>
              </w:rPr>
              <w:t xml:space="preserve"> </w:t>
            </w:r>
            <w:r w:rsidRPr="00DE2F37">
              <w:rPr>
                <w:rFonts w:ascii="Times New Roman" w:hAnsi="Times New Roman"/>
                <w:b/>
                <w:sz w:val="20"/>
                <w:szCs w:val="20"/>
                <w:lang w:val="hr-HR"/>
              </w:rPr>
              <w:t>prava</w:t>
            </w:r>
          </w:p>
        </w:tc>
      </w:tr>
      <w:tr w:rsidR="00CE1CE8" w:rsidRPr="00DE2F37" w14:paraId="383B6E24" w14:textId="77777777" w:rsidTr="00C00FC6">
        <w:trPr>
          <w:trHeight w:val="263"/>
        </w:trPr>
        <w:tc>
          <w:tcPr>
            <w:tcW w:w="5000" w:type="pct"/>
            <w:gridSpan w:val="6"/>
            <w:shd w:val="clear" w:color="auto" w:fill="auto"/>
            <w:vAlign w:val="center"/>
          </w:tcPr>
          <w:p w14:paraId="5049BF44" w14:textId="77777777" w:rsidR="00CE1CE8" w:rsidRPr="00DE2F37" w:rsidRDefault="00CE1CE8" w:rsidP="00C00FC6">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Srednjoročni cilj: </w:t>
            </w:r>
            <w:r w:rsidRPr="00DE2F37">
              <w:rPr>
                <w:rFonts w:ascii="Times New Roman" w:eastAsia="Times New Roman" w:hAnsi="Times New Roman"/>
                <w:b/>
                <w:sz w:val="20"/>
                <w:szCs w:val="20"/>
                <w:lang w:val="hr-HR"/>
              </w:rPr>
              <w:t>Unapređenje efikasnosti, odgovornosti, kvalitete i nezavisnosti sektora pravde u BiH</w:t>
            </w:r>
          </w:p>
        </w:tc>
      </w:tr>
      <w:tr w:rsidR="00CE1CE8" w:rsidRPr="00DE2F37" w14:paraId="40457D23" w14:textId="77777777" w:rsidTr="00C00FC6">
        <w:trPr>
          <w:trHeight w:val="263"/>
        </w:trPr>
        <w:tc>
          <w:tcPr>
            <w:tcW w:w="5000" w:type="pct"/>
            <w:gridSpan w:val="6"/>
            <w:shd w:val="clear" w:color="auto" w:fill="auto"/>
            <w:vAlign w:val="center"/>
          </w:tcPr>
          <w:p w14:paraId="5AFD3E22" w14:textId="77777777" w:rsidR="00CE1CE8" w:rsidRPr="00DE2F37" w:rsidRDefault="00CE1CE8" w:rsidP="00C00FC6">
            <w:pPr>
              <w:spacing w:after="0" w:line="240" w:lineRule="auto"/>
              <w:rPr>
                <w:rFonts w:ascii="Times New Roman" w:hAnsi="Times New Roman"/>
                <w:b/>
                <w:sz w:val="20"/>
                <w:szCs w:val="20"/>
                <w:lang w:val="hr-HR"/>
              </w:rPr>
            </w:pPr>
            <w:r w:rsidRPr="00DE2F37">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CE1CE8" w:rsidRPr="00DE2F37" w14:paraId="25D26522" w14:textId="77777777" w:rsidTr="00C00FC6">
        <w:trPr>
          <w:trHeight w:val="263"/>
        </w:trPr>
        <w:tc>
          <w:tcPr>
            <w:tcW w:w="5000" w:type="pct"/>
            <w:gridSpan w:val="6"/>
            <w:shd w:val="clear" w:color="auto" w:fill="auto"/>
            <w:vAlign w:val="center"/>
          </w:tcPr>
          <w:p w14:paraId="44DE78F0" w14:textId="77777777" w:rsidR="00CE1CE8" w:rsidRPr="00DE2F37" w:rsidRDefault="00CE1CE8" w:rsidP="00C00FC6">
            <w:pPr>
              <w:spacing w:after="0" w:line="240" w:lineRule="auto"/>
              <w:rPr>
                <w:rFonts w:ascii="Times New Roman" w:hAnsi="Times New Roman"/>
                <w:b/>
                <w:sz w:val="20"/>
                <w:szCs w:val="20"/>
                <w:lang w:val="hr-HR"/>
              </w:rPr>
            </w:pPr>
            <w:r w:rsidRPr="00DE2F37">
              <w:rPr>
                <w:rFonts w:ascii="Times New Roman" w:eastAsia="Times New Roman" w:hAnsi="Times New Roman"/>
                <w:b/>
                <w:sz w:val="20"/>
                <w:szCs w:val="20"/>
                <w:lang w:val="hr-HR"/>
              </w:rPr>
              <w:t>Program: Vladavina prava u BiH – sistem pravde</w:t>
            </w:r>
          </w:p>
        </w:tc>
      </w:tr>
      <w:tr w:rsidR="00CE1CE8" w:rsidRPr="002A4C90" w14:paraId="45ECD3FB" w14:textId="77777777" w:rsidTr="00C00FC6">
        <w:trPr>
          <w:trHeight w:val="1228"/>
        </w:trPr>
        <w:tc>
          <w:tcPr>
            <w:tcW w:w="3047" w:type="pct"/>
            <w:gridSpan w:val="2"/>
            <w:shd w:val="clear" w:color="000000" w:fill="333F4F"/>
            <w:vAlign w:val="center"/>
            <w:hideMark/>
          </w:tcPr>
          <w:p w14:paraId="137E89F1" w14:textId="77777777" w:rsidR="00CE1CE8" w:rsidRPr="00DE2F37" w:rsidRDefault="00CE1CE8" w:rsidP="00C00FC6">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Projekt/programska aktivnost</w:t>
            </w:r>
          </w:p>
        </w:tc>
        <w:tc>
          <w:tcPr>
            <w:tcW w:w="548" w:type="pct"/>
            <w:shd w:val="clear" w:color="000000" w:fill="333F4F"/>
            <w:vAlign w:val="center"/>
          </w:tcPr>
          <w:p w14:paraId="787EAC0D" w14:textId="77777777" w:rsidR="00CE1CE8" w:rsidRPr="00DE2F37" w:rsidRDefault="00CE1CE8" w:rsidP="00C00FC6">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Mjerljivi pokazatelj izvršenja</w:t>
            </w:r>
          </w:p>
          <w:p w14:paraId="2E9B7632" w14:textId="77777777" w:rsidR="00CE1CE8" w:rsidRPr="00DE2F37" w:rsidRDefault="00CE1CE8" w:rsidP="00C00FC6">
            <w:pPr>
              <w:spacing w:after="0" w:line="240" w:lineRule="auto"/>
              <w:jc w:val="center"/>
              <w:rPr>
                <w:rFonts w:ascii="Times New Roman" w:hAnsi="Times New Roman"/>
                <w:bCs/>
                <w:color w:val="FFFFFF"/>
                <w:sz w:val="20"/>
                <w:szCs w:val="20"/>
                <w:lang w:val="hr-HR" w:eastAsia="bs-Latn-BA"/>
              </w:rPr>
            </w:pPr>
            <w:r w:rsidRPr="00DE2F37">
              <w:rPr>
                <w:rFonts w:ascii="Times New Roman" w:hAnsi="Times New Roman"/>
                <w:bCs/>
                <w:color w:val="FFFFFF"/>
                <w:sz w:val="20"/>
                <w:szCs w:val="20"/>
                <w:lang w:val="hr-HR" w:eastAsia="bs-Latn-BA"/>
              </w:rPr>
              <w:t>(%, broj, opisno)</w:t>
            </w:r>
          </w:p>
        </w:tc>
        <w:tc>
          <w:tcPr>
            <w:tcW w:w="480" w:type="pct"/>
            <w:shd w:val="clear" w:color="000000" w:fill="333F4F"/>
            <w:vAlign w:val="center"/>
          </w:tcPr>
          <w:p w14:paraId="1D121F3A" w14:textId="77777777" w:rsidR="00CE1CE8" w:rsidRPr="00DE2F37" w:rsidRDefault="00CE1CE8" w:rsidP="00C00FC6">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Polazna vrijednost</w:t>
            </w:r>
          </w:p>
        </w:tc>
        <w:tc>
          <w:tcPr>
            <w:tcW w:w="473" w:type="pct"/>
            <w:shd w:val="clear" w:color="000000" w:fill="333F4F"/>
            <w:vAlign w:val="center"/>
            <w:hideMark/>
          </w:tcPr>
          <w:p w14:paraId="5B44BD59" w14:textId="77777777" w:rsidR="00CE1CE8" w:rsidRPr="00DE2F37" w:rsidRDefault="00CE1CE8" w:rsidP="00C00FC6">
            <w:pPr>
              <w:spacing w:after="0" w:line="240" w:lineRule="auto"/>
              <w:jc w:val="center"/>
              <w:rPr>
                <w:rFonts w:ascii="Times New Roman" w:hAnsi="Times New Roman"/>
                <w:b/>
                <w:bCs/>
                <w:color w:val="FFFFFF"/>
                <w:sz w:val="20"/>
                <w:szCs w:val="20"/>
                <w:lang w:val="hr-HR" w:eastAsia="bs-Latn-BA"/>
              </w:rPr>
            </w:pPr>
            <w:r w:rsidRPr="00DE2F3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7720F1E5" w14:textId="77777777" w:rsidR="00CE1CE8" w:rsidRPr="00DE2F37" w:rsidRDefault="00CE1CE8" w:rsidP="00C00FC6">
            <w:pPr>
              <w:spacing w:after="0" w:line="240" w:lineRule="auto"/>
              <w:jc w:val="center"/>
              <w:rPr>
                <w:rFonts w:ascii="Times New Roman" w:eastAsia="Times New Roman" w:hAnsi="Times New Roman"/>
                <w:b/>
                <w:i/>
                <w:color w:val="FFFFFF"/>
                <w:sz w:val="20"/>
                <w:szCs w:val="20"/>
                <w:lang w:val="hr-HR"/>
              </w:rPr>
            </w:pPr>
            <w:r w:rsidRPr="00DE2F37">
              <w:rPr>
                <w:rFonts w:ascii="Times New Roman" w:hAnsi="Times New Roman"/>
                <w:b/>
                <w:bCs/>
                <w:color w:val="FFFFFF"/>
                <w:sz w:val="20"/>
                <w:szCs w:val="20"/>
                <w:lang w:val="hr-HR"/>
              </w:rPr>
              <w:t xml:space="preserve">Izvori finansiranja </w:t>
            </w:r>
            <w:r w:rsidRPr="00DE2F37">
              <w:rPr>
                <w:rFonts w:ascii="Times New Roman" w:hAnsi="Times New Roman"/>
                <w:bCs/>
                <w:color w:val="FFFFFF"/>
                <w:sz w:val="20"/>
                <w:szCs w:val="20"/>
                <w:lang w:val="hr-HR"/>
              </w:rPr>
              <w:t>(budžet, krediti, donacije, ostali izvori)</w:t>
            </w:r>
          </w:p>
        </w:tc>
      </w:tr>
      <w:tr w:rsidR="00CE1CE8" w:rsidRPr="00DE2F37" w14:paraId="26DB8907" w14:textId="77777777" w:rsidTr="00C00FC6">
        <w:trPr>
          <w:trHeight w:val="1066"/>
        </w:trPr>
        <w:tc>
          <w:tcPr>
            <w:tcW w:w="3047" w:type="pct"/>
            <w:gridSpan w:val="2"/>
            <w:tcBorders>
              <w:left w:val="single" w:sz="4" w:space="0" w:color="auto"/>
              <w:right w:val="single" w:sz="4" w:space="0" w:color="auto"/>
            </w:tcBorders>
            <w:vAlign w:val="center"/>
          </w:tcPr>
          <w:p w14:paraId="7DB3336D" w14:textId="77777777" w:rsidR="00CE1CE8" w:rsidRDefault="00CE1CE8" w:rsidP="00CE1CE8">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DE2F37">
              <w:rPr>
                <w:rFonts w:ascii="Times New Roman" w:eastAsia="Times New Roman" w:hAnsi="Times New Roman"/>
                <w:sz w:val="20"/>
                <w:szCs w:val="20"/>
                <w:lang w:val="hr-HR"/>
              </w:rPr>
              <w:t xml:space="preserve">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298D0C57" w14:textId="5EC8E245" w:rsidR="00CE1CE8" w:rsidRPr="00DE2F37" w:rsidRDefault="00CE1CE8" w:rsidP="00CE1CE8">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548" w:type="pct"/>
            <w:tcBorders>
              <w:top w:val="single" w:sz="4" w:space="0" w:color="auto"/>
              <w:left w:val="single" w:sz="4" w:space="0" w:color="auto"/>
              <w:right w:val="single" w:sz="4" w:space="0" w:color="auto"/>
            </w:tcBorders>
            <w:vAlign w:val="center"/>
          </w:tcPr>
          <w:p w14:paraId="231F3C60" w14:textId="1B6112AA" w:rsidR="00CE1CE8" w:rsidRPr="00DE2F37" w:rsidRDefault="00CE1CE8" w:rsidP="00CE1CE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provedenih aktivnosti</w:t>
            </w:r>
          </w:p>
        </w:tc>
        <w:tc>
          <w:tcPr>
            <w:tcW w:w="480" w:type="pct"/>
            <w:tcBorders>
              <w:top w:val="single" w:sz="4" w:space="0" w:color="auto"/>
              <w:left w:val="single" w:sz="4" w:space="0" w:color="auto"/>
              <w:right w:val="single" w:sz="4" w:space="0" w:color="auto"/>
            </w:tcBorders>
            <w:vAlign w:val="center"/>
          </w:tcPr>
          <w:p w14:paraId="005BEF64" w14:textId="77777777" w:rsidR="00CE1CE8" w:rsidRPr="00DE2F37" w:rsidRDefault="00CE1CE8" w:rsidP="00CE1CE8">
            <w:pPr>
              <w:spacing w:after="0" w:line="240" w:lineRule="auto"/>
              <w:jc w:val="center"/>
              <w:rPr>
                <w:rFonts w:ascii="Times New Roman" w:eastAsia="Times New Roman" w:hAnsi="Times New Roman"/>
                <w:sz w:val="20"/>
                <w:szCs w:val="20"/>
                <w:lang w:val="hr-HR"/>
              </w:rPr>
            </w:pPr>
          </w:p>
        </w:tc>
        <w:tc>
          <w:tcPr>
            <w:tcW w:w="473" w:type="pct"/>
            <w:tcBorders>
              <w:top w:val="single" w:sz="4" w:space="0" w:color="auto"/>
              <w:left w:val="single" w:sz="4" w:space="0" w:color="auto"/>
              <w:right w:val="single" w:sz="4" w:space="0" w:color="auto"/>
            </w:tcBorders>
            <w:vAlign w:val="center"/>
          </w:tcPr>
          <w:p w14:paraId="61FB91DD" w14:textId="77777777" w:rsidR="00CE1CE8" w:rsidRPr="00DE2F37" w:rsidRDefault="00CE1CE8" w:rsidP="00CE1CE8">
            <w:pPr>
              <w:spacing w:after="0" w:line="240" w:lineRule="auto"/>
              <w:jc w:val="center"/>
              <w:rPr>
                <w:rFonts w:ascii="Times New Roman" w:eastAsia="Times New Roman" w:hAnsi="Times New Roman"/>
                <w:sz w:val="20"/>
                <w:szCs w:val="20"/>
                <w:lang w:val="hr-HR"/>
              </w:rPr>
            </w:pPr>
          </w:p>
        </w:tc>
        <w:tc>
          <w:tcPr>
            <w:tcW w:w="452" w:type="pct"/>
            <w:tcBorders>
              <w:top w:val="single" w:sz="4" w:space="0" w:color="auto"/>
              <w:left w:val="single" w:sz="4" w:space="0" w:color="auto"/>
              <w:right w:val="single" w:sz="4" w:space="0" w:color="auto"/>
            </w:tcBorders>
            <w:vAlign w:val="center"/>
          </w:tcPr>
          <w:p w14:paraId="0B17B085" w14:textId="77777777" w:rsidR="00CE1CE8" w:rsidRPr="00DE2F37" w:rsidRDefault="00CE1CE8" w:rsidP="00CE1CE8">
            <w:pPr>
              <w:spacing w:after="0" w:line="240" w:lineRule="auto"/>
              <w:jc w:val="center"/>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budžet</w:t>
            </w:r>
          </w:p>
        </w:tc>
      </w:tr>
      <w:tr w:rsidR="00CE1CE8" w:rsidRPr="00DE2F37" w14:paraId="21F06DE3" w14:textId="77777777" w:rsidTr="00C00FC6">
        <w:trPr>
          <w:trHeight w:val="1228"/>
        </w:trPr>
        <w:tc>
          <w:tcPr>
            <w:tcW w:w="249" w:type="pct"/>
            <w:shd w:val="clear" w:color="000000" w:fill="333F4F"/>
            <w:vAlign w:val="center"/>
            <w:hideMark/>
          </w:tcPr>
          <w:p w14:paraId="4F24998C" w14:textId="77777777" w:rsidR="00CE1CE8" w:rsidRPr="00DE2F37" w:rsidRDefault="00CE1CE8" w:rsidP="00C00FC6">
            <w:pPr>
              <w:spacing w:after="0" w:line="240" w:lineRule="auto"/>
              <w:jc w:val="center"/>
              <w:rPr>
                <w:rFonts w:ascii="Times New Roman" w:hAnsi="Times New Roman"/>
                <w:b/>
                <w:bCs/>
                <w:color w:val="FFFFFF"/>
                <w:sz w:val="20"/>
                <w:szCs w:val="20"/>
                <w:lang w:val="hr-HR" w:eastAsia="bs-Latn-BA"/>
              </w:rPr>
            </w:pPr>
            <w:proofErr w:type="spellStart"/>
            <w:r w:rsidRPr="00DE2F37">
              <w:rPr>
                <w:rFonts w:ascii="Times New Roman" w:hAnsi="Times New Roman"/>
                <w:b/>
                <w:bCs/>
                <w:color w:val="FFFFFF"/>
                <w:sz w:val="20"/>
                <w:szCs w:val="20"/>
                <w:lang w:val="hr-HR" w:eastAsia="bs-Latn-BA"/>
              </w:rPr>
              <w:t>R.b</w:t>
            </w:r>
            <w:proofErr w:type="spellEnd"/>
            <w:r w:rsidRPr="00DE2F37">
              <w:rPr>
                <w:rFonts w:ascii="Times New Roman" w:hAnsi="Times New Roman"/>
                <w:b/>
                <w:bCs/>
                <w:color w:val="FFFFFF"/>
                <w:sz w:val="20"/>
                <w:szCs w:val="20"/>
                <w:lang w:val="hr-HR" w:eastAsia="bs-Latn-BA"/>
              </w:rPr>
              <w:t>.</w:t>
            </w:r>
          </w:p>
        </w:tc>
        <w:tc>
          <w:tcPr>
            <w:tcW w:w="2799" w:type="pct"/>
            <w:shd w:val="clear" w:color="000000" w:fill="333F4F"/>
            <w:vAlign w:val="center"/>
          </w:tcPr>
          <w:p w14:paraId="4A237F0D" w14:textId="65953E9B" w:rsidR="00CE1CE8" w:rsidRPr="00DE2F37" w:rsidRDefault="00CE1CE8" w:rsidP="00C00FC6">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Informatičko-dokumentacioni poslovi</w:t>
            </w:r>
          </w:p>
        </w:tc>
        <w:tc>
          <w:tcPr>
            <w:tcW w:w="1501" w:type="pct"/>
            <w:gridSpan w:val="3"/>
            <w:shd w:val="clear" w:color="000000" w:fill="333F4F"/>
            <w:vAlign w:val="center"/>
          </w:tcPr>
          <w:p w14:paraId="4ECE04D7" w14:textId="77777777" w:rsidR="00CE1CE8" w:rsidRPr="00DE2F37" w:rsidRDefault="00CE1CE8" w:rsidP="00C00FC6">
            <w:pPr>
              <w:spacing w:after="0" w:line="240" w:lineRule="auto"/>
              <w:jc w:val="center"/>
              <w:rPr>
                <w:rFonts w:ascii="Times New Roman" w:eastAsia="Times New Roman" w:hAnsi="Times New Roman"/>
                <w:b/>
                <w:color w:val="FFFFFF"/>
                <w:sz w:val="20"/>
                <w:szCs w:val="20"/>
                <w:lang w:val="hr-HR"/>
              </w:rPr>
            </w:pPr>
            <w:r w:rsidRPr="00DE2F37">
              <w:rPr>
                <w:rFonts w:ascii="Times New Roman" w:eastAsia="Times New Roman" w:hAnsi="Times New Roman"/>
                <w:b/>
                <w:color w:val="FFFFFF"/>
                <w:sz w:val="20"/>
                <w:szCs w:val="20"/>
                <w:lang w:val="hr-HR"/>
              </w:rPr>
              <w:t xml:space="preserve">Nosilac </w:t>
            </w:r>
            <w:r w:rsidRPr="00DE2F37">
              <w:rPr>
                <w:rFonts w:ascii="Times New Roman" w:eastAsia="Times New Roman" w:hAnsi="Times New Roman"/>
                <w:color w:val="FFFFFF"/>
                <w:sz w:val="20"/>
                <w:szCs w:val="20"/>
                <w:lang w:val="hr-HR"/>
              </w:rPr>
              <w:t>(organizaciona jedinica)</w:t>
            </w:r>
          </w:p>
        </w:tc>
        <w:tc>
          <w:tcPr>
            <w:tcW w:w="452" w:type="pct"/>
            <w:shd w:val="clear" w:color="000000" w:fill="333F4F"/>
            <w:vAlign w:val="center"/>
          </w:tcPr>
          <w:p w14:paraId="509C9441" w14:textId="77777777" w:rsidR="00CE1CE8" w:rsidRPr="00DE2F37" w:rsidRDefault="00CE1CE8" w:rsidP="00C00FC6">
            <w:pPr>
              <w:spacing w:after="0" w:line="240" w:lineRule="auto"/>
              <w:jc w:val="center"/>
              <w:rPr>
                <w:rFonts w:ascii="Times New Roman" w:eastAsia="Times New Roman" w:hAnsi="Times New Roman"/>
                <w:b/>
                <w:i/>
                <w:color w:val="FFFFFF"/>
                <w:sz w:val="20"/>
                <w:szCs w:val="20"/>
                <w:lang w:val="hr-HR"/>
              </w:rPr>
            </w:pPr>
            <w:r w:rsidRPr="00DE2F37">
              <w:rPr>
                <w:rFonts w:ascii="Times New Roman" w:eastAsia="Times New Roman" w:hAnsi="Times New Roman"/>
                <w:b/>
                <w:color w:val="FFFFFF"/>
                <w:sz w:val="20"/>
                <w:szCs w:val="20"/>
                <w:lang w:val="hr-HR"/>
              </w:rPr>
              <w:t>Planirani kvartal za realizaciju</w:t>
            </w:r>
          </w:p>
        </w:tc>
      </w:tr>
      <w:tr w:rsidR="00CE1CE8" w:rsidRPr="003224ED" w14:paraId="41CA0F13" w14:textId="77777777" w:rsidTr="00CE1CE8">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24A016F4" w14:textId="77777777" w:rsidR="00CE1CE8" w:rsidRPr="00AA5724" w:rsidRDefault="00CE1CE8"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799" w:type="pct"/>
            <w:tcBorders>
              <w:top w:val="single" w:sz="4" w:space="0" w:color="auto"/>
              <w:left w:val="single" w:sz="4" w:space="0" w:color="auto"/>
              <w:bottom w:val="single" w:sz="4" w:space="0" w:color="auto"/>
              <w:right w:val="single" w:sz="4" w:space="0" w:color="auto"/>
            </w:tcBorders>
            <w:vAlign w:val="center"/>
          </w:tcPr>
          <w:p w14:paraId="2C9D535A" w14:textId="1BA1505A" w:rsidR="00CE1CE8" w:rsidRPr="00CE1CE8" w:rsidRDefault="00CE1CE8" w:rsidP="00C00FC6">
            <w:pPr>
              <w:autoSpaceDE w:val="0"/>
              <w:autoSpaceDN w:val="0"/>
              <w:adjustRightInd w:val="0"/>
              <w:spacing w:after="0" w:line="240" w:lineRule="auto"/>
              <w:rPr>
                <w:rFonts w:ascii="Times New Roman" w:eastAsia="Times New Roman" w:hAnsi="Times New Roman"/>
                <w:sz w:val="20"/>
                <w:szCs w:val="20"/>
                <w:lang w:val="hr-HR"/>
              </w:rPr>
            </w:pPr>
            <w:r w:rsidRPr="00CE1CE8">
              <w:rPr>
                <w:rFonts w:ascii="Times New Roman" w:eastAsia="Times New Roman" w:hAnsi="Times New Roman"/>
                <w:sz w:val="20"/>
                <w:szCs w:val="20"/>
                <w:lang w:val="hr-HR"/>
              </w:rPr>
              <w:t>Administracija baze podataka u skladu sa članom 407. Krivičnog zakona</w:t>
            </w:r>
            <w:r>
              <w:rPr>
                <w:rFonts w:ascii="Times New Roman" w:eastAsia="Times New Roman" w:hAnsi="Times New Roman"/>
                <w:sz w:val="20"/>
                <w:szCs w:val="20"/>
                <w:lang w:val="hr-HR"/>
              </w:rPr>
              <w:t xml:space="preserve"> BiH</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6E3104D2" w14:textId="06689D46" w:rsidR="00CE1CE8" w:rsidRPr="00AA5724" w:rsidRDefault="00CE1CE8" w:rsidP="00CE1CE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SPO, SKOFMP</w:t>
            </w:r>
          </w:p>
        </w:tc>
        <w:tc>
          <w:tcPr>
            <w:tcW w:w="452" w:type="pct"/>
            <w:tcBorders>
              <w:top w:val="single" w:sz="4" w:space="0" w:color="auto"/>
              <w:left w:val="single" w:sz="4" w:space="0" w:color="auto"/>
              <w:bottom w:val="single" w:sz="4" w:space="0" w:color="auto"/>
              <w:right w:val="single" w:sz="4" w:space="0" w:color="auto"/>
            </w:tcBorders>
            <w:vAlign w:val="center"/>
          </w:tcPr>
          <w:p w14:paraId="6992DA35" w14:textId="77777777" w:rsidR="00CE1CE8" w:rsidRPr="00CE1CE8" w:rsidRDefault="00CE1CE8" w:rsidP="00C00FC6">
            <w:pPr>
              <w:spacing w:after="0" w:line="240" w:lineRule="auto"/>
              <w:jc w:val="center"/>
              <w:rPr>
                <w:rFonts w:ascii="Times New Roman" w:eastAsia="Times New Roman" w:hAnsi="Times New Roman"/>
                <w:sz w:val="20"/>
                <w:szCs w:val="20"/>
                <w:lang w:val="hr-HR"/>
              </w:rPr>
            </w:pPr>
            <w:r w:rsidRPr="00CE1CE8">
              <w:rPr>
                <w:rFonts w:ascii="Times New Roman" w:eastAsia="Times New Roman" w:hAnsi="Times New Roman"/>
                <w:sz w:val="20"/>
                <w:szCs w:val="20"/>
                <w:lang w:val="hr-HR"/>
              </w:rPr>
              <w:t>I-IV</w:t>
            </w:r>
          </w:p>
        </w:tc>
      </w:tr>
      <w:tr w:rsidR="00CE1CE8" w:rsidRPr="001A3910" w14:paraId="5DEF4D49" w14:textId="77777777" w:rsidTr="00CE1CE8">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7FB13459" w14:textId="77777777" w:rsidR="00CE1CE8" w:rsidRPr="00AA5724" w:rsidRDefault="00CE1CE8"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2799" w:type="pct"/>
            <w:tcBorders>
              <w:top w:val="single" w:sz="4" w:space="0" w:color="auto"/>
              <w:left w:val="single" w:sz="4" w:space="0" w:color="auto"/>
              <w:bottom w:val="single" w:sz="4" w:space="0" w:color="auto"/>
              <w:right w:val="single" w:sz="4" w:space="0" w:color="auto"/>
            </w:tcBorders>
            <w:vAlign w:val="center"/>
          </w:tcPr>
          <w:p w14:paraId="4C32427A" w14:textId="77777777" w:rsidR="00CE1CE8" w:rsidRPr="00CE1CE8" w:rsidRDefault="00CE1CE8" w:rsidP="00C00FC6">
            <w:pPr>
              <w:autoSpaceDE w:val="0"/>
              <w:autoSpaceDN w:val="0"/>
              <w:adjustRightInd w:val="0"/>
              <w:spacing w:after="0" w:line="240" w:lineRule="auto"/>
              <w:rPr>
                <w:rFonts w:ascii="Times New Roman" w:eastAsia="Times New Roman" w:hAnsi="Times New Roman"/>
                <w:sz w:val="20"/>
                <w:szCs w:val="20"/>
                <w:lang w:val="hr-HR"/>
              </w:rPr>
            </w:pPr>
            <w:r w:rsidRPr="00CE1CE8">
              <w:rPr>
                <w:rFonts w:ascii="Times New Roman" w:eastAsia="Times New Roman" w:hAnsi="Times New Roman"/>
                <w:sz w:val="20"/>
                <w:szCs w:val="20"/>
                <w:lang w:val="hr-HR"/>
              </w:rPr>
              <w:t>Administracija platforme za upravljanje, praćenje i evaluaciju Strategije za reformu sektora pravde u Bosni i Hercegovini</w:t>
            </w:r>
          </w:p>
        </w:tc>
        <w:tc>
          <w:tcPr>
            <w:tcW w:w="1501" w:type="pct"/>
            <w:gridSpan w:val="3"/>
            <w:tcBorders>
              <w:top w:val="single" w:sz="4" w:space="0" w:color="auto"/>
              <w:left w:val="single" w:sz="4" w:space="0" w:color="auto"/>
              <w:bottom w:val="single" w:sz="4" w:space="0" w:color="auto"/>
              <w:right w:val="single" w:sz="4" w:space="0" w:color="auto"/>
            </w:tcBorders>
            <w:vAlign w:val="center"/>
          </w:tcPr>
          <w:p w14:paraId="07AE07AA" w14:textId="71388922" w:rsidR="00CE1CE8" w:rsidRDefault="00CE1CE8" w:rsidP="00CE1CE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 SKOFMP</w:t>
            </w:r>
          </w:p>
        </w:tc>
        <w:tc>
          <w:tcPr>
            <w:tcW w:w="452" w:type="pct"/>
            <w:tcBorders>
              <w:top w:val="single" w:sz="4" w:space="0" w:color="auto"/>
              <w:left w:val="single" w:sz="4" w:space="0" w:color="auto"/>
              <w:bottom w:val="single" w:sz="4" w:space="0" w:color="auto"/>
              <w:right w:val="single" w:sz="4" w:space="0" w:color="auto"/>
            </w:tcBorders>
            <w:vAlign w:val="center"/>
          </w:tcPr>
          <w:p w14:paraId="3A68B4DD" w14:textId="77777777" w:rsidR="00CE1CE8" w:rsidRPr="00CE1CE8" w:rsidRDefault="00CE1CE8" w:rsidP="00C00FC6">
            <w:pPr>
              <w:spacing w:after="0" w:line="240" w:lineRule="auto"/>
              <w:jc w:val="center"/>
              <w:rPr>
                <w:rFonts w:ascii="Times New Roman" w:eastAsia="Times New Roman" w:hAnsi="Times New Roman"/>
                <w:sz w:val="20"/>
                <w:szCs w:val="20"/>
                <w:lang w:val="hr-HR"/>
              </w:rPr>
            </w:pPr>
            <w:r w:rsidRPr="00CE1CE8">
              <w:rPr>
                <w:rFonts w:ascii="Times New Roman" w:eastAsia="Times New Roman" w:hAnsi="Times New Roman"/>
                <w:sz w:val="20"/>
                <w:szCs w:val="20"/>
                <w:lang w:val="hr-HR"/>
              </w:rPr>
              <w:t>I-IV</w:t>
            </w:r>
          </w:p>
        </w:tc>
      </w:tr>
    </w:tbl>
    <w:p w14:paraId="35CC7997" w14:textId="13165D28" w:rsidR="00CE1CE8" w:rsidRDefault="00CE1CE8">
      <w:pPr>
        <w:spacing w:after="160" w:line="259" w:lineRule="auto"/>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4"/>
        <w:gridCol w:w="7794"/>
        <w:gridCol w:w="349"/>
        <w:gridCol w:w="1219"/>
        <w:gridCol w:w="1353"/>
        <w:gridCol w:w="1169"/>
        <w:gridCol w:w="98"/>
        <w:gridCol w:w="1258"/>
      </w:tblGrid>
      <w:tr w:rsidR="00D124E1" w:rsidRPr="002A4C90" w14:paraId="31C536D7" w14:textId="77777777" w:rsidTr="00D124E1">
        <w:trPr>
          <w:trHeight w:val="263"/>
        </w:trPr>
        <w:tc>
          <w:tcPr>
            <w:tcW w:w="5000" w:type="pct"/>
            <w:gridSpan w:val="9"/>
            <w:shd w:val="clear" w:color="auto" w:fill="auto"/>
            <w:vAlign w:val="center"/>
          </w:tcPr>
          <w:p w14:paraId="006159F8"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lastRenderedPageBreak/>
              <w:t xml:space="preserve">Strateški cilj: </w:t>
            </w:r>
            <w:r w:rsidRPr="00AB5E86">
              <w:rPr>
                <w:rFonts w:ascii="Times New Roman" w:hAnsi="Times New Roman"/>
                <w:b/>
                <w:sz w:val="20"/>
                <w:lang w:val="hr-HR"/>
              </w:rPr>
              <w:t>1. Transparentan, efikasan i odgovoran javni sektor</w:t>
            </w:r>
          </w:p>
        </w:tc>
      </w:tr>
      <w:tr w:rsidR="00D124E1" w:rsidRPr="00AB5E86" w14:paraId="229AADAA" w14:textId="77777777" w:rsidTr="00D124E1">
        <w:trPr>
          <w:trHeight w:val="263"/>
        </w:trPr>
        <w:tc>
          <w:tcPr>
            <w:tcW w:w="5000" w:type="pct"/>
            <w:gridSpan w:val="9"/>
            <w:shd w:val="clear" w:color="auto" w:fill="auto"/>
            <w:vAlign w:val="center"/>
          </w:tcPr>
          <w:p w14:paraId="75D5B556"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Prioritet: </w:t>
            </w:r>
            <w:r w:rsidRPr="00AB5E86">
              <w:rPr>
                <w:rFonts w:ascii="Times New Roman" w:eastAsia="Times New Roman" w:hAnsi="Times New Roman"/>
                <w:b/>
                <w:sz w:val="20"/>
                <w:szCs w:val="20"/>
                <w:lang w:val="hr-HR"/>
              </w:rPr>
              <w:t xml:space="preserve">1.1. </w:t>
            </w:r>
            <w:r w:rsidRPr="00AB5E86">
              <w:rPr>
                <w:rFonts w:ascii="Times New Roman" w:hAnsi="Times New Roman"/>
                <w:b/>
                <w:sz w:val="20"/>
                <w:szCs w:val="20"/>
                <w:lang w:val="hr-HR"/>
              </w:rPr>
              <w:t>Unaprijediti funkcionalnost, transparentnost, efikasnost i odgovornost u institucijama Vijeća ministara</w:t>
            </w:r>
          </w:p>
        </w:tc>
      </w:tr>
      <w:tr w:rsidR="00D124E1" w:rsidRPr="00AB5E86" w14:paraId="139074AD" w14:textId="77777777" w:rsidTr="00D124E1">
        <w:trPr>
          <w:trHeight w:val="263"/>
        </w:trPr>
        <w:tc>
          <w:tcPr>
            <w:tcW w:w="5000" w:type="pct"/>
            <w:gridSpan w:val="9"/>
            <w:shd w:val="clear" w:color="auto" w:fill="auto"/>
            <w:vAlign w:val="center"/>
          </w:tcPr>
          <w:p w14:paraId="23050B55"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Srednjoročni cilj: </w:t>
            </w:r>
            <w:r w:rsidRPr="00AB5E86">
              <w:rPr>
                <w:rFonts w:ascii="Times New Roman" w:eastAsia="Times New Roman" w:hAnsi="Times New Roman"/>
                <w:b/>
                <w:sz w:val="20"/>
                <w:szCs w:val="20"/>
                <w:lang w:val="hr-HR"/>
              </w:rPr>
              <w:t>Unapređenje kreiranja politika, procesa integracije u EU i reforme javne uprave</w:t>
            </w:r>
          </w:p>
        </w:tc>
      </w:tr>
      <w:tr w:rsidR="00D124E1" w:rsidRPr="00AB5E86" w14:paraId="45DE888F" w14:textId="77777777" w:rsidTr="00D124E1">
        <w:trPr>
          <w:trHeight w:val="263"/>
        </w:trPr>
        <w:tc>
          <w:tcPr>
            <w:tcW w:w="5000" w:type="pct"/>
            <w:gridSpan w:val="9"/>
            <w:shd w:val="clear" w:color="auto" w:fill="auto"/>
            <w:vAlign w:val="center"/>
          </w:tcPr>
          <w:p w14:paraId="27D8DE8D" w14:textId="77777777" w:rsidR="00D124E1" w:rsidRPr="00AB5E86" w:rsidRDefault="00D124E1" w:rsidP="00916708">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Program u DOB-u: </w:t>
            </w:r>
            <w:r w:rsidR="00AB5E86" w:rsidRPr="00AB5E86">
              <w:rPr>
                <w:rFonts w:ascii="Times New Roman" w:eastAsia="Times New Roman" w:hAnsi="Times New Roman"/>
                <w:b/>
                <w:sz w:val="20"/>
                <w:szCs w:val="20"/>
                <w:lang w:val="hr-HR"/>
              </w:rPr>
              <w:t>0011020</w:t>
            </w:r>
          </w:p>
        </w:tc>
      </w:tr>
      <w:tr w:rsidR="00D124E1" w:rsidRPr="00AB5E86" w14:paraId="2D889031" w14:textId="77777777" w:rsidTr="00D124E1">
        <w:trPr>
          <w:trHeight w:val="263"/>
        </w:trPr>
        <w:tc>
          <w:tcPr>
            <w:tcW w:w="5000" w:type="pct"/>
            <w:gridSpan w:val="9"/>
            <w:shd w:val="clear" w:color="auto" w:fill="auto"/>
            <w:vAlign w:val="center"/>
          </w:tcPr>
          <w:p w14:paraId="0529BEC7"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eastAsia="Times New Roman" w:hAnsi="Times New Roman"/>
                <w:b/>
                <w:sz w:val="20"/>
                <w:szCs w:val="20"/>
                <w:lang w:val="hr-HR"/>
              </w:rPr>
              <w:t>Program: Javna uprava i saradnja sa civilnim društvom</w:t>
            </w:r>
          </w:p>
        </w:tc>
      </w:tr>
      <w:tr w:rsidR="00816C6B" w:rsidRPr="002A4C90" w14:paraId="78AE9A4E" w14:textId="77777777" w:rsidTr="00D124E1">
        <w:trPr>
          <w:trHeight w:val="1228"/>
        </w:trPr>
        <w:tc>
          <w:tcPr>
            <w:tcW w:w="3173" w:type="pct"/>
            <w:gridSpan w:val="4"/>
            <w:shd w:val="clear" w:color="000000" w:fill="333F4F"/>
            <w:vAlign w:val="center"/>
            <w:hideMark/>
          </w:tcPr>
          <w:p w14:paraId="6B106E9B" w14:textId="77777777" w:rsidR="00816C6B" w:rsidRPr="00AB5E86" w:rsidRDefault="00816C6B" w:rsidP="00D22CE8">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Projekt/programska aktivnost</w:t>
            </w:r>
          </w:p>
        </w:tc>
        <w:tc>
          <w:tcPr>
            <w:tcW w:w="437" w:type="pct"/>
            <w:shd w:val="clear" w:color="000000" w:fill="333F4F"/>
            <w:vAlign w:val="center"/>
          </w:tcPr>
          <w:p w14:paraId="70702319"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Mjerljivi pokazatelj izvršenja</w:t>
            </w:r>
          </w:p>
          <w:p w14:paraId="18FF5A6A" w14:textId="77777777" w:rsidR="00816C6B" w:rsidRPr="00AB5E86" w:rsidRDefault="00816C6B" w:rsidP="00D22CE8">
            <w:pPr>
              <w:spacing w:after="0" w:line="240" w:lineRule="auto"/>
              <w:jc w:val="center"/>
              <w:rPr>
                <w:rFonts w:ascii="Times New Roman" w:hAnsi="Times New Roman"/>
                <w:bCs/>
                <w:color w:val="FFFFFF"/>
                <w:sz w:val="20"/>
                <w:szCs w:val="20"/>
                <w:lang w:val="hr-HR" w:eastAsia="bs-Latn-BA"/>
              </w:rPr>
            </w:pPr>
            <w:r w:rsidRPr="00AB5E86">
              <w:rPr>
                <w:rFonts w:ascii="Times New Roman" w:hAnsi="Times New Roman"/>
                <w:bCs/>
                <w:color w:val="FFFFFF"/>
                <w:sz w:val="20"/>
                <w:szCs w:val="20"/>
                <w:lang w:val="hr-HR" w:eastAsia="bs-Latn-BA"/>
              </w:rPr>
              <w:t>(%, broj, opisno)</w:t>
            </w:r>
          </w:p>
        </w:tc>
        <w:tc>
          <w:tcPr>
            <w:tcW w:w="485" w:type="pct"/>
            <w:shd w:val="clear" w:color="000000" w:fill="333F4F"/>
            <w:vAlign w:val="center"/>
          </w:tcPr>
          <w:p w14:paraId="173C5061"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7FE451BB"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Ciljana godišnja vrijednost</w:t>
            </w:r>
          </w:p>
        </w:tc>
        <w:tc>
          <w:tcPr>
            <w:tcW w:w="486" w:type="pct"/>
            <w:gridSpan w:val="2"/>
            <w:shd w:val="clear" w:color="000000" w:fill="333F4F"/>
            <w:vAlign w:val="center"/>
            <w:hideMark/>
          </w:tcPr>
          <w:p w14:paraId="7520717C" w14:textId="77777777" w:rsidR="00816C6B" w:rsidRPr="00AB5E86" w:rsidRDefault="00816C6B" w:rsidP="00D22CE8">
            <w:pPr>
              <w:spacing w:after="0" w:line="240" w:lineRule="auto"/>
              <w:jc w:val="center"/>
              <w:rPr>
                <w:rFonts w:ascii="Times New Roman" w:eastAsia="Times New Roman" w:hAnsi="Times New Roman"/>
                <w:b/>
                <w:i/>
                <w:color w:val="FFFFFF"/>
                <w:sz w:val="20"/>
                <w:szCs w:val="20"/>
                <w:lang w:val="hr-HR"/>
              </w:rPr>
            </w:pPr>
            <w:r w:rsidRPr="00AB5E86">
              <w:rPr>
                <w:rFonts w:ascii="Times New Roman" w:hAnsi="Times New Roman"/>
                <w:b/>
                <w:bCs/>
                <w:color w:val="FFFFFF"/>
                <w:sz w:val="20"/>
                <w:szCs w:val="20"/>
                <w:lang w:val="hr-HR"/>
              </w:rPr>
              <w:t xml:space="preserve">Izvori finansiranja </w:t>
            </w:r>
            <w:r w:rsidRPr="00AB5E86">
              <w:rPr>
                <w:rFonts w:ascii="Times New Roman" w:hAnsi="Times New Roman"/>
                <w:bCs/>
                <w:color w:val="FFFFFF"/>
                <w:sz w:val="20"/>
                <w:szCs w:val="20"/>
                <w:lang w:val="hr-HR"/>
              </w:rPr>
              <w:t>(budžet, krediti, donacije, ostali izvori)</w:t>
            </w:r>
          </w:p>
        </w:tc>
      </w:tr>
      <w:tr w:rsidR="00335847" w:rsidRPr="00AB5E86" w14:paraId="7C674A44" w14:textId="77777777" w:rsidTr="004C02EE">
        <w:trPr>
          <w:trHeight w:val="690"/>
        </w:trPr>
        <w:tc>
          <w:tcPr>
            <w:tcW w:w="3173" w:type="pct"/>
            <w:gridSpan w:val="4"/>
            <w:tcBorders>
              <w:left w:val="single" w:sz="4" w:space="0" w:color="auto"/>
              <w:right w:val="single" w:sz="4" w:space="0" w:color="auto"/>
            </w:tcBorders>
            <w:vAlign w:val="center"/>
          </w:tcPr>
          <w:p w14:paraId="25E8BEE3" w14:textId="77777777" w:rsidR="00335847" w:rsidRDefault="00335847" w:rsidP="00F42715">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DE2F37">
              <w:rPr>
                <w:rFonts w:ascii="Times New Roman" w:eastAsia="Times New Roman" w:hAnsi="Times New Roman"/>
                <w:sz w:val="20"/>
                <w:szCs w:val="20"/>
                <w:lang w:val="hr-HR"/>
              </w:rPr>
              <w:t xml:space="preserve">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5D6290B4" w14:textId="6CEFD551" w:rsidR="00335847" w:rsidRPr="00AB5E86" w:rsidRDefault="00335847" w:rsidP="00F42715">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437" w:type="pct"/>
            <w:tcBorders>
              <w:top w:val="single" w:sz="4" w:space="0" w:color="auto"/>
              <w:left w:val="single" w:sz="4" w:space="0" w:color="auto"/>
              <w:right w:val="single" w:sz="4" w:space="0" w:color="auto"/>
            </w:tcBorders>
            <w:vAlign w:val="center"/>
          </w:tcPr>
          <w:p w14:paraId="295638A9" w14:textId="77777777" w:rsidR="00335847" w:rsidRPr="00AB5E86" w:rsidRDefault="00335847" w:rsidP="00F42715">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Broj provedenih aktivnosti</w:t>
            </w:r>
          </w:p>
        </w:tc>
        <w:tc>
          <w:tcPr>
            <w:tcW w:w="485" w:type="pct"/>
            <w:tcBorders>
              <w:top w:val="single" w:sz="4" w:space="0" w:color="auto"/>
              <w:left w:val="single" w:sz="4" w:space="0" w:color="auto"/>
              <w:right w:val="single" w:sz="4" w:space="0" w:color="auto"/>
            </w:tcBorders>
            <w:vAlign w:val="center"/>
          </w:tcPr>
          <w:p w14:paraId="6BC87B1E" w14:textId="77777777" w:rsidR="00335847" w:rsidRPr="00AB5E86" w:rsidRDefault="00335847" w:rsidP="00F42715">
            <w:pPr>
              <w:spacing w:after="0" w:line="240" w:lineRule="auto"/>
              <w:jc w:val="center"/>
              <w:rPr>
                <w:rFonts w:ascii="Times New Roman" w:eastAsia="Times New Roman" w:hAnsi="Times New Roman"/>
                <w:sz w:val="20"/>
                <w:szCs w:val="20"/>
                <w:lang w:val="hr-HR"/>
              </w:rPr>
            </w:pPr>
          </w:p>
        </w:tc>
        <w:tc>
          <w:tcPr>
            <w:tcW w:w="419" w:type="pct"/>
            <w:tcBorders>
              <w:top w:val="single" w:sz="4" w:space="0" w:color="auto"/>
              <w:left w:val="single" w:sz="4" w:space="0" w:color="auto"/>
              <w:right w:val="single" w:sz="4" w:space="0" w:color="auto"/>
            </w:tcBorders>
            <w:vAlign w:val="center"/>
          </w:tcPr>
          <w:p w14:paraId="052811EE" w14:textId="77777777" w:rsidR="00335847" w:rsidRPr="00AB5E86" w:rsidRDefault="00335847" w:rsidP="00F42715">
            <w:pPr>
              <w:spacing w:after="0" w:line="240" w:lineRule="auto"/>
              <w:jc w:val="center"/>
              <w:rPr>
                <w:rFonts w:ascii="Times New Roman" w:eastAsia="Times New Roman" w:hAnsi="Times New Roman"/>
                <w:sz w:val="20"/>
                <w:szCs w:val="20"/>
                <w:lang w:val="hr-HR"/>
              </w:rPr>
            </w:pPr>
          </w:p>
        </w:tc>
        <w:tc>
          <w:tcPr>
            <w:tcW w:w="486" w:type="pct"/>
            <w:gridSpan w:val="2"/>
            <w:tcBorders>
              <w:top w:val="single" w:sz="4" w:space="0" w:color="auto"/>
              <w:left w:val="single" w:sz="4" w:space="0" w:color="auto"/>
              <w:right w:val="single" w:sz="4" w:space="0" w:color="auto"/>
            </w:tcBorders>
            <w:vAlign w:val="center"/>
          </w:tcPr>
          <w:p w14:paraId="6D449DD1" w14:textId="77777777" w:rsidR="00335847" w:rsidRPr="00AB5E86" w:rsidRDefault="00335847" w:rsidP="00F42715">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budžet</w:t>
            </w:r>
          </w:p>
        </w:tc>
      </w:tr>
      <w:tr w:rsidR="00816C6B" w:rsidRPr="00AB5E86" w14:paraId="06F4283A" w14:textId="77777777" w:rsidTr="00D124E1">
        <w:trPr>
          <w:trHeight w:val="1228"/>
        </w:trPr>
        <w:tc>
          <w:tcPr>
            <w:tcW w:w="254" w:type="pct"/>
            <w:gridSpan w:val="2"/>
            <w:shd w:val="clear" w:color="000000" w:fill="333F4F"/>
            <w:vAlign w:val="center"/>
            <w:hideMark/>
          </w:tcPr>
          <w:p w14:paraId="12D29DA2"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proofErr w:type="spellStart"/>
            <w:r w:rsidRPr="00AB5E86">
              <w:rPr>
                <w:rFonts w:ascii="Times New Roman" w:hAnsi="Times New Roman"/>
                <w:b/>
                <w:bCs/>
                <w:color w:val="FFFFFF"/>
                <w:sz w:val="20"/>
                <w:szCs w:val="20"/>
                <w:lang w:val="hr-HR" w:eastAsia="bs-Latn-BA"/>
              </w:rPr>
              <w:t>R.b</w:t>
            </w:r>
            <w:proofErr w:type="spellEnd"/>
            <w:r w:rsidRPr="00AB5E86">
              <w:rPr>
                <w:rFonts w:ascii="Times New Roman" w:hAnsi="Times New Roman"/>
                <w:b/>
                <w:bCs/>
                <w:color w:val="FFFFFF"/>
                <w:sz w:val="20"/>
                <w:szCs w:val="20"/>
                <w:lang w:val="hr-HR" w:eastAsia="bs-Latn-BA"/>
              </w:rPr>
              <w:t>.</w:t>
            </w:r>
          </w:p>
        </w:tc>
        <w:tc>
          <w:tcPr>
            <w:tcW w:w="2919" w:type="pct"/>
            <w:gridSpan w:val="2"/>
            <w:shd w:val="clear" w:color="000000" w:fill="333F4F"/>
            <w:vAlign w:val="center"/>
          </w:tcPr>
          <w:p w14:paraId="34F60DAB" w14:textId="77777777" w:rsidR="00816C6B" w:rsidRPr="00AB5E86" w:rsidRDefault="00816C6B" w:rsidP="00D22CE8">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Računovodstveno-materijalni poslovi</w:t>
            </w:r>
          </w:p>
        </w:tc>
        <w:tc>
          <w:tcPr>
            <w:tcW w:w="1341" w:type="pct"/>
            <w:gridSpan w:val="3"/>
            <w:shd w:val="clear" w:color="000000" w:fill="333F4F"/>
            <w:vAlign w:val="center"/>
          </w:tcPr>
          <w:p w14:paraId="5E772D57" w14:textId="77777777" w:rsidR="00816C6B" w:rsidRPr="00AB5E86" w:rsidRDefault="00816C6B" w:rsidP="00D22CE8">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 xml:space="preserve">Nosilac </w:t>
            </w:r>
            <w:r w:rsidRPr="00AB5E86">
              <w:rPr>
                <w:rFonts w:ascii="Times New Roman" w:eastAsia="Times New Roman" w:hAnsi="Times New Roman"/>
                <w:color w:val="FFFFFF"/>
                <w:sz w:val="20"/>
                <w:szCs w:val="20"/>
                <w:lang w:val="hr-HR"/>
              </w:rPr>
              <w:t>(organizaciona jedinica)</w:t>
            </w:r>
          </w:p>
        </w:tc>
        <w:tc>
          <w:tcPr>
            <w:tcW w:w="486" w:type="pct"/>
            <w:gridSpan w:val="2"/>
            <w:shd w:val="clear" w:color="000000" w:fill="333F4F"/>
            <w:vAlign w:val="center"/>
          </w:tcPr>
          <w:p w14:paraId="1D1342BE" w14:textId="77777777" w:rsidR="00816C6B" w:rsidRPr="00AB5E86" w:rsidRDefault="00816C6B" w:rsidP="00D22CE8">
            <w:pPr>
              <w:spacing w:after="0" w:line="240" w:lineRule="auto"/>
              <w:jc w:val="center"/>
              <w:rPr>
                <w:rFonts w:ascii="Times New Roman" w:eastAsia="Times New Roman" w:hAnsi="Times New Roman"/>
                <w:b/>
                <w:i/>
                <w:color w:val="FFFFFF"/>
                <w:sz w:val="20"/>
                <w:szCs w:val="20"/>
                <w:lang w:val="hr-HR"/>
              </w:rPr>
            </w:pPr>
            <w:r w:rsidRPr="00AB5E86">
              <w:rPr>
                <w:rFonts w:ascii="Times New Roman" w:eastAsia="Times New Roman" w:hAnsi="Times New Roman"/>
                <w:b/>
                <w:color w:val="FFFFFF"/>
                <w:sz w:val="20"/>
                <w:szCs w:val="20"/>
                <w:lang w:val="hr-HR"/>
              </w:rPr>
              <w:t>Planirani kvartal za realizaciju</w:t>
            </w:r>
          </w:p>
        </w:tc>
      </w:tr>
      <w:tr w:rsidR="005D014E" w:rsidRPr="00E64E98" w14:paraId="3A19FC2A"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28498D09"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28B461C5" w14:textId="785313CD" w:rsidR="005D014E" w:rsidRPr="00AA5724" w:rsidRDefault="005D014E" w:rsidP="00D466BB">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Dokument okvirnog budžeta Ministarstva pravde BiH za Dokum</w:t>
            </w:r>
            <w:r w:rsidR="00D466BB">
              <w:rPr>
                <w:rFonts w:ascii="Times New Roman" w:hAnsi="Times New Roman"/>
                <w:bCs/>
                <w:sz w:val="20"/>
                <w:szCs w:val="20"/>
                <w:lang w:val="bs-Latn-BA"/>
              </w:rPr>
              <w:t>e</w:t>
            </w:r>
            <w:r>
              <w:rPr>
                <w:rFonts w:ascii="Times New Roman" w:hAnsi="Times New Roman"/>
                <w:bCs/>
                <w:sz w:val="20"/>
                <w:szCs w:val="20"/>
                <w:lang w:val="bs-Latn-BA"/>
              </w:rPr>
              <w:t>nt okvirnog budžeta institucija BiH za period od 2025. do 2027. godine</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2B1791B1"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51" w:type="pct"/>
            <w:tcBorders>
              <w:top w:val="single" w:sz="4" w:space="0" w:color="auto"/>
              <w:left w:val="single" w:sz="4" w:space="0" w:color="auto"/>
              <w:bottom w:val="single" w:sz="4" w:space="0" w:color="auto"/>
              <w:right w:val="single" w:sz="4" w:space="0" w:color="auto"/>
            </w:tcBorders>
            <w:vAlign w:val="center"/>
          </w:tcPr>
          <w:p w14:paraId="423D05F2" w14:textId="77777777" w:rsidR="005D014E" w:rsidRPr="005D014E" w:rsidRDefault="005D014E" w:rsidP="00C00FC6">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5D014E" w:rsidRPr="00AA5724" w14:paraId="1A6281F0"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11EBBCA4"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2.</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1BB089D7" w14:textId="77777777" w:rsidR="005D014E" w:rsidRPr="00AA5724" w:rsidRDefault="005D014E"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Budžet Ministarstva pravde BiH za Budžet institucija BiH za 2025. godinu</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5EA4C1AA"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51" w:type="pct"/>
            <w:tcBorders>
              <w:top w:val="single" w:sz="4" w:space="0" w:color="auto"/>
              <w:left w:val="single" w:sz="4" w:space="0" w:color="auto"/>
              <w:bottom w:val="single" w:sz="4" w:space="0" w:color="auto"/>
              <w:right w:val="single" w:sz="4" w:space="0" w:color="auto"/>
            </w:tcBorders>
            <w:vAlign w:val="center"/>
          </w:tcPr>
          <w:p w14:paraId="71A67850" w14:textId="77777777" w:rsidR="005D014E" w:rsidRPr="00AA5724" w:rsidRDefault="005D014E"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5D014E" w:rsidRPr="008A1113" w14:paraId="78077E76"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501F84D1"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64371B58" w14:textId="77777777" w:rsidR="005D014E" w:rsidRDefault="005D014E"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 o izvršenju budžeta Ministarstva pravde BiH za 2023. godinu i kvartalno izvještavanje</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3120DB82"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51" w:type="pct"/>
            <w:tcBorders>
              <w:top w:val="single" w:sz="4" w:space="0" w:color="auto"/>
              <w:left w:val="single" w:sz="4" w:space="0" w:color="auto"/>
              <w:bottom w:val="single" w:sz="4" w:space="0" w:color="auto"/>
              <w:right w:val="single" w:sz="4" w:space="0" w:color="auto"/>
            </w:tcBorders>
            <w:vAlign w:val="center"/>
          </w:tcPr>
          <w:p w14:paraId="5491CA37" w14:textId="77777777" w:rsidR="005D014E" w:rsidRPr="005D014E" w:rsidRDefault="005D014E" w:rsidP="00C00FC6">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5D014E" w:rsidRPr="008A1113" w14:paraId="213E289F"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528B76F1" w14:textId="77777777" w:rsidR="005D014E"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4B5EE1FA" w14:textId="77777777" w:rsidR="005D014E" w:rsidRDefault="005D014E"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 javnih nabavki Ministarstva pravde BiH</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12101947"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51" w:type="pct"/>
            <w:tcBorders>
              <w:top w:val="single" w:sz="4" w:space="0" w:color="auto"/>
              <w:left w:val="single" w:sz="4" w:space="0" w:color="auto"/>
              <w:bottom w:val="single" w:sz="4" w:space="0" w:color="auto"/>
              <w:right w:val="single" w:sz="4" w:space="0" w:color="auto"/>
            </w:tcBorders>
            <w:vAlign w:val="center"/>
          </w:tcPr>
          <w:p w14:paraId="0EA66A06" w14:textId="77777777" w:rsidR="005D014E" w:rsidRPr="005D014E" w:rsidRDefault="005D014E" w:rsidP="00C00FC6">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5D014E" w:rsidRPr="008A1113" w14:paraId="2176265A"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68A91754" w14:textId="77777777" w:rsidR="005D014E"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39F0DADE" w14:textId="34AA91AE" w:rsidR="005D014E" w:rsidRDefault="005D014E"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 o izvršenju Plana javnih nabavki</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680938F5" w14:textId="77777777" w:rsidR="005D014E" w:rsidRPr="00AA5724"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51" w:type="pct"/>
            <w:tcBorders>
              <w:top w:val="single" w:sz="4" w:space="0" w:color="auto"/>
              <w:left w:val="single" w:sz="4" w:space="0" w:color="auto"/>
              <w:bottom w:val="single" w:sz="4" w:space="0" w:color="auto"/>
              <w:right w:val="single" w:sz="4" w:space="0" w:color="auto"/>
            </w:tcBorders>
            <w:vAlign w:val="center"/>
          </w:tcPr>
          <w:p w14:paraId="44DB05B1" w14:textId="77777777" w:rsidR="005D014E" w:rsidRPr="005D014E" w:rsidRDefault="005D014E" w:rsidP="00C00FC6">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5D014E" w:rsidRPr="008A1113" w14:paraId="701BA91F"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4CAA165F" w14:textId="77777777" w:rsidR="005D014E" w:rsidRDefault="005D014E"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342925E3" w14:textId="4942DE05" w:rsidR="005D014E" w:rsidRDefault="005D014E"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 fin</w:t>
            </w:r>
            <w:r w:rsidR="00D10FC4">
              <w:rPr>
                <w:rFonts w:ascii="Times New Roman" w:hAnsi="Times New Roman"/>
                <w:bCs/>
                <w:sz w:val="20"/>
                <w:szCs w:val="20"/>
                <w:lang w:val="bs-Latn-BA"/>
              </w:rPr>
              <w:t>ansijskog upravljanja i kontrole</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7452FE84" w14:textId="5C9A122C" w:rsidR="005D014E" w:rsidRDefault="005D014E"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USM, SKOFMP, SSPKPEI</w:t>
            </w:r>
          </w:p>
        </w:tc>
        <w:tc>
          <w:tcPr>
            <w:tcW w:w="451" w:type="pct"/>
            <w:tcBorders>
              <w:top w:val="single" w:sz="4" w:space="0" w:color="auto"/>
              <w:left w:val="single" w:sz="4" w:space="0" w:color="auto"/>
              <w:bottom w:val="single" w:sz="4" w:space="0" w:color="auto"/>
              <w:right w:val="single" w:sz="4" w:space="0" w:color="auto"/>
            </w:tcBorders>
            <w:vAlign w:val="center"/>
          </w:tcPr>
          <w:p w14:paraId="2EFB0C82" w14:textId="77777777" w:rsidR="005D014E" w:rsidRPr="005D014E" w:rsidRDefault="005D014E" w:rsidP="00C00FC6">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5D014E" w:rsidRPr="008A1113" w14:paraId="1CB39474"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7033F88E" w14:textId="77777777" w:rsidR="005D014E" w:rsidRDefault="005D014E"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14D347D0" w14:textId="595CDFB3" w:rsidR="005D014E" w:rsidRDefault="00D10FC4" w:rsidP="005D014E">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 o provođenju P</w:t>
            </w:r>
            <w:r w:rsidR="005D014E">
              <w:rPr>
                <w:rFonts w:ascii="Times New Roman" w:hAnsi="Times New Roman"/>
                <w:bCs/>
                <w:sz w:val="20"/>
                <w:szCs w:val="20"/>
                <w:lang w:val="bs-Latn-BA"/>
              </w:rPr>
              <w:t>lana finansijskog upravljanja i kontrole</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34EEE2BD" w14:textId="35FF0C7C" w:rsidR="005D014E" w:rsidRDefault="005D014E"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KM, USM, SKOFMP, SSPKPEI</w:t>
            </w:r>
          </w:p>
        </w:tc>
        <w:tc>
          <w:tcPr>
            <w:tcW w:w="451" w:type="pct"/>
            <w:tcBorders>
              <w:top w:val="single" w:sz="4" w:space="0" w:color="auto"/>
              <w:left w:val="single" w:sz="4" w:space="0" w:color="auto"/>
              <w:bottom w:val="single" w:sz="4" w:space="0" w:color="auto"/>
              <w:right w:val="single" w:sz="4" w:space="0" w:color="auto"/>
            </w:tcBorders>
            <w:vAlign w:val="center"/>
          </w:tcPr>
          <w:p w14:paraId="4B7D3052" w14:textId="77777777" w:rsidR="005D014E" w:rsidRPr="005D014E" w:rsidRDefault="005D014E" w:rsidP="005D014E">
            <w:pPr>
              <w:spacing w:after="0" w:line="240" w:lineRule="auto"/>
              <w:jc w:val="center"/>
              <w:rPr>
                <w:rFonts w:ascii="Times New Roman" w:hAnsi="Times New Roman"/>
                <w:sz w:val="20"/>
                <w:szCs w:val="20"/>
              </w:rPr>
            </w:pPr>
            <w:r w:rsidRPr="005D014E">
              <w:rPr>
                <w:rFonts w:ascii="Times New Roman" w:hAnsi="Times New Roman"/>
                <w:sz w:val="20"/>
                <w:szCs w:val="20"/>
              </w:rPr>
              <w:t>I-IV</w:t>
            </w:r>
          </w:p>
        </w:tc>
      </w:tr>
      <w:tr w:rsidR="0094779B" w:rsidRPr="0094779B" w14:paraId="214738CD"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423CF63B" w14:textId="1450B6F2" w:rsidR="0094779B" w:rsidRDefault="0094779B"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37BF157E" w14:textId="6A3BA19C" w:rsidR="0094779B" w:rsidRDefault="0094779B" w:rsidP="0094779B">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Izvještaj o provođenju plana upravljanja rizicima u Ministarstvu pravde za 2023. godinu</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38A8575E" w14:textId="55C19E73" w:rsidR="0094779B" w:rsidRDefault="0094779B"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1" w:type="pct"/>
            <w:tcBorders>
              <w:top w:val="single" w:sz="4" w:space="0" w:color="auto"/>
              <w:left w:val="single" w:sz="4" w:space="0" w:color="auto"/>
              <w:bottom w:val="single" w:sz="4" w:space="0" w:color="auto"/>
              <w:right w:val="single" w:sz="4" w:space="0" w:color="auto"/>
            </w:tcBorders>
            <w:vAlign w:val="center"/>
          </w:tcPr>
          <w:p w14:paraId="2D2C8DC3" w14:textId="6C052CD7" w:rsidR="0094779B" w:rsidRPr="0094779B" w:rsidRDefault="0094779B" w:rsidP="005D014E">
            <w:pPr>
              <w:spacing w:after="0" w:line="240" w:lineRule="auto"/>
              <w:jc w:val="center"/>
              <w:rPr>
                <w:rFonts w:ascii="Times New Roman" w:hAnsi="Times New Roman"/>
                <w:sz w:val="20"/>
                <w:szCs w:val="20"/>
                <w:lang w:val="hr-HR"/>
              </w:rPr>
            </w:pPr>
            <w:r>
              <w:rPr>
                <w:rFonts w:ascii="Times New Roman" w:hAnsi="Times New Roman"/>
                <w:sz w:val="20"/>
                <w:szCs w:val="20"/>
                <w:lang w:val="hr-HR"/>
              </w:rPr>
              <w:t>I</w:t>
            </w:r>
          </w:p>
        </w:tc>
      </w:tr>
      <w:tr w:rsidR="0094779B" w:rsidRPr="00D466BB" w14:paraId="5E7F74F8" w14:textId="77777777" w:rsidTr="00E95989">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2690FEA9" w14:textId="12B0284A" w:rsidR="0094779B" w:rsidRDefault="0094779B" w:rsidP="00E9598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23865EEE" w14:textId="796BFFED" w:rsidR="0094779B" w:rsidRDefault="0094779B" w:rsidP="0094779B">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Plan upravljanja rizicima u Ministarstvu pravde BiH za 2024. godinu</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74F49983" w14:textId="164CEB98" w:rsidR="0094779B" w:rsidRDefault="0008452F" w:rsidP="00E9598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UM, </w:t>
            </w:r>
            <w:r w:rsidR="0094779B">
              <w:rPr>
                <w:rFonts w:ascii="Times New Roman" w:eastAsia="Times New Roman" w:hAnsi="Times New Roman"/>
                <w:sz w:val="20"/>
                <w:szCs w:val="20"/>
                <w:lang w:val="hr-HR"/>
              </w:rPr>
              <w:t>SSPKPEI</w:t>
            </w:r>
          </w:p>
        </w:tc>
        <w:tc>
          <w:tcPr>
            <w:tcW w:w="451" w:type="pct"/>
            <w:tcBorders>
              <w:top w:val="single" w:sz="4" w:space="0" w:color="auto"/>
              <w:left w:val="single" w:sz="4" w:space="0" w:color="auto"/>
              <w:bottom w:val="single" w:sz="4" w:space="0" w:color="auto"/>
              <w:right w:val="single" w:sz="4" w:space="0" w:color="auto"/>
            </w:tcBorders>
            <w:vAlign w:val="center"/>
          </w:tcPr>
          <w:p w14:paraId="66B23A9D" w14:textId="69D171D7" w:rsidR="0094779B" w:rsidRPr="00D466BB" w:rsidRDefault="0094779B" w:rsidP="00E95989">
            <w:pPr>
              <w:spacing w:after="0" w:line="240" w:lineRule="auto"/>
              <w:jc w:val="center"/>
              <w:rPr>
                <w:rFonts w:ascii="Times New Roman" w:hAnsi="Times New Roman"/>
                <w:sz w:val="20"/>
                <w:szCs w:val="20"/>
                <w:lang w:val="hr-HR"/>
              </w:rPr>
            </w:pPr>
            <w:r>
              <w:rPr>
                <w:rFonts w:ascii="Times New Roman" w:hAnsi="Times New Roman"/>
                <w:sz w:val="20"/>
                <w:szCs w:val="20"/>
                <w:lang w:val="hr-HR"/>
              </w:rPr>
              <w:t>I</w:t>
            </w:r>
          </w:p>
        </w:tc>
      </w:tr>
      <w:tr w:rsidR="00D466BB" w:rsidRPr="0094779B" w14:paraId="012332AC" w14:textId="77777777" w:rsidTr="005D014E">
        <w:trPr>
          <w:trHeight w:val="263"/>
        </w:trPr>
        <w:tc>
          <w:tcPr>
            <w:tcW w:w="249" w:type="pct"/>
            <w:tcBorders>
              <w:top w:val="single" w:sz="4" w:space="0" w:color="auto"/>
              <w:left w:val="single" w:sz="4" w:space="0" w:color="auto"/>
              <w:bottom w:val="single" w:sz="4" w:space="0" w:color="auto"/>
              <w:right w:val="single" w:sz="4" w:space="0" w:color="auto"/>
            </w:tcBorders>
            <w:vAlign w:val="center"/>
          </w:tcPr>
          <w:p w14:paraId="2E50F86D" w14:textId="69DAA807" w:rsidR="00D466BB" w:rsidRDefault="0094779B" w:rsidP="0094779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10</w:t>
            </w:r>
            <w:r w:rsidR="00D466BB">
              <w:rPr>
                <w:rFonts w:ascii="Times New Roman" w:eastAsia="Times New Roman" w:hAnsi="Times New Roman"/>
                <w:sz w:val="20"/>
                <w:szCs w:val="20"/>
                <w:lang w:val="hr-HR"/>
              </w:rPr>
              <w:t>.</w:t>
            </w:r>
          </w:p>
        </w:tc>
        <w:tc>
          <w:tcPr>
            <w:tcW w:w="2799" w:type="pct"/>
            <w:gridSpan w:val="2"/>
            <w:tcBorders>
              <w:top w:val="single" w:sz="4" w:space="0" w:color="auto"/>
              <w:left w:val="single" w:sz="4" w:space="0" w:color="auto"/>
              <w:bottom w:val="single" w:sz="4" w:space="0" w:color="auto"/>
              <w:right w:val="single" w:sz="4" w:space="0" w:color="auto"/>
            </w:tcBorders>
            <w:vAlign w:val="center"/>
          </w:tcPr>
          <w:p w14:paraId="73574230" w14:textId="67A58DCB" w:rsidR="00D466BB" w:rsidRDefault="0094779B" w:rsidP="0094779B">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Polugodišnji izvještaj provođenju plana upravljanja rizicima u Ministarstvu pravde za 2024. godinu</w:t>
            </w: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75932E69" w14:textId="1D59C09E" w:rsidR="00D466BB" w:rsidRDefault="00D466BB" w:rsidP="005D014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451" w:type="pct"/>
            <w:tcBorders>
              <w:top w:val="single" w:sz="4" w:space="0" w:color="auto"/>
              <w:left w:val="single" w:sz="4" w:space="0" w:color="auto"/>
              <w:bottom w:val="single" w:sz="4" w:space="0" w:color="auto"/>
              <w:right w:val="single" w:sz="4" w:space="0" w:color="auto"/>
            </w:tcBorders>
            <w:vAlign w:val="center"/>
          </w:tcPr>
          <w:p w14:paraId="2A685F77" w14:textId="3CD5EE1E" w:rsidR="00D466BB" w:rsidRPr="0094779B" w:rsidRDefault="00D466BB" w:rsidP="0094779B">
            <w:pPr>
              <w:spacing w:after="0" w:line="240" w:lineRule="auto"/>
              <w:jc w:val="center"/>
              <w:rPr>
                <w:rFonts w:ascii="Times New Roman" w:hAnsi="Times New Roman"/>
                <w:sz w:val="20"/>
                <w:szCs w:val="20"/>
                <w:lang w:val="hr-HR"/>
              </w:rPr>
            </w:pPr>
            <w:r w:rsidRPr="0094779B">
              <w:rPr>
                <w:rFonts w:ascii="Times New Roman" w:hAnsi="Times New Roman"/>
                <w:sz w:val="20"/>
                <w:szCs w:val="20"/>
                <w:lang w:val="hr-HR"/>
              </w:rPr>
              <w:t>I</w:t>
            </w:r>
            <w:r w:rsidR="0094779B">
              <w:rPr>
                <w:rFonts w:ascii="Times New Roman" w:hAnsi="Times New Roman"/>
                <w:sz w:val="20"/>
                <w:szCs w:val="20"/>
                <w:lang w:val="hr-HR"/>
              </w:rPr>
              <w:t>I</w:t>
            </w:r>
            <w:r w:rsidRPr="0094779B">
              <w:rPr>
                <w:rFonts w:ascii="Times New Roman" w:hAnsi="Times New Roman"/>
                <w:sz w:val="20"/>
                <w:szCs w:val="20"/>
                <w:lang w:val="hr-HR"/>
              </w:rPr>
              <w:t>I</w:t>
            </w:r>
          </w:p>
        </w:tc>
      </w:tr>
    </w:tbl>
    <w:p w14:paraId="7A1FF225" w14:textId="0C6BED73" w:rsidR="00816C6B" w:rsidRPr="00D466BB" w:rsidRDefault="00816C6B" w:rsidP="00816C6B">
      <w:pPr>
        <w:spacing w:after="0" w:line="240" w:lineRule="auto"/>
        <w:jc w:val="both"/>
        <w:rPr>
          <w:rFonts w:ascii="Times New Roman" w:hAnsi="Times New Roman"/>
          <w:sz w:val="24"/>
          <w:szCs w:val="24"/>
          <w:lang w:val="hr-HR"/>
        </w:rPr>
      </w:pPr>
      <w:r w:rsidRPr="00D466BB">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4"/>
        <w:gridCol w:w="8218"/>
        <w:gridCol w:w="1144"/>
        <w:gridCol w:w="1353"/>
        <w:gridCol w:w="1169"/>
        <w:gridCol w:w="20"/>
        <w:gridCol w:w="1336"/>
      </w:tblGrid>
      <w:tr w:rsidR="00D124E1" w:rsidRPr="002A4C90" w14:paraId="3765B6B9" w14:textId="77777777" w:rsidTr="00D124E1">
        <w:trPr>
          <w:trHeight w:val="263"/>
        </w:trPr>
        <w:tc>
          <w:tcPr>
            <w:tcW w:w="5000" w:type="pct"/>
            <w:gridSpan w:val="8"/>
            <w:shd w:val="clear" w:color="auto" w:fill="auto"/>
            <w:vAlign w:val="center"/>
          </w:tcPr>
          <w:p w14:paraId="36996FE0"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lastRenderedPageBreak/>
              <w:t xml:space="preserve">Strateški cilj: </w:t>
            </w:r>
            <w:r w:rsidRPr="00AB5E86">
              <w:rPr>
                <w:rFonts w:ascii="Times New Roman" w:hAnsi="Times New Roman"/>
                <w:b/>
                <w:sz w:val="20"/>
                <w:lang w:val="hr-HR"/>
              </w:rPr>
              <w:t>1. Transparentan, efikasan i odgovoran javni sektor</w:t>
            </w:r>
          </w:p>
        </w:tc>
      </w:tr>
      <w:tr w:rsidR="00D124E1" w:rsidRPr="00AB5E86" w14:paraId="5CAD23FD" w14:textId="77777777" w:rsidTr="00D124E1">
        <w:trPr>
          <w:trHeight w:val="263"/>
        </w:trPr>
        <w:tc>
          <w:tcPr>
            <w:tcW w:w="5000" w:type="pct"/>
            <w:gridSpan w:val="8"/>
            <w:shd w:val="clear" w:color="auto" w:fill="auto"/>
            <w:vAlign w:val="center"/>
          </w:tcPr>
          <w:p w14:paraId="541FA296"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Prioritet: </w:t>
            </w:r>
            <w:r w:rsidRPr="00AB5E86">
              <w:rPr>
                <w:rFonts w:ascii="Times New Roman" w:eastAsia="Times New Roman" w:hAnsi="Times New Roman"/>
                <w:b/>
                <w:sz w:val="20"/>
                <w:szCs w:val="20"/>
                <w:lang w:val="hr-HR"/>
              </w:rPr>
              <w:t xml:space="preserve">1.1. </w:t>
            </w:r>
            <w:r w:rsidRPr="00AB5E86">
              <w:rPr>
                <w:rFonts w:ascii="Times New Roman" w:hAnsi="Times New Roman"/>
                <w:b/>
                <w:sz w:val="20"/>
                <w:szCs w:val="20"/>
                <w:lang w:val="hr-HR"/>
              </w:rPr>
              <w:t>Unaprijediti funkcionalnost, transparentnost, efikasnost i odgovornost u institucijama Vijeća ministara</w:t>
            </w:r>
          </w:p>
        </w:tc>
      </w:tr>
      <w:tr w:rsidR="00D124E1" w:rsidRPr="00AB5E86" w14:paraId="3D7899B3" w14:textId="77777777" w:rsidTr="00D124E1">
        <w:trPr>
          <w:trHeight w:val="263"/>
        </w:trPr>
        <w:tc>
          <w:tcPr>
            <w:tcW w:w="5000" w:type="pct"/>
            <w:gridSpan w:val="8"/>
            <w:shd w:val="clear" w:color="auto" w:fill="auto"/>
            <w:vAlign w:val="center"/>
          </w:tcPr>
          <w:p w14:paraId="794A9665"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Srednjoročni cilj: </w:t>
            </w:r>
            <w:r w:rsidRPr="00AB5E86">
              <w:rPr>
                <w:rFonts w:ascii="Times New Roman" w:eastAsia="Times New Roman" w:hAnsi="Times New Roman"/>
                <w:b/>
                <w:sz w:val="20"/>
                <w:szCs w:val="20"/>
                <w:lang w:val="hr-HR"/>
              </w:rPr>
              <w:t>Unapređenje kreiranja politika, procesa integracije u EU i reforme javne uprave</w:t>
            </w:r>
          </w:p>
        </w:tc>
      </w:tr>
      <w:tr w:rsidR="00D124E1" w:rsidRPr="00AB5E86" w14:paraId="51CA1C0A" w14:textId="77777777" w:rsidTr="00D124E1">
        <w:trPr>
          <w:trHeight w:val="263"/>
        </w:trPr>
        <w:tc>
          <w:tcPr>
            <w:tcW w:w="5000" w:type="pct"/>
            <w:gridSpan w:val="8"/>
            <w:shd w:val="clear" w:color="auto" w:fill="auto"/>
            <w:vAlign w:val="center"/>
          </w:tcPr>
          <w:p w14:paraId="56AD4F5A" w14:textId="77777777" w:rsidR="00D124E1" w:rsidRPr="00AB5E86" w:rsidRDefault="00D124E1" w:rsidP="00916708">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Program u DOB-u: </w:t>
            </w:r>
            <w:r w:rsidR="00AB5E86" w:rsidRPr="00AB5E86">
              <w:rPr>
                <w:rFonts w:ascii="Times New Roman" w:eastAsia="Times New Roman" w:hAnsi="Times New Roman"/>
                <w:b/>
                <w:sz w:val="20"/>
                <w:szCs w:val="20"/>
                <w:lang w:val="hr-HR"/>
              </w:rPr>
              <w:t>0011020</w:t>
            </w:r>
          </w:p>
        </w:tc>
      </w:tr>
      <w:tr w:rsidR="00D124E1" w:rsidRPr="00AB5E86" w14:paraId="66A7596F" w14:textId="77777777" w:rsidTr="00D124E1">
        <w:trPr>
          <w:trHeight w:val="263"/>
        </w:trPr>
        <w:tc>
          <w:tcPr>
            <w:tcW w:w="5000" w:type="pct"/>
            <w:gridSpan w:val="8"/>
            <w:shd w:val="clear" w:color="auto" w:fill="auto"/>
            <w:vAlign w:val="center"/>
          </w:tcPr>
          <w:p w14:paraId="51A29E7F" w14:textId="77777777" w:rsidR="00D124E1" w:rsidRPr="00AB5E86" w:rsidRDefault="00D124E1" w:rsidP="00D124E1">
            <w:pPr>
              <w:spacing w:after="0" w:line="240" w:lineRule="auto"/>
              <w:rPr>
                <w:rFonts w:ascii="Times New Roman" w:hAnsi="Times New Roman"/>
                <w:b/>
                <w:sz w:val="20"/>
                <w:szCs w:val="20"/>
                <w:lang w:val="hr-HR"/>
              </w:rPr>
            </w:pPr>
            <w:r w:rsidRPr="00AB5E86">
              <w:rPr>
                <w:rFonts w:ascii="Times New Roman" w:eastAsia="Times New Roman" w:hAnsi="Times New Roman"/>
                <w:b/>
                <w:sz w:val="20"/>
                <w:szCs w:val="20"/>
                <w:lang w:val="hr-HR"/>
              </w:rPr>
              <w:t>Program: Javna uprava i saradnja sa civilnim društvom</w:t>
            </w:r>
          </w:p>
        </w:tc>
      </w:tr>
      <w:tr w:rsidR="00816C6B" w:rsidRPr="002A4C90" w14:paraId="3D239DFF" w14:textId="77777777" w:rsidTr="005B7064">
        <w:trPr>
          <w:trHeight w:val="1228"/>
        </w:trPr>
        <w:tc>
          <w:tcPr>
            <w:tcW w:w="3200" w:type="pct"/>
            <w:gridSpan w:val="3"/>
            <w:shd w:val="clear" w:color="000000" w:fill="333F4F"/>
            <w:vAlign w:val="center"/>
            <w:hideMark/>
          </w:tcPr>
          <w:p w14:paraId="3D1ED55C" w14:textId="77777777" w:rsidR="00816C6B" w:rsidRPr="00AB5E86" w:rsidRDefault="00816C6B" w:rsidP="00D22CE8">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Projekt/programska aktivnost</w:t>
            </w:r>
          </w:p>
        </w:tc>
        <w:tc>
          <w:tcPr>
            <w:tcW w:w="410" w:type="pct"/>
            <w:shd w:val="clear" w:color="000000" w:fill="333F4F"/>
            <w:vAlign w:val="center"/>
          </w:tcPr>
          <w:p w14:paraId="62EC02B0"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Mjerljivi pokazatelj izvršenja</w:t>
            </w:r>
          </w:p>
          <w:p w14:paraId="132FF2BB" w14:textId="77777777" w:rsidR="00816C6B" w:rsidRPr="00AB5E86" w:rsidRDefault="00816C6B" w:rsidP="00D22CE8">
            <w:pPr>
              <w:spacing w:after="0" w:line="240" w:lineRule="auto"/>
              <w:jc w:val="center"/>
              <w:rPr>
                <w:rFonts w:ascii="Times New Roman" w:hAnsi="Times New Roman"/>
                <w:bCs/>
                <w:color w:val="FFFFFF"/>
                <w:sz w:val="20"/>
                <w:szCs w:val="20"/>
                <w:lang w:val="hr-HR" w:eastAsia="bs-Latn-BA"/>
              </w:rPr>
            </w:pPr>
            <w:r w:rsidRPr="00AB5E86">
              <w:rPr>
                <w:rFonts w:ascii="Times New Roman" w:hAnsi="Times New Roman"/>
                <w:bCs/>
                <w:color w:val="FFFFFF"/>
                <w:sz w:val="20"/>
                <w:szCs w:val="20"/>
                <w:lang w:val="hr-HR" w:eastAsia="bs-Latn-BA"/>
              </w:rPr>
              <w:t>(%, broj, opisno)</w:t>
            </w:r>
          </w:p>
        </w:tc>
        <w:tc>
          <w:tcPr>
            <w:tcW w:w="485" w:type="pct"/>
            <w:shd w:val="clear" w:color="000000" w:fill="333F4F"/>
            <w:vAlign w:val="center"/>
          </w:tcPr>
          <w:p w14:paraId="317FACC7"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0A1414A7"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Ciljana godišnja vrijednost</w:t>
            </w:r>
          </w:p>
        </w:tc>
        <w:tc>
          <w:tcPr>
            <w:tcW w:w="486" w:type="pct"/>
            <w:gridSpan w:val="2"/>
            <w:shd w:val="clear" w:color="000000" w:fill="333F4F"/>
            <w:vAlign w:val="center"/>
            <w:hideMark/>
          </w:tcPr>
          <w:p w14:paraId="3F6913A6" w14:textId="77777777" w:rsidR="00816C6B" w:rsidRPr="00AB5E86" w:rsidRDefault="00816C6B" w:rsidP="00D22CE8">
            <w:pPr>
              <w:spacing w:after="0" w:line="240" w:lineRule="auto"/>
              <w:jc w:val="center"/>
              <w:rPr>
                <w:rFonts w:ascii="Times New Roman" w:eastAsia="Times New Roman" w:hAnsi="Times New Roman"/>
                <w:b/>
                <w:i/>
                <w:color w:val="FFFFFF"/>
                <w:sz w:val="20"/>
                <w:szCs w:val="20"/>
                <w:lang w:val="hr-HR"/>
              </w:rPr>
            </w:pPr>
            <w:r w:rsidRPr="00AB5E86">
              <w:rPr>
                <w:rFonts w:ascii="Times New Roman" w:hAnsi="Times New Roman"/>
                <w:b/>
                <w:bCs/>
                <w:color w:val="FFFFFF"/>
                <w:sz w:val="20"/>
                <w:szCs w:val="20"/>
                <w:lang w:val="hr-HR"/>
              </w:rPr>
              <w:t xml:space="preserve">Izvori finansiranja </w:t>
            </w:r>
            <w:r w:rsidRPr="00AB5E86">
              <w:rPr>
                <w:rFonts w:ascii="Times New Roman" w:hAnsi="Times New Roman"/>
                <w:bCs/>
                <w:color w:val="FFFFFF"/>
                <w:sz w:val="20"/>
                <w:szCs w:val="20"/>
                <w:lang w:val="hr-HR"/>
              </w:rPr>
              <w:t>(budžet, krediti, donacije, ostali izvori)</w:t>
            </w:r>
          </w:p>
        </w:tc>
      </w:tr>
      <w:tr w:rsidR="00335847" w:rsidRPr="00AB5E86" w14:paraId="1BC51AAA" w14:textId="77777777" w:rsidTr="004166C7">
        <w:trPr>
          <w:trHeight w:val="2174"/>
        </w:trPr>
        <w:tc>
          <w:tcPr>
            <w:tcW w:w="3200" w:type="pct"/>
            <w:gridSpan w:val="3"/>
            <w:tcBorders>
              <w:left w:val="single" w:sz="4" w:space="0" w:color="auto"/>
              <w:right w:val="single" w:sz="4" w:space="0" w:color="auto"/>
            </w:tcBorders>
            <w:vAlign w:val="center"/>
          </w:tcPr>
          <w:p w14:paraId="2B2F0D7F" w14:textId="77777777" w:rsidR="00335847" w:rsidRDefault="00335847" w:rsidP="005B7064">
            <w:pPr>
              <w:spacing w:after="0" w:line="240" w:lineRule="auto"/>
              <w:rPr>
                <w:rFonts w:ascii="Times New Roman" w:eastAsia="Times New Roman" w:hAnsi="Times New Roman"/>
                <w:sz w:val="20"/>
                <w:szCs w:val="20"/>
                <w:lang w:val="hr-HR"/>
              </w:rPr>
            </w:pPr>
            <w:r w:rsidRPr="00DE2F37">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DE2F37">
              <w:rPr>
                <w:rFonts w:ascii="Times New Roman" w:eastAsia="Times New Roman" w:hAnsi="Times New Roman"/>
                <w:sz w:val="20"/>
                <w:szCs w:val="20"/>
                <w:lang w:val="hr-HR"/>
              </w:rPr>
              <w:t xml:space="preserve"> </w:t>
            </w:r>
            <w:r w:rsidRPr="00695B36">
              <w:rPr>
                <w:rFonts w:ascii="Times New Roman" w:eastAsia="Times New Roman" w:hAnsi="Times New Roman"/>
                <w:sz w:val="20"/>
                <w:szCs w:val="20"/>
                <w:lang w:val="hr-HR"/>
              </w:rPr>
              <w:t>Efikasno i efektivno upravljanje ministarstvom usmjereno na rezultate i koordinacija sa drugim institucijama</w:t>
            </w:r>
          </w:p>
          <w:p w14:paraId="1A711F8C" w14:textId="47258ACB" w:rsidR="00335847" w:rsidRPr="00AB5E86" w:rsidRDefault="00335847" w:rsidP="005B7064">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695B36">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695B36">
              <w:rPr>
                <w:rFonts w:ascii="Times New Roman" w:eastAsia="Times New Roman" w:hAnsi="Times New Roman"/>
                <w:sz w:val="20"/>
                <w:szCs w:val="20"/>
                <w:lang w:val="hr-HR"/>
              </w:rPr>
              <w:t xml:space="preserve"> upravljanje i administracija</w:t>
            </w:r>
          </w:p>
        </w:tc>
        <w:tc>
          <w:tcPr>
            <w:tcW w:w="410" w:type="pct"/>
            <w:tcBorders>
              <w:top w:val="single" w:sz="4" w:space="0" w:color="auto"/>
              <w:left w:val="single" w:sz="4" w:space="0" w:color="auto"/>
              <w:right w:val="single" w:sz="4" w:space="0" w:color="auto"/>
            </w:tcBorders>
            <w:vAlign w:val="center"/>
          </w:tcPr>
          <w:p w14:paraId="00D40485" w14:textId="77777777" w:rsidR="00335847" w:rsidRPr="00AB5E86" w:rsidRDefault="00335847" w:rsidP="005B7064">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Broj provedenih aktivnosti</w:t>
            </w:r>
          </w:p>
        </w:tc>
        <w:tc>
          <w:tcPr>
            <w:tcW w:w="485" w:type="pct"/>
            <w:tcBorders>
              <w:top w:val="single" w:sz="4" w:space="0" w:color="auto"/>
              <w:left w:val="single" w:sz="4" w:space="0" w:color="auto"/>
              <w:right w:val="single" w:sz="4" w:space="0" w:color="auto"/>
            </w:tcBorders>
            <w:vAlign w:val="center"/>
          </w:tcPr>
          <w:p w14:paraId="60BE20CE" w14:textId="1B4A7C15" w:rsidR="00335847" w:rsidRPr="00AB5E86" w:rsidRDefault="00335847" w:rsidP="005B70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535</w:t>
            </w:r>
          </w:p>
        </w:tc>
        <w:tc>
          <w:tcPr>
            <w:tcW w:w="419" w:type="pct"/>
            <w:tcBorders>
              <w:top w:val="single" w:sz="4" w:space="0" w:color="auto"/>
              <w:left w:val="single" w:sz="4" w:space="0" w:color="auto"/>
              <w:right w:val="single" w:sz="4" w:space="0" w:color="auto"/>
            </w:tcBorders>
            <w:vAlign w:val="center"/>
          </w:tcPr>
          <w:p w14:paraId="78FD6B68" w14:textId="3640C310" w:rsidR="00335847" w:rsidRPr="00AB5E86" w:rsidRDefault="00335847" w:rsidP="005B70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535</w:t>
            </w:r>
          </w:p>
        </w:tc>
        <w:tc>
          <w:tcPr>
            <w:tcW w:w="486" w:type="pct"/>
            <w:gridSpan w:val="2"/>
            <w:tcBorders>
              <w:top w:val="single" w:sz="4" w:space="0" w:color="auto"/>
              <w:left w:val="single" w:sz="4" w:space="0" w:color="auto"/>
              <w:right w:val="single" w:sz="4" w:space="0" w:color="auto"/>
            </w:tcBorders>
            <w:vAlign w:val="center"/>
          </w:tcPr>
          <w:p w14:paraId="2D0E61A7" w14:textId="77777777" w:rsidR="00335847" w:rsidRPr="00AB5E86" w:rsidRDefault="00335847" w:rsidP="005B7064">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budžet</w:t>
            </w:r>
          </w:p>
        </w:tc>
      </w:tr>
      <w:tr w:rsidR="00891A1D" w:rsidRPr="00AB5E86" w14:paraId="308278FD" w14:textId="77777777" w:rsidTr="005B7064">
        <w:trPr>
          <w:trHeight w:val="1228"/>
        </w:trPr>
        <w:tc>
          <w:tcPr>
            <w:tcW w:w="254" w:type="pct"/>
            <w:gridSpan w:val="2"/>
            <w:shd w:val="clear" w:color="000000" w:fill="333F4F"/>
            <w:vAlign w:val="center"/>
            <w:hideMark/>
          </w:tcPr>
          <w:p w14:paraId="48C06B86" w14:textId="77777777" w:rsidR="00891A1D" w:rsidRPr="00AB5E86" w:rsidRDefault="00891A1D" w:rsidP="00891A1D">
            <w:pPr>
              <w:spacing w:after="0" w:line="240" w:lineRule="auto"/>
              <w:jc w:val="center"/>
              <w:rPr>
                <w:rFonts w:ascii="Times New Roman" w:hAnsi="Times New Roman"/>
                <w:b/>
                <w:bCs/>
                <w:color w:val="FFFFFF"/>
                <w:sz w:val="20"/>
                <w:szCs w:val="20"/>
                <w:lang w:val="hr-HR" w:eastAsia="bs-Latn-BA"/>
              </w:rPr>
            </w:pPr>
            <w:proofErr w:type="spellStart"/>
            <w:r w:rsidRPr="00AB5E86">
              <w:rPr>
                <w:rFonts w:ascii="Times New Roman" w:hAnsi="Times New Roman"/>
                <w:b/>
                <w:bCs/>
                <w:color w:val="FFFFFF"/>
                <w:sz w:val="20"/>
                <w:szCs w:val="20"/>
                <w:lang w:val="hr-HR" w:eastAsia="bs-Latn-BA"/>
              </w:rPr>
              <w:t>R.b</w:t>
            </w:r>
            <w:proofErr w:type="spellEnd"/>
            <w:r w:rsidRPr="00AB5E86">
              <w:rPr>
                <w:rFonts w:ascii="Times New Roman" w:hAnsi="Times New Roman"/>
                <w:b/>
                <w:bCs/>
                <w:color w:val="FFFFFF"/>
                <w:sz w:val="20"/>
                <w:szCs w:val="20"/>
                <w:lang w:val="hr-HR" w:eastAsia="bs-Latn-BA"/>
              </w:rPr>
              <w:t>.</w:t>
            </w:r>
          </w:p>
        </w:tc>
        <w:tc>
          <w:tcPr>
            <w:tcW w:w="2946" w:type="pct"/>
            <w:shd w:val="clear" w:color="000000" w:fill="333F4F"/>
            <w:vAlign w:val="center"/>
          </w:tcPr>
          <w:p w14:paraId="18E9C25B" w14:textId="77777777" w:rsidR="00891A1D" w:rsidRPr="00AB5E86" w:rsidRDefault="00891A1D" w:rsidP="00891A1D">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Administrativno-tehnički poslovi</w:t>
            </w:r>
          </w:p>
        </w:tc>
        <w:tc>
          <w:tcPr>
            <w:tcW w:w="1314" w:type="pct"/>
            <w:gridSpan w:val="3"/>
            <w:shd w:val="clear" w:color="000000" w:fill="333F4F"/>
            <w:vAlign w:val="center"/>
          </w:tcPr>
          <w:p w14:paraId="5AD1EC42" w14:textId="77777777" w:rsidR="00891A1D" w:rsidRPr="00AB5E86" w:rsidRDefault="00891A1D" w:rsidP="00891A1D">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 xml:space="preserve">Nosilac </w:t>
            </w:r>
            <w:r w:rsidRPr="00AB5E86">
              <w:rPr>
                <w:rFonts w:ascii="Times New Roman" w:eastAsia="Times New Roman" w:hAnsi="Times New Roman"/>
                <w:color w:val="FFFFFF"/>
                <w:sz w:val="20"/>
                <w:szCs w:val="20"/>
                <w:lang w:val="hr-HR"/>
              </w:rPr>
              <w:t>(organizaciona jedinica)</w:t>
            </w:r>
          </w:p>
        </w:tc>
        <w:tc>
          <w:tcPr>
            <w:tcW w:w="486" w:type="pct"/>
            <w:gridSpan w:val="2"/>
            <w:shd w:val="clear" w:color="000000" w:fill="333F4F"/>
            <w:vAlign w:val="center"/>
          </w:tcPr>
          <w:p w14:paraId="42617997" w14:textId="77777777" w:rsidR="00891A1D" w:rsidRPr="00AB5E86" w:rsidRDefault="00891A1D" w:rsidP="00891A1D">
            <w:pPr>
              <w:spacing w:after="0" w:line="240" w:lineRule="auto"/>
              <w:jc w:val="center"/>
              <w:rPr>
                <w:rFonts w:ascii="Times New Roman" w:eastAsia="Times New Roman" w:hAnsi="Times New Roman"/>
                <w:b/>
                <w:i/>
                <w:color w:val="FFFFFF"/>
                <w:sz w:val="20"/>
                <w:szCs w:val="20"/>
                <w:lang w:val="hr-HR"/>
              </w:rPr>
            </w:pPr>
            <w:r w:rsidRPr="00AB5E86">
              <w:rPr>
                <w:rFonts w:ascii="Times New Roman" w:eastAsia="Times New Roman" w:hAnsi="Times New Roman"/>
                <w:b/>
                <w:color w:val="FFFFFF"/>
                <w:sz w:val="20"/>
                <w:szCs w:val="20"/>
                <w:lang w:val="hr-HR"/>
              </w:rPr>
              <w:t>Planirani kvartal za realizaciju</w:t>
            </w:r>
          </w:p>
        </w:tc>
      </w:tr>
      <w:tr w:rsidR="005B7064" w:rsidRPr="00AA5724" w14:paraId="78C20FEE" w14:textId="77777777" w:rsidTr="005B7064">
        <w:trPr>
          <w:trHeight w:val="263"/>
        </w:trPr>
        <w:tc>
          <w:tcPr>
            <w:tcW w:w="254" w:type="pct"/>
            <w:gridSpan w:val="2"/>
            <w:tcBorders>
              <w:left w:val="single" w:sz="4" w:space="0" w:color="auto"/>
              <w:right w:val="single" w:sz="4" w:space="0" w:color="auto"/>
            </w:tcBorders>
            <w:vAlign w:val="center"/>
          </w:tcPr>
          <w:p w14:paraId="770D19ED"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1.</w:t>
            </w:r>
          </w:p>
        </w:tc>
        <w:tc>
          <w:tcPr>
            <w:tcW w:w="2946" w:type="pct"/>
            <w:tcBorders>
              <w:top w:val="single" w:sz="4" w:space="0" w:color="auto"/>
              <w:left w:val="single" w:sz="4" w:space="0" w:color="auto"/>
              <w:bottom w:val="single" w:sz="4" w:space="0" w:color="auto"/>
              <w:right w:val="single" w:sz="4" w:space="0" w:color="auto"/>
            </w:tcBorders>
            <w:vAlign w:val="center"/>
          </w:tcPr>
          <w:p w14:paraId="4CA89122" w14:textId="77777777" w:rsidR="005B7064" w:rsidRPr="00AA5724" w:rsidRDefault="005B7064" w:rsidP="00C00FC6">
            <w:pPr>
              <w:pStyle w:val="NormalWeb"/>
              <w:spacing w:before="0" w:beforeAutospacing="0" w:after="0" w:afterAutospacing="0"/>
              <w:rPr>
                <w:sz w:val="20"/>
                <w:szCs w:val="20"/>
                <w:lang w:val="de-DE"/>
              </w:rPr>
            </w:pPr>
            <w:r>
              <w:rPr>
                <w:rFonts w:eastAsia="Calibri"/>
                <w:bCs/>
                <w:sz w:val="20"/>
                <w:szCs w:val="20"/>
                <w:lang w:val="bs-Latn-BA"/>
              </w:rPr>
              <w:t>Pisarnica</w:t>
            </w:r>
            <w:r w:rsidRPr="00AA5724">
              <w:rPr>
                <w:rFonts w:eastAsia="Calibri"/>
                <w:bCs/>
                <w:sz w:val="20"/>
                <w:szCs w:val="20"/>
                <w:lang w:val="bs-Latn-BA"/>
              </w:rPr>
              <w:t xml:space="preserve"> </w:t>
            </w:r>
            <w:r>
              <w:rPr>
                <w:rFonts w:eastAsia="Calibri"/>
                <w:bCs/>
                <w:sz w:val="20"/>
                <w:szCs w:val="20"/>
                <w:lang w:val="bs-Latn-BA"/>
              </w:rPr>
              <w:t>Ministarstva</w:t>
            </w:r>
            <w:r w:rsidRPr="00AA5724">
              <w:rPr>
                <w:rFonts w:eastAsia="Calibri"/>
                <w:bCs/>
                <w:sz w:val="20"/>
                <w:szCs w:val="20"/>
                <w:lang w:val="bs-Latn-BA"/>
              </w:rPr>
              <w:t xml:space="preserve"> pravde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79D49EE3"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79" w:type="pct"/>
            <w:tcBorders>
              <w:top w:val="single" w:sz="4" w:space="0" w:color="auto"/>
              <w:left w:val="single" w:sz="4" w:space="0" w:color="auto"/>
              <w:bottom w:val="single" w:sz="4" w:space="0" w:color="auto"/>
              <w:right w:val="single" w:sz="4" w:space="0" w:color="auto"/>
            </w:tcBorders>
            <w:vAlign w:val="center"/>
          </w:tcPr>
          <w:p w14:paraId="6CE06CFD" w14:textId="77777777" w:rsidR="005B7064" w:rsidRPr="00AA5724" w:rsidRDefault="005B7064"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5B7064" w:rsidRPr="00AA5724" w14:paraId="558214DC" w14:textId="77777777" w:rsidTr="005B7064">
        <w:trPr>
          <w:trHeight w:val="263"/>
        </w:trPr>
        <w:tc>
          <w:tcPr>
            <w:tcW w:w="254" w:type="pct"/>
            <w:gridSpan w:val="2"/>
            <w:tcBorders>
              <w:left w:val="single" w:sz="4" w:space="0" w:color="auto"/>
              <w:right w:val="single" w:sz="4" w:space="0" w:color="auto"/>
            </w:tcBorders>
            <w:vAlign w:val="center"/>
          </w:tcPr>
          <w:p w14:paraId="47EA1E90"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2.</w:t>
            </w:r>
          </w:p>
        </w:tc>
        <w:tc>
          <w:tcPr>
            <w:tcW w:w="2946" w:type="pct"/>
            <w:tcBorders>
              <w:top w:val="single" w:sz="4" w:space="0" w:color="auto"/>
              <w:left w:val="single" w:sz="4" w:space="0" w:color="auto"/>
              <w:bottom w:val="single" w:sz="4" w:space="0" w:color="auto"/>
              <w:right w:val="single" w:sz="4" w:space="0" w:color="auto"/>
            </w:tcBorders>
            <w:vAlign w:val="center"/>
          </w:tcPr>
          <w:p w14:paraId="7BA352F3" w14:textId="77777777" w:rsidR="005B7064" w:rsidRPr="00AA5724" w:rsidRDefault="005B7064" w:rsidP="00C00FC6">
            <w:pPr>
              <w:spacing w:after="0" w:line="240" w:lineRule="auto"/>
              <w:rPr>
                <w:rFonts w:ascii="Times New Roman" w:eastAsia="Times New Roman" w:hAnsi="Times New Roman"/>
                <w:sz w:val="20"/>
                <w:szCs w:val="20"/>
                <w:lang w:val="hr-HR"/>
              </w:rPr>
            </w:pPr>
            <w:r>
              <w:rPr>
                <w:rFonts w:ascii="Times New Roman" w:hAnsi="Times New Roman"/>
                <w:bCs/>
                <w:sz w:val="20"/>
                <w:szCs w:val="20"/>
                <w:lang w:val="bs-Latn-BA"/>
              </w:rPr>
              <w:t>Koordinacija općih, kadrovskih i finansijsko-materijalnih poslova</w:t>
            </w:r>
            <w:r w:rsidRPr="00AA5724">
              <w:rPr>
                <w:rFonts w:ascii="Times New Roman" w:hAnsi="Times New Roman"/>
                <w:bCs/>
                <w:sz w:val="20"/>
                <w:szCs w:val="20"/>
                <w:lang w:val="bs-Latn-BA"/>
              </w:rPr>
              <w:t xml:space="preserve"> u </w:t>
            </w:r>
            <w:r>
              <w:rPr>
                <w:rFonts w:ascii="Times New Roman" w:hAnsi="Times New Roman"/>
                <w:bCs/>
                <w:sz w:val="20"/>
                <w:szCs w:val="20"/>
                <w:lang w:val="bs-Latn-BA"/>
              </w:rPr>
              <w:t>Ministarstvu</w:t>
            </w:r>
            <w:r w:rsidRPr="00AA5724">
              <w:rPr>
                <w:rFonts w:ascii="Times New Roman" w:hAnsi="Times New Roman"/>
                <w:bCs/>
                <w:sz w:val="20"/>
                <w:szCs w:val="20"/>
                <w:lang w:val="bs-Latn-BA"/>
              </w:rPr>
              <w:t xml:space="preserve"> pravde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43B22FE9"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SKOFMP</w:t>
            </w:r>
          </w:p>
        </w:tc>
        <w:tc>
          <w:tcPr>
            <w:tcW w:w="479" w:type="pct"/>
            <w:tcBorders>
              <w:top w:val="single" w:sz="4" w:space="0" w:color="auto"/>
              <w:left w:val="single" w:sz="4" w:space="0" w:color="auto"/>
              <w:bottom w:val="single" w:sz="4" w:space="0" w:color="auto"/>
              <w:right w:val="single" w:sz="4" w:space="0" w:color="auto"/>
            </w:tcBorders>
            <w:vAlign w:val="center"/>
          </w:tcPr>
          <w:p w14:paraId="25E4CC65" w14:textId="77777777" w:rsidR="005B7064" w:rsidRPr="00AA5724" w:rsidRDefault="005B7064"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5B7064" w:rsidRPr="00AA5724" w14:paraId="69ADBC7E" w14:textId="77777777" w:rsidTr="005B7064">
        <w:trPr>
          <w:trHeight w:val="263"/>
        </w:trPr>
        <w:tc>
          <w:tcPr>
            <w:tcW w:w="254" w:type="pct"/>
            <w:gridSpan w:val="2"/>
            <w:tcBorders>
              <w:left w:val="single" w:sz="4" w:space="0" w:color="auto"/>
              <w:right w:val="single" w:sz="4" w:space="0" w:color="auto"/>
            </w:tcBorders>
            <w:vAlign w:val="center"/>
          </w:tcPr>
          <w:p w14:paraId="7A671169"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3.</w:t>
            </w:r>
          </w:p>
        </w:tc>
        <w:tc>
          <w:tcPr>
            <w:tcW w:w="2946" w:type="pct"/>
            <w:tcBorders>
              <w:top w:val="single" w:sz="4" w:space="0" w:color="auto"/>
              <w:left w:val="single" w:sz="4" w:space="0" w:color="auto"/>
              <w:bottom w:val="single" w:sz="4" w:space="0" w:color="auto"/>
              <w:right w:val="single" w:sz="4" w:space="0" w:color="auto"/>
            </w:tcBorders>
            <w:vAlign w:val="center"/>
          </w:tcPr>
          <w:p w14:paraId="5F13F303" w14:textId="77777777" w:rsidR="005B7064" w:rsidRPr="00AA5724" w:rsidRDefault="005B7064"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Evidentiranje</w:t>
            </w:r>
            <w:r w:rsidRPr="00AA5724">
              <w:rPr>
                <w:rFonts w:ascii="Times New Roman" w:hAnsi="Times New Roman"/>
                <w:bCs/>
                <w:sz w:val="20"/>
                <w:szCs w:val="20"/>
                <w:lang w:val="bs-Latn-BA"/>
              </w:rPr>
              <w:t xml:space="preserve"> faksimila rukovodilaca institucija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1B5E9C53" w14:textId="77777777" w:rsidR="005B7064" w:rsidRPr="00AA5724" w:rsidRDefault="005B7064" w:rsidP="00C00FC6">
            <w:pPr>
              <w:spacing w:after="0" w:line="240" w:lineRule="auto"/>
              <w:jc w:val="center"/>
            </w:pPr>
            <w:r w:rsidRPr="00AA5724">
              <w:rPr>
                <w:rFonts w:ascii="Times New Roman" w:eastAsia="Times New Roman" w:hAnsi="Times New Roman"/>
                <w:sz w:val="20"/>
                <w:szCs w:val="20"/>
                <w:lang w:val="hr-HR"/>
              </w:rPr>
              <w:t>S</w:t>
            </w:r>
            <w:r>
              <w:rPr>
                <w:rFonts w:ascii="Times New Roman" w:eastAsia="Times New Roman" w:hAnsi="Times New Roman"/>
                <w:sz w:val="20"/>
                <w:szCs w:val="20"/>
                <w:lang w:val="hr-HR"/>
              </w:rPr>
              <w:t>U</w:t>
            </w:r>
          </w:p>
        </w:tc>
        <w:tc>
          <w:tcPr>
            <w:tcW w:w="479" w:type="pct"/>
            <w:tcBorders>
              <w:top w:val="single" w:sz="4" w:space="0" w:color="auto"/>
              <w:left w:val="single" w:sz="4" w:space="0" w:color="auto"/>
              <w:bottom w:val="single" w:sz="4" w:space="0" w:color="auto"/>
              <w:right w:val="single" w:sz="4" w:space="0" w:color="auto"/>
            </w:tcBorders>
          </w:tcPr>
          <w:p w14:paraId="179FD4A7" w14:textId="77777777" w:rsidR="005B7064" w:rsidRPr="00AA5724" w:rsidRDefault="005B7064" w:rsidP="00C00FC6">
            <w:pPr>
              <w:spacing w:after="0" w:line="240" w:lineRule="auto"/>
              <w:jc w:val="center"/>
            </w:pPr>
            <w:r w:rsidRPr="00AA5724">
              <w:rPr>
                <w:rFonts w:ascii="Times New Roman" w:eastAsia="Times New Roman" w:hAnsi="Times New Roman"/>
                <w:sz w:val="20"/>
                <w:szCs w:val="20"/>
                <w:lang w:val="hr-HR"/>
              </w:rPr>
              <w:t>I-IV</w:t>
            </w:r>
          </w:p>
        </w:tc>
      </w:tr>
      <w:tr w:rsidR="005B7064" w:rsidRPr="00AA5724" w14:paraId="34346951" w14:textId="77777777" w:rsidTr="005B7064">
        <w:trPr>
          <w:trHeight w:val="263"/>
        </w:trPr>
        <w:tc>
          <w:tcPr>
            <w:tcW w:w="254" w:type="pct"/>
            <w:gridSpan w:val="2"/>
            <w:tcBorders>
              <w:left w:val="single" w:sz="4" w:space="0" w:color="auto"/>
              <w:right w:val="single" w:sz="4" w:space="0" w:color="auto"/>
            </w:tcBorders>
            <w:vAlign w:val="center"/>
          </w:tcPr>
          <w:p w14:paraId="492525F5"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4.</w:t>
            </w:r>
          </w:p>
        </w:tc>
        <w:tc>
          <w:tcPr>
            <w:tcW w:w="2946" w:type="pct"/>
            <w:tcBorders>
              <w:top w:val="single" w:sz="4" w:space="0" w:color="auto"/>
              <w:left w:val="single" w:sz="4" w:space="0" w:color="auto"/>
              <w:bottom w:val="single" w:sz="4" w:space="0" w:color="auto"/>
              <w:right w:val="single" w:sz="4" w:space="0" w:color="auto"/>
            </w:tcBorders>
            <w:vAlign w:val="center"/>
          </w:tcPr>
          <w:p w14:paraId="312E0F55" w14:textId="77777777" w:rsidR="005B7064" w:rsidRPr="00AA5724" w:rsidRDefault="005B7064" w:rsidP="00C00FC6">
            <w:pPr>
              <w:spacing w:after="0" w:line="240" w:lineRule="auto"/>
              <w:rPr>
                <w:rFonts w:ascii="Times New Roman" w:eastAsia="Times New Roman" w:hAnsi="Times New Roman"/>
                <w:sz w:val="20"/>
                <w:szCs w:val="20"/>
                <w:lang w:val="hr-HR"/>
              </w:rPr>
            </w:pPr>
            <w:r>
              <w:rPr>
                <w:rFonts w:ascii="Times New Roman" w:hAnsi="Times New Roman"/>
                <w:bCs/>
                <w:sz w:val="20"/>
                <w:szCs w:val="20"/>
                <w:lang w:val="bs-Latn-BA"/>
              </w:rPr>
              <w:t>Evidentiranje</w:t>
            </w:r>
            <w:r w:rsidRPr="00AA5724">
              <w:rPr>
                <w:rFonts w:ascii="Times New Roman" w:hAnsi="Times New Roman"/>
                <w:bCs/>
                <w:sz w:val="20"/>
                <w:szCs w:val="20"/>
                <w:lang w:val="bs-Latn-BA"/>
              </w:rPr>
              <w:t xml:space="preserve"> pečata institucija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4F0EF5DD" w14:textId="77777777" w:rsidR="005B7064" w:rsidRPr="00AA5724" w:rsidRDefault="005B7064" w:rsidP="00C00FC6">
            <w:pPr>
              <w:spacing w:after="0" w:line="240" w:lineRule="auto"/>
              <w:jc w:val="cente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tcPr>
          <w:p w14:paraId="0BFAEBCA" w14:textId="77777777" w:rsidR="005B7064" w:rsidRPr="00AA5724" w:rsidRDefault="005B7064" w:rsidP="00C00FC6">
            <w:pPr>
              <w:spacing w:after="0" w:line="240" w:lineRule="auto"/>
              <w:jc w:val="center"/>
            </w:pPr>
            <w:r w:rsidRPr="00AA5724">
              <w:rPr>
                <w:rFonts w:ascii="Times New Roman" w:eastAsia="Times New Roman" w:hAnsi="Times New Roman"/>
                <w:sz w:val="20"/>
                <w:szCs w:val="20"/>
                <w:lang w:val="hr-HR"/>
              </w:rPr>
              <w:t>I-IV</w:t>
            </w:r>
          </w:p>
        </w:tc>
      </w:tr>
      <w:tr w:rsidR="005B7064" w:rsidRPr="00AA5724" w14:paraId="1AF1C0E1" w14:textId="77777777" w:rsidTr="005B7064">
        <w:trPr>
          <w:trHeight w:val="263"/>
        </w:trPr>
        <w:tc>
          <w:tcPr>
            <w:tcW w:w="254" w:type="pct"/>
            <w:gridSpan w:val="2"/>
            <w:tcBorders>
              <w:left w:val="single" w:sz="4" w:space="0" w:color="auto"/>
              <w:right w:val="single" w:sz="4" w:space="0" w:color="auto"/>
            </w:tcBorders>
            <w:vAlign w:val="center"/>
          </w:tcPr>
          <w:p w14:paraId="59B92676"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5.</w:t>
            </w:r>
          </w:p>
        </w:tc>
        <w:tc>
          <w:tcPr>
            <w:tcW w:w="2946" w:type="pct"/>
            <w:tcBorders>
              <w:top w:val="single" w:sz="4" w:space="0" w:color="auto"/>
              <w:left w:val="single" w:sz="4" w:space="0" w:color="auto"/>
              <w:bottom w:val="single" w:sz="4" w:space="0" w:color="auto"/>
              <w:right w:val="single" w:sz="4" w:space="0" w:color="auto"/>
            </w:tcBorders>
            <w:vAlign w:val="center"/>
          </w:tcPr>
          <w:p w14:paraId="2F055522" w14:textId="77777777" w:rsidR="005B7064" w:rsidRPr="00AA5724" w:rsidRDefault="005B7064" w:rsidP="00C00FC6">
            <w:pPr>
              <w:autoSpaceDE w:val="0"/>
              <w:autoSpaceDN w:val="0"/>
              <w:adjustRightInd w:val="0"/>
              <w:spacing w:after="0" w:line="240" w:lineRule="auto"/>
              <w:rPr>
                <w:rFonts w:ascii="Times New Roman" w:hAnsi="Times New Roman"/>
                <w:bCs/>
                <w:sz w:val="20"/>
                <w:szCs w:val="20"/>
                <w:lang w:val="bs-Latn-BA"/>
              </w:rPr>
            </w:pPr>
            <w:r w:rsidRPr="00AA5724">
              <w:rPr>
                <w:rFonts w:ascii="Times New Roman" w:hAnsi="Times New Roman"/>
                <w:bCs/>
                <w:sz w:val="20"/>
                <w:szCs w:val="20"/>
                <w:lang w:val="bs-Latn-BA"/>
              </w:rPr>
              <w:t>Komisijsko uništavanje pečata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7A9FD223" w14:textId="77777777" w:rsidR="005B7064" w:rsidRPr="00AA5724" w:rsidRDefault="005B7064" w:rsidP="00C00FC6">
            <w:pPr>
              <w:spacing w:after="0" w:line="240" w:lineRule="auto"/>
              <w:jc w:val="center"/>
            </w:pPr>
            <w:r>
              <w:rPr>
                <w:rFonts w:ascii="Times New Roman" w:eastAsia="Times New Roman" w:hAnsi="Times New Roman"/>
                <w:sz w:val="20"/>
                <w:szCs w:val="20"/>
                <w:lang w:val="hr-HR"/>
              </w:rPr>
              <w:t>SU</w:t>
            </w:r>
          </w:p>
        </w:tc>
        <w:tc>
          <w:tcPr>
            <w:tcW w:w="479" w:type="pct"/>
            <w:tcBorders>
              <w:top w:val="single" w:sz="4" w:space="0" w:color="auto"/>
              <w:left w:val="single" w:sz="4" w:space="0" w:color="auto"/>
              <w:bottom w:val="single" w:sz="4" w:space="0" w:color="auto"/>
              <w:right w:val="single" w:sz="4" w:space="0" w:color="auto"/>
            </w:tcBorders>
          </w:tcPr>
          <w:p w14:paraId="604D9248" w14:textId="77777777" w:rsidR="005B7064" w:rsidRPr="00AA5724" w:rsidRDefault="005B7064" w:rsidP="00C00FC6">
            <w:pPr>
              <w:spacing w:after="0" w:line="240" w:lineRule="auto"/>
              <w:jc w:val="center"/>
            </w:pPr>
            <w:r w:rsidRPr="00AA5724">
              <w:rPr>
                <w:rFonts w:ascii="Times New Roman" w:eastAsia="Times New Roman" w:hAnsi="Times New Roman"/>
                <w:sz w:val="20"/>
                <w:szCs w:val="20"/>
                <w:lang w:val="hr-HR"/>
              </w:rPr>
              <w:t>I-IV</w:t>
            </w:r>
          </w:p>
        </w:tc>
      </w:tr>
      <w:tr w:rsidR="005B7064" w:rsidRPr="00AA5724" w14:paraId="6CB45D12" w14:textId="77777777" w:rsidTr="005B7064">
        <w:trPr>
          <w:trHeight w:val="263"/>
        </w:trPr>
        <w:tc>
          <w:tcPr>
            <w:tcW w:w="249" w:type="pct"/>
            <w:tcBorders>
              <w:left w:val="single" w:sz="4" w:space="0" w:color="auto"/>
              <w:right w:val="single" w:sz="4" w:space="0" w:color="auto"/>
            </w:tcBorders>
            <w:vAlign w:val="center"/>
          </w:tcPr>
          <w:p w14:paraId="478140B8"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2951" w:type="pct"/>
            <w:gridSpan w:val="2"/>
            <w:tcBorders>
              <w:top w:val="single" w:sz="4" w:space="0" w:color="auto"/>
              <w:left w:val="single" w:sz="4" w:space="0" w:color="auto"/>
              <w:bottom w:val="single" w:sz="4" w:space="0" w:color="auto"/>
              <w:right w:val="single" w:sz="4" w:space="0" w:color="auto"/>
            </w:tcBorders>
            <w:vAlign w:val="center"/>
          </w:tcPr>
          <w:p w14:paraId="449CA989" w14:textId="77777777" w:rsidR="005B7064" w:rsidRPr="00AA5724" w:rsidRDefault="005B7064" w:rsidP="00C00FC6">
            <w:pPr>
              <w:autoSpaceDE w:val="0"/>
              <w:autoSpaceDN w:val="0"/>
              <w:adjustRightInd w:val="0"/>
              <w:spacing w:after="0" w:line="240" w:lineRule="auto"/>
              <w:rPr>
                <w:rFonts w:ascii="Times New Roman" w:hAnsi="Times New Roman"/>
                <w:bCs/>
                <w:sz w:val="20"/>
                <w:szCs w:val="20"/>
                <w:lang w:val="bs-Latn-BA"/>
              </w:rPr>
            </w:pPr>
            <w:r w:rsidRPr="00AA5724">
              <w:rPr>
                <w:rFonts w:ascii="Times New Roman" w:hAnsi="Times New Roman"/>
                <w:bCs/>
                <w:sz w:val="20"/>
                <w:szCs w:val="20"/>
                <w:lang w:val="bs-Latn-BA"/>
              </w:rPr>
              <w:t>Rukovođenje ljudskim resursima u Ministarstvu pravde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0A58F5DF" w14:textId="66CB7827" w:rsidR="005B7064" w:rsidRPr="00AA5724" w:rsidRDefault="005B7064" w:rsidP="005B70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USM, SKOFMP</w:t>
            </w:r>
          </w:p>
        </w:tc>
        <w:tc>
          <w:tcPr>
            <w:tcW w:w="479" w:type="pct"/>
            <w:tcBorders>
              <w:top w:val="single" w:sz="4" w:space="0" w:color="auto"/>
              <w:left w:val="single" w:sz="4" w:space="0" w:color="auto"/>
              <w:bottom w:val="single" w:sz="4" w:space="0" w:color="auto"/>
              <w:right w:val="single" w:sz="4" w:space="0" w:color="auto"/>
            </w:tcBorders>
            <w:vAlign w:val="center"/>
          </w:tcPr>
          <w:p w14:paraId="11DD2A81" w14:textId="77777777" w:rsidR="005B7064" w:rsidRPr="00AA5724" w:rsidRDefault="005B7064"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r w:rsidR="005B7064" w:rsidRPr="00AA5724" w14:paraId="4F7A09C8" w14:textId="77777777" w:rsidTr="005B7064">
        <w:trPr>
          <w:trHeight w:val="263"/>
        </w:trPr>
        <w:tc>
          <w:tcPr>
            <w:tcW w:w="249" w:type="pct"/>
            <w:tcBorders>
              <w:left w:val="single" w:sz="4" w:space="0" w:color="auto"/>
              <w:right w:val="single" w:sz="4" w:space="0" w:color="auto"/>
            </w:tcBorders>
            <w:vAlign w:val="center"/>
          </w:tcPr>
          <w:p w14:paraId="5E635CF2" w14:textId="77777777" w:rsidR="005B7064" w:rsidRPr="00AA5724" w:rsidRDefault="005B7064"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2951" w:type="pct"/>
            <w:gridSpan w:val="2"/>
            <w:tcBorders>
              <w:top w:val="single" w:sz="4" w:space="0" w:color="auto"/>
              <w:left w:val="single" w:sz="4" w:space="0" w:color="auto"/>
              <w:bottom w:val="single" w:sz="4" w:space="0" w:color="auto"/>
              <w:right w:val="single" w:sz="4" w:space="0" w:color="auto"/>
            </w:tcBorders>
            <w:vAlign w:val="center"/>
          </w:tcPr>
          <w:p w14:paraId="24F18EDA" w14:textId="64A92AB7" w:rsidR="005B7064" w:rsidRPr="00AA5724" w:rsidRDefault="005B7064" w:rsidP="00C00FC6">
            <w:pPr>
              <w:autoSpaceDE w:val="0"/>
              <w:autoSpaceDN w:val="0"/>
              <w:adjustRightInd w:val="0"/>
              <w:spacing w:after="0" w:line="240" w:lineRule="auto"/>
              <w:rPr>
                <w:rFonts w:ascii="Times New Roman" w:hAnsi="Times New Roman"/>
                <w:bCs/>
                <w:sz w:val="20"/>
                <w:szCs w:val="20"/>
                <w:lang w:val="bs-Latn-BA"/>
              </w:rPr>
            </w:pPr>
            <w:r>
              <w:rPr>
                <w:rFonts w:ascii="Times New Roman" w:hAnsi="Times New Roman"/>
                <w:bCs/>
                <w:sz w:val="20"/>
                <w:szCs w:val="20"/>
                <w:lang w:val="bs-Latn-BA"/>
              </w:rPr>
              <w:t>Upravna i tehnička podrška radu Ministarstva</w:t>
            </w:r>
            <w:r w:rsidRPr="00AA5724">
              <w:rPr>
                <w:rFonts w:ascii="Times New Roman" w:hAnsi="Times New Roman"/>
                <w:bCs/>
                <w:sz w:val="20"/>
                <w:szCs w:val="20"/>
                <w:lang w:val="bs-Latn-BA"/>
              </w:rPr>
              <w:t xml:space="preserve"> pravde BiH</w:t>
            </w:r>
          </w:p>
        </w:tc>
        <w:tc>
          <w:tcPr>
            <w:tcW w:w="1321" w:type="pct"/>
            <w:gridSpan w:val="4"/>
            <w:tcBorders>
              <w:top w:val="single" w:sz="4" w:space="0" w:color="auto"/>
              <w:left w:val="single" w:sz="4" w:space="0" w:color="auto"/>
              <w:bottom w:val="single" w:sz="4" w:space="0" w:color="auto"/>
              <w:right w:val="single" w:sz="4" w:space="0" w:color="auto"/>
            </w:tcBorders>
            <w:vAlign w:val="center"/>
          </w:tcPr>
          <w:p w14:paraId="38DC0229" w14:textId="79AEBE18" w:rsidR="005B7064" w:rsidRPr="00AA5724" w:rsidRDefault="005B7064" w:rsidP="005B7064">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USM, SKOFMP, SSPKPEI</w:t>
            </w:r>
          </w:p>
        </w:tc>
        <w:tc>
          <w:tcPr>
            <w:tcW w:w="479" w:type="pct"/>
            <w:tcBorders>
              <w:top w:val="single" w:sz="4" w:space="0" w:color="auto"/>
              <w:left w:val="single" w:sz="4" w:space="0" w:color="auto"/>
              <w:bottom w:val="single" w:sz="4" w:space="0" w:color="auto"/>
              <w:right w:val="single" w:sz="4" w:space="0" w:color="auto"/>
            </w:tcBorders>
            <w:vAlign w:val="center"/>
          </w:tcPr>
          <w:p w14:paraId="6B4BA15B" w14:textId="77777777" w:rsidR="005B7064" w:rsidRPr="00AA5724" w:rsidRDefault="005B7064" w:rsidP="00C00FC6">
            <w:pPr>
              <w:spacing w:after="0" w:line="240" w:lineRule="auto"/>
              <w:jc w:val="center"/>
              <w:rPr>
                <w:rFonts w:ascii="Times New Roman" w:hAnsi="Times New Roman"/>
                <w:sz w:val="20"/>
                <w:szCs w:val="20"/>
              </w:rPr>
            </w:pPr>
            <w:r w:rsidRPr="00AA5724">
              <w:rPr>
                <w:rFonts w:ascii="Times New Roman" w:hAnsi="Times New Roman"/>
                <w:sz w:val="20"/>
                <w:szCs w:val="20"/>
              </w:rPr>
              <w:t>I-IV</w:t>
            </w:r>
          </w:p>
        </w:tc>
      </w:tr>
    </w:tbl>
    <w:p w14:paraId="10813F95" w14:textId="32DEA011" w:rsidR="00816C6B" w:rsidRPr="003C278C" w:rsidRDefault="00816C6B" w:rsidP="00816C6B">
      <w:pPr>
        <w:spacing w:after="0" w:line="240" w:lineRule="auto"/>
        <w:jc w:val="both"/>
        <w:rPr>
          <w:rFonts w:ascii="Times New Roman" w:hAnsi="Times New Roman"/>
          <w:sz w:val="24"/>
          <w:szCs w:val="24"/>
        </w:rPr>
      </w:pPr>
      <w:r w:rsidRPr="003C278C">
        <w:rPr>
          <w:rFonts w:ascii="Times New Roman" w:hAnsi="Times New Roman"/>
          <w:sz w:val="24"/>
          <w:szCs w:val="24"/>
        </w:rPr>
        <w:br w:type="page"/>
      </w:r>
    </w:p>
    <w:p w14:paraId="4970EAE7" w14:textId="77777777" w:rsidR="00816C6B" w:rsidRPr="009807BA" w:rsidRDefault="00816C6B" w:rsidP="00816C6B">
      <w:pPr>
        <w:spacing w:after="0" w:line="240" w:lineRule="auto"/>
        <w:jc w:val="both"/>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37"/>
        <w:gridCol w:w="1222"/>
        <w:gridCol w:w="1294"/>
        <w:gridCol w:w="1169"/>
        <w:gridCol w:w="1412"/>
      </w:tblGrid>
      <w:tr w:rsidR="00816C6B" w:rsidRPr="00AB5E86" w14:paraId="266FD723" w14:textId="77777777" w:rsidTr="00D22CE8">
        <w:trPr>
          <w:trHeight w:val="324"/>
        </w:trPr>
        <w:tc>
          <w:tcPr>
            <w:tcW w:w="5000" w:type="pct"/>
            <w:gridSpan w:val="6"/>
            <w:tcBorders>
              <w:top w:val="single" w:sz="4" w:space="0" w:color="auto"/>
              <w:left w:val="single" w:sz="4" w:space="0" w:color="auto"/>
              <w:right w:val="single" w:sz="4" w:space="0" w:color="auto"/>
            </w:tcBorders>
            <w:shd w:val="clear" w:color="auto" w:fill="323E4F"/>
            <w:vAlign w:val="center"/>
          </w:tcPr>
          <w:p w14:paraId="0BF08D77" w14:textId="77777777" w:rsidR="00816C6B" w:rsidRPr="00AB5E86" w:rsidRDefault="00816C6B" w:rsidP="00D22CE8">
            <w:pPr>
              <w:pStyle w:val="Heading2"/>
              <w:spacing w:before="0" w:after="0" w:line="240" w:lineRule="auto"/>
              <w:rPr>
                <w:rFonts w:ascii="Times New Roman" w:hAnsi="Times New Roman"/>
                <w:i w:val="0"/>
                <w:sz w:val="20"/>
                <w:szCs w:val="20"/>
              </w:rPr>
            </w:pPr>
            <w:bookmarkStart w:id="10" w:name="_Toc141908519"/>
            <w:r w:rsidRPr="00AB5E86">
              <w:rPr>
                <w:rFonts w:ascii="Times New Roman" w:hAnsi="Times New Roman"/>
                <w:i w:val="0"/>
                <w:sz w:val="20"/>
                <w:szCs w:val="20"/>
              </w:rPr>
              <w:t>PREGLED RAZVOJNIH, INVESTICIONIH I DRUGIH PROJEKATA</w:t>
            </w:r>
            <w:bookmarkEnd w:id="10"/>
          </w:p>
        </w:tc>
      </w:tr>
      <w:tr w:rsidR="00D617D6" w:rsidRPr="002A4C90" w14:paraId="474B91B7" w14:textId="77777777" w:rsidTr="004B2071">
        <w:trPr>
          <w:trHeight w:val="263"/>
        </w:trPr>
        <w:tc>
          <w:tcPr>
            <w:tcW w:w="5000" w:type="pct"/>
            <w:gridSpan w:val="6"/>
            <w:shd w:val="clear" w:color="auto" w:fill="auto"/>
            <w:vAlign w:val="center"/>
          </w:tcPr>
          <w:p w14:paraId="2B9D2971" w14:textId="77777777" w:rsidR="00D617D6" w:rsidRPr="00AB5E86" w:rsidRDefault="00D617D6" w:rsidP="004B207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Strateški cilj: </w:t>
            </w:r>
            <w:r w:rsidRPr="00AB5E86">
              <w:rPr>
                <w:rFonts w:ascii="Times New Roman" w:hAnsi="Times New Roman"/>
                <w:b/>
                <w:sz w:val="20"/>
                <w:lang w:val="hr-HR"/>
              </w:rPr>
              <w:t>1. Transparentan, efikasan i odgovoran javni sektor</w:t>
            </w:r>
          </w:p>
        </w:tc>
      </w:tr>
      <w:tr w:rsidR="00D617D6" w:rsidRPr="00AB5E86" w14:paraId="6951E1FF" w14:textId="77777777" w:rsidTr="004B2071">
        <w:trPr>
          <w:trHeight w:val="263"/>
        </w:trPr>
        <w:tc>
          <w:tcPr>
            <w:tcW w:w="5000" w:type="pct"/>
            <w:gridSpan w:val="6"/>
            <w:shd w:val="clear" w:color="auto" w:fill="auto"/>
            <w:vAlign w:val="center"/>
          </w:tcPr>
          <w:p w14:paraId="39220621" w14:textId="77777777" w:rsidR="00D617D6" w:rsidRPr="00AB5E86" w:rsidRDefault="00D617D6" w:rsidP="004B207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Prioritet: </w:t>
            </w:r>
            <w:r w:rsidRPr="00AB5E86">
              <w:rPr>
                <w:rFonts w:ascii="Times New Roman" w:eastAsia="Times New Roman" w:hAnsi="Times New Roman"/>
                <w:b/>
                <w:sz w:val="20"/>
                <w:szCs w:val="20"/>
                <w:lang w:val="hr-HR"/>
              </w:rPr>
              <w:t xml:space="preserve">1.1. </w:t>
            </w:r>
            <w:r w:rsidRPr="00AB5E86">
              <w:rPr>
                <w:rFonts w:ascii="Times New Roman" w:hAnsi="Times New Roman"/>
                <w:b/>
                <w:sz w:val="20"/>
                <w:szCs w:val="20"/>
                <w:lang w:val="hr-HR"/>
              </w:rPr>
              <w:t>Unaprijediti funkcionalnost, transparentnost, efikasnost i odgovornost u institucijama Vijeća ministara</w:t>
            </w:r>
          </w:p>
        </w:tc>
      </w:tr>
      <w:tr w:rsidR="00D617D6" w:rsidRPr="00AB5E86" w14:paraId="1A57AF19" w14:textId="77777777" w:rsidTr="004B2071">
        <w:trPr>
          <w:trHeight w:val="263"/>
        </w:trPr>
        <w:tc>
          <w:tcPr>
            <w:tcW w:w="5000" w:type="pct"/>
            <w:gridSpan w:val="6"/>
            <w:shd w:val="clear" w:color="auto" w:fill="auto"/>
            <w:vAlign w:val="center"/>
          </w:tcPr>
          <w:p w14:paraId="0557F4D1" w14:textId="77777777" w:rsidR="00D617D6" w:rsidRPr="00AB5E86" w:rsidRDefault="00D617D6" w:rsidP="004B2071">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Srednjoročni cilj: </w:t>
            </w:r>
            <w:r w:rsidRPr="00AB5E86">
              <w:rPr>
                <w:rFonts w:ascii="Times New Roman" w:eastAsia="Times New Roman" w:hAnsi="Times New Roman"/>
                <w:b/>
                <w:sz w:val="20"/>
                <w:szCs w:val="20"/>
                <w:lang w:val="hr-HR"/>
              </w:rPr>
              <w:t>Unapređenje kreiranja politika, procesa integracije u EU i reforme javne uprave</w:t>
            </w:r>
          </w:p>
        </w:tc>
      </w:tr>
      <w:tr w:rsidR="00D617D6" w:rsidRPr="00AB5E86" w14:paraId="607A096F" w14:textId="77777777" w:rsidTr="004B2071">
        <w:trPr>
          <w:trHeight w:val="263"/>
        </w:trPr>
        <w:tc>
          <w:tcPr>
            <w:tcW w:w="5000" w:type="pct"/>
            <w:gridSpan w:val="6"/>
            <w:shd w:val="clear" w:color="auto" w:fill="auto"/>
            <w:vAlign w:val="center"/>
          </w:tcPr>
          <w:p w14:paraId="30E51C43" w14:textId="77777777" w:rsidR="00D617D6" w:rsidRPr="00AB5E86" w:rsidRDefault="00D617D6" w:rsidP="00916708">
            <w:pPr>
              <w:spacing w:after="0" w:line="240" w:lineRule="auto"/>
              <w:rPr>
                <w:rFonts w:ascii="Times New Roman" w:hAnsi="Times New Roman"/>
                <w:b/>
                <w:sz w:val="20"/>
                <w:szCs w:val="20"/>
                <w:lang w:val="hr-HR"/>
              </w:rPr>
            </w:pPr>
            <w:r w:rsidRPr="00AB5E86">
              <w:rPr>
                <w:rFonts w:ascii="Times New Roman" w:hAnsi="Times New Roman"/>
                <w:b/>
                <w:sz w:val="20"/>
                <w:szCs w:val="20"/>
                <w:lang w:val="hr-HR"/>
              </w:rPr>
              <w:t xml:space="preserve">Program u DOB-u: </w:t>
            </w:r>
            <w:r w:rsidR="00AB5E86" w:rsidRPr="00AB5E86">
              <w:rPr>
                <w:rFonts w:ascii="Times New Roman" w:eastAsia="Times New Roman" w:hAnsi="Times New Roman"/>
                <w:b/>
                <w:sz w:val="20"/>
                <w:szCs w:val="20"/>
                <w:lang w:val="hr-HR"/>
              </w:rPr>
              <w:t>0011020</w:t>
            </w:r>
          </w:p>
        </w:tc>
      </w:tr>
      <w:tr w:rsidR="00D617D6" w:rsidRPr="00AB5E86" w14:paraId="672DFCD4" w14:textId="77777777" w:rsidTr="004B2071">
        <w:trPr>
          <w:trHeight w:val="263"/>
        </w:trPr>
        <w:tc>
          <w:tcPr>
            <w:tcW w:w="5000" w:type="pct"/>
            <w:gridSpan w:val="6"/>
            <w:shd w:val="clear" w:color="auto" w:fill="auto"/>
            <w:vAlign w:val="center"/>
          </w:tcPr>
          <w:p w14:paraId="44C8D206" w14:textId="77777777" w:rsidR="00D617D6" w:rsidRPr="00AB5E86" w:rsidRDefault="00D617D6" w:rsidP="004B2071">
            <w:pPr>
              <w:spacing w:after="0" w:line="240" w:lineRule="auto"/>
              <w:rPr>
                <w:rFonts w:ascii="Times New Roman" w:hAnsi="Times New Roman"/>
                <w:b/>
                <w:sz w:val="20"/>
                <w:szCs w:val="20"/>
                <w:lang w:val="hr-HR"/>
              </w:rPr>
            </w:pPr>
            <w:r w:rsidRPr="00AB5E86">
              <w:rPr>
                <w:rFonts w:ascii="Times New Roman" w:eastAsia="Times New Roman" w:hAnsi="Times New Roman"/>
                <w:b/>
                <w:sz w:val="20"/>
                <w:szCs w:val="20"/>
                <w:lang w:val="hr-HR"/>
              </w:rPr>
              <w:t>Program: Javna uprava i saradnja sa civilnim društvom</w:t>
            </w:r>
          </w:p>
        </w:tc>
      </w:tr>
      <w:tr w:rsidR="00816C6B" w:rsidRPr="002A4C90" w14:paraId="3A87A85A" w14:textId="77777777" w:rsidTr="00D22CE8">
        <w:trPr>
          <w:trHeight w:val="1228"/>
        </w:trPr>
        <w:tc>
          <w:tcPr>
            <w:tcW w:w="3173" w:type="pct"/>
            <w:gridSpan w:val="2"/>
            <w:shd w:val="clear" w:color="000000" w:fill="333F4F"/>
            <w:vAlign w:val="center"/>
            <w:hideMark/>
          </w:tcPr>
          <w:p w14:paraId="6A494A3F" w14:textId="77777777" w:rsidR="00816C6B" w:rsidRPr="00AB5E86" w:rsidRDefault="00816C6B" w:rsidP="00D22CE8">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Projekt/programska aktivnost</w:t>
            </w:r>
          </w:p>
        </w:tc>
        <w:tc>
          <w:tcPr>
            <w:tcW w:w="438" w:type="pct"/>
            <w:shd w:val="clear" w:color="000000" w:fill="333F4F"/>
            <w:vAlign w:val="center"/>
          </w:tcPr>
          <w:p w14:paraId="18B24F0C"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Mjerljivi pokazatelj izvršenja</w:t>
            </w:r>
          </w:p>
          <w:p w14:paraId="0B8F3204" w14:textId="77777777" w:rsidR="00816C6B" w:rsidRPr="00AB5E86" w:rsidRDefault="00816C6B" w:rsidP="00D22CE8">
            <w:pPr>
              <w:spacing w:after="0" w:line="240" w:lineRule="auto"/>
              <w:jc w:val="center"/>
              <w:rPr>
                <w:rFonts w:ascii="Times New Roman" w:hAnsi="Times New Roman"/>
                <w:bCs/>
                <w:color w:val="FFFFFF"/>
                <w:sz w:val="20"/>
                <w:szCs w:val="20"/>
                <w:lang w:val="hr-HR" w:eastAsia="bs-Latn-BA"/>
              </w:rPr>
            </w:pPr>
            <w:r w:rsidRPr="00AB5E86">
              <w:rPr>
                <w:rFonts w:ascii="Times New Roman" w:hAnsi="Times New Roman"/>
                <w:bCs/>
                <w:color w:val="FFFFFF"/>
                <w:sz w:val="20"/>
                <w:szCs w:val="20"/>
                <w:lang w:val="hr-HR" w:eastAsia="bs-Latn-BA"/>
              </w:rPr>
              <w:t>(%, broj, opisno)</w:t>
            </w:r>
          </w:p>
        </w:tc>
        <w:tc>
          <w:tcPr>
            <w:tcW w:w="464" w:type="pct"/>
            <w:shd w:val="clear" w:color="000000" w:fill="333F4F"/>
            <w:vAlign w:val="center"/>
          </w:tcPr>
          <w:p w14:paraId="0F7E6ED7"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006EE81B" w14:textId="77777777" w:rsidR="00816C6B" w:rsidRPr="00AB5E86" w:rsidRDefault="00816C6B" w:rsidP="00D22CE8">
            <w:pPr>
              <w:spacing w:after="0" w:line="240" w:lineRule="auto"/>
              <w:jc w:val="center"/>
              <w:rPr>
                <w:rFonts w:ascii="Times New Roman" w:hAnsi="Times New Roman"/>
                <w:b/>
                <w:bCs/>
                <w:color w:val="FFFFFF"/>
                <w:sz w:val="20"/>
                <w:szCs w:val="20"/>
                <w:lang w:val="hr-HR" w:eastAsia="bs-Latn-BA"/>
              </w:rPr>
            </w:pPr>
            <w:r w:rsidRPr="00AB5E86">
              <w:rPr>
                <w:rFonts w:ascii="Times New Roman" w:hAnsi="Times New Roman"/>
                <w:b/>
                <w:bCs/>
                <w:color w:val="FFFFFF"/>
                <w:sz w:val="20"/>
                <w:szCs w:val="20"/>
                <w:lang w:val="hr-HR" w:eastAsia="bs-Latn-BA"/>
              </w:rPr>
              <w:t>Ciljana godišnja vrijednost</w:t>
            </w:r>
          </w:p>
        </w:tc>
        <w:tc>
          <w:tcPr>
            <w:tcW w:w="506" w:type="pct"/>
            <w:shd w:val="clear" w:color="000000" w:fill="333F4F"/>
            <w:vAlign w:val="center"/>
            <w:hideMark/>
          </w:tcPr>
          <w:p w14:paraId="39CAF78D" w14:textId="77777777" w:rsidR="00816C6B" w:rsidRPr="00AB5E86" w:rsidRDefault="00816C6B" w:rsidP="00D22CE8">
            <w:pPr>
              <w:spacing w:after="0" w:line="240" w:lineRule="auto"/>
              <w:jc w:val="center"/>
              <w:rPr>
                <w:rFonts w:ascii="Times New Roman" w:eastAsia="Times New Roman" w:hAnsi="Times New Roman"/>
                <w:b/>
                <w:i/>
                <w:color w:val="FFFFFF"/>
                <w:sz w:val="20"/>
                <w:szCs w:val="20"/>
                <w:lang w:val="hr-HR"/>
              </w:rPr>
            </w:pPr>
            <w:r w:rsidRPr="00AB5E86">
              <w:rPr>
                <w:rFonts w:ascii="Times New Roman" w:hAnsi="Times New Roman"/>
                <w:b/>
                <w:bCs/>
                <w:color w:val="FFFFFF"/>
                <w:sz w:val="20"/>
                <w:szCs w:val="20"/>
                <w:lang w:val="hr-HR"/>
              </w:rPr>
              <w:t xml:space="preserve">Izvori finansiranja </w:t>
            </w:r>
            <w:r w:rsidRPr="00AB5E86">
              <w:rPr>
                <w:rFonts w:ascii="Times New Roman" w:hAnsi="Times New Roman"/>
                <w:bCs/>
                <w:color w:val="FFFFFF"/>
                <w:sz w:val="20"/>
                <w:szCs w:val="20"/>
                <w:lang w:val="hr-HR"/>
              </w:rPr>
              <w:t>(budžet, krediti, donacije, ostali izvori)</w:t>
            </w:r>
          </w:p>
        </w:tc>
      </w:tr>
      <w:tr w:rsidR="00891A1D" w:rsidRPr="00AB5E86" w14:paraId="2EAEB980" w14:textId="77777777" w:rsidTr="00D22CE8">
        <w:trPr>
          <w:trHeight w:val="263"/>
        </w:trPr>
        <w:tc>
          <w:tcPr>
            <w:tcW w:w="3173" w:type="pct"/>
            <w:gridSpan w:val="2"/>
            <w:tcBorders>
              <w:left w:val="single" w:sz="4" w:space="0" w:color="auto"/>
              <w:right w:val="single" w:sz="4" w:space="0" w:color="auto"/>
            </w:tcBorders>
            <w:vAlign w:val="center"/>
          </w:tcPr>
          <w:p w14:paraId="0152589F" w14:textId="77777777" w:rsidR="00891A1D" w:rsidRPr="00AB5E86" w:rsidRDefault="00855636" w:rsidP="00891A1D">
            <w:pPr>
              <w:spacing w:after="0" w:line="240" w:lineRule="auto"/>
              <w:rPr>
                <w:rFonts w:ascii="Times New Roman" w:eastAsia="Times New Roman" w:hAnsi="Times New Roman"/>
                <w:sz w:val="20"/>
                <w:szCs w:val="20"/>
                <w:lang w:val="hr-HR"/>
              </w:rPr>
            </w:pPr>
            <w:r>
              <w:rPr>
                <w:rFonts w:ascii="Times New Roman" w:hAnsi="Times New Roman"/>
                <w:bCs/>
                <w:sz w:val="20"/>
                <w:szCs w:val="20"/>
                <w:lang w:val="hr-HR"/>
              </w:rPr>
              <w:t>P</w:t>
            </w:r>
            <w:proofErr w:type="spellStart"/>
            <w:r w:rsidR="00891A1D" w:rsidRPr="00AB5E86">
              <w:rPr>
                <w:rFonts w:ascii="Times New Roman" w:hAnsi="Times New Roman"/>
                <w:bCs/>
                <w:sz w:val="20"/>
                <w:szCs w:val="20"/>
                <w:lang w:val="bs-Latn-BA"/>
              </w:rPr>
              <w:t>rojekt</w:t>
            </w:r>
            <w:proofErr w:type="spellEnd"/>
            <w:r w:rsidR="00891A1D" w:rsidRPr="00AB5E86">
              <w:rPr>
                <w:rFonts w:ascii="Times New Roman" w:hAnsi="Times New Roman"/>
                <w:bCs/>
                <w:sz w:val="20"/>
                <w:szCs w:val="20"/>
                <w:lang w:val="bs-Latn-BA"/>
              </w:rPr>
              <w:t xml:space="preserve">: </w:t>
            </w:r>
            <w:r>
              <w:rPr>
                <w:rFonts w:ascii="Times New Roman" w:eastAsia="Times New Roman" w:hAnsi="Times New Roman"/>
                <w:sz w:val="20"/>
                <w:szCs w:val="20"/>
                <w:lang w:val="hr-HR"/>
              </w:rPr>
              <w:t xml:space="preserve">PJI </w:t>
            </w:r>
            <w:r w:rsidR="00891A1D" w:rsidRPr="00AB5E86">
              <w:rPr>
                <w:rFonts w:ascii="Times New Roman" w:hAnsi="Times New Roman"/>
                <w:bCs/>
                <w:sz w:val="20"/>
                <w:szCs w:val="20"/>
                <w:lang w:val="bs-Latn-BA"/>
              </w:rPr>
              <w:t>- Građanstvo, ravnopravnost, prava i vrijednosti 2021.-2027. godine (CERV)</w:t>
            </w:r>
          </w:p>
        </w:tc>
        <w:tc>
          <w:tcPr>
            <w:tcW w:w="438" w:type="pct"/>
            <w:tcBorders>
              <w:top w:val="single" w:sz="4" w:space="0" w:color="auto"/>
              <w:left w:val="single" w:sz="4" w:space="0" w:color="auto"/>
              <w:bottom w:val="single" w:sz="4" w:space="0" w:color="auto"/>
              <w:right w:val="single" w:sz="4" w:space="0" w:color="auto"/>
            </w:tcBorders>
            <w:vAlign w:val="center"/>
          </w:tcPr>
          <w:p w14:paraId="4F1E69A8" w14:textId="77777777" w:rsidR="00891A1D" w:rsidRPr="00AB5E86" w:rsidRDefault="00891A1D" w:rsidP="00891A1D">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Broj provedenih aktivnosti</w:t>
            </w:r>
          </w:p>
        </w:tc>
        <w:tc>
          <w:tcPr>
            <w:tcW w:w="464" w:type="pct"/>
            <w:tcBorders>
              <w:top w:val="single" w:sz="4" w:space="0" w:color="auto"/>
              <w:left w:val="single" w:sz="4" w:space="0" w:color="auto"/>
              <w:bottom w:val="single" w:sz="4" w:space="0" w:color="auto"/>
              <w:right w:val="single" w:sz="4" w:space="0" w:color="auto"/>
            </w:tcBorders>
            <w:vAlign w:val="center"/>
          </w:tcPr>
          <w:p w14:paraId="5CC83E14" w14:textId="46B4C2DE" w:rsidR="00891A1D" w:rsidRPr="00AB5E86" w:rsidRDefault="0008452F"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9" w:type="pct"/>
            <w:tcBorders>
              <w:top w:val="single" w:sz="4" w:space="0" w:color="auto"/>
              <w:left w:val="single" w:sz="4" w:space="0" w:color="auto"/>
              <w:bottom w:val="single" w:sz="4" w:space="0" w:color="auto"/>
              <w:right w:val="single" w:sz="4" w:space="0" w:color="auto"/>
            </w:tcBorders>
            <w:vAlign w:val="center"/>
          </w:tcPr>
          <w:p w14:paraId="090267BA" w14:textId="50696771" w:rsidR="00891A1D" w:rsidRPr="00AB5E86" w:rsidRDefault="0008452F"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506" w:type="pct"/>
            <w:tcBorders>
              <w:top w:val="single" w:sz="4" w:space="0" w:color="auto"/>
              <w:left w:val="single" w:sz="4" w:space="0" w:color="auto"/>
              <w:bottom w:val="single" w:sz="4" w:space="0" w:color="auto"/>
              <w:right w:val="single" w:sz="4" w:space="0" w:color="auto"/>
            </w:tcBorders>
            <w:vAlign w:val="center"/>
          </w:tcPr>
          <w:p w14:paraId="3C51F19C" w14:textId="77777777" w:rsidR="00891A1D" w:rsidRPr="00AB5E86" w:rsidRDefault="00891A1D" w:rsidP="00891A1D">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budžet donacije</w:t>
            </w:r>
          </w:p>
        </w:tc>
      </w:tr>
      <w:tr w:rsidR="00891A1D" w:rsidRPr="00AB5E86" w14:paraId="6D112663" w14:textId="77777777" w:rsidTr="00D22CE8">
        <w:trPr>
          <w:trHeight w:val="1228"/>
        </w:trPr>
        <w:tc>
          <w:tcPr>
            <w:tcW w:w="256" w:type="pct"/>
            <w:shd w:val="clear" w:color="000000" w:fill="333F4F"/>
            <w:vAlign w:val="center"/>
            <w:hideMark/>
          </w:tcPr>
          <w:p w14:paraId="000F3673" w14:textId="77777777" w:rsidR="00891A1D" w:rsidRPr="00AB5E86" w:rsidRDefault="00891A1D" w:rsidP="00891A1D">
            <w:pPr>
              <w:spacing w:after="0" w:line="240" w:lineRule="auto"/>
              <w:jc w:val="center"/>
              <w:rPr>
                <w:rFonts w:ascii="Times New Roman" w:hAnsi="Times New Roman"/>
                <w:b/>
                <w:bCs/>
                <w:color w:val="FFFFFF"/>
                <w:sz w:val="20"/>
                <w:szCs w:val="20"/>
                <w:lang w:val="hr-HR" w:eastAsia="bs-Latn-BA"/>
              </w:rPr>
            </w:pPr>
            <w:proofErr w:type="spellStart"/>
            <w:r w:rsidRPr="00AB5E86">
              <w:rPr>
                <w:rFonts w:ascii="Times New Roman" w:hAnsi="Times New Roman"/>
                <w:b/>
                <w:bCs/>
                <w:color w:val="FFFFFF"/>
                <w:sz w:val="20"/>
                <w:szCs w:val="20"/>
                <w:lang w:val="hr-HR" w:eastAsia="bs-Latn-BA"/>
              </w:rPr>
              <w:t>R.b</w:t>
            </w:r>
            <w:proofErr w:type="spellEnd"/>
            <w:r w:rsidRPr="00AB5E86">
              <w:rPr>
                <w:rFonts w:ascii="Times New Roman" w:hAnsi="Times New Roman"/>
                <w:b/>
                <w:bCs/>
                <w:color w:val="FFFFFF"/>
                <w:sz w:val="20"/>
                <w:szCs w:val="20"/>
                <w:lang w:val="hr-HR" w:eastAsia="bs-Latn-BA"/>
              </w:rPr>
              <w:t>.</w:t>
            </w:r>
          </w:p>
        </w:tc>
        <w:tc>
          <w:tcPr>
            <w:tcW w:w="2917" w:type="pct"/>
            <w:shd w:val="clear" w:color="000000" w:fill="333F4F"/>
            <w:vAlign w:val="center"/>
          </w:tcPr>
          <w:p w14:paraId="62A8902C" w14:textId="77777777" w:rsidR="00891A1D" w:rsidRPr="00AB5E86" w:rsidRDefault="00891A1D" w:rsidP="00891A1D">
            <w:pPr>
              <w:spacing w:after="0" w:line="240" w:lineRule="auto"/>
              <w:jc w:val="center"/>
              <w:rPr>
                <w:rFonts w:ascii="Times New Roman" w:eastAsia="Times New Roman" w:hAnsi="Times New Roman"/>
                <w:b/>
                <w:color w:val="FFFFFF"/>
                <w:sz w:val="20"/>
                <w:szCs w:val="20"/>
                <w:lang w:val="bs-Latn-BA"/>
              </w:rPr>
            </w:pPr>
            <w:r w:rsidRPr="00AB5E86">
              <w:rPr>
                <w:rFonts w:ascii="Times New Roman" w:eastAsia="Times New Roman" w:hAnsi="Times New Roman"/>
                <w:b/>
                <w:color w:val="FFFFFF"/>
                <w:sz w:val="20"/>
                <w:szCs w:val="20"/>
                <w:lang w:val="bs-Latn-BA"/>
              </w:rPr>
              <w:t>Projektne aktivnosti</w:t>
            </w:r>
          </w:p>
        </w:tc>
        <w:tc>
          <w:tcPr>
            <w:tcW w:w="1321" w:type="pct"/>
            <w:gridSpan w:val="3"/>
            <w:shd w:val="clear" w:color="000000" w:fill="333F4F"/>
            <w:vAlign w:val="center"/>
          </w:tcPr>
          <w:p w14:paraId="77AFE33D" w14:textId="77777777" w:rsidR="00891A1D" w:rsidRPr="00AB5E86" w:rsidRDefault="00891A1D" w:rsidP="00891A1D">
            <w:pPr>
              <w:spacing w:after="0" w:line="240" w:lineRule="auto"/>
              <w:jc w:val="center"/>
              <w:rPr>
                <w:rFonts w:ascii="Times New Roman" w:eastAsia="Times New Roman" w:hAnsi="Times New Roman"/>
                <w:b/>
                <w:color w:val="FFFFFF"/>
                <w:sz w:val="20"/>
                <w:szCs w:val="20"/>
                <w:lang w:val="hr-HR"/>
              </w:rPr>
            </w:pPr>
            <w:r w:rsidRPr="00AB5E86">
              <w:rPr>
                <w:rFonts w:ascii="Times New Roman" w:eastAsia="Times New Roman" w:hAnsi="Times New Roman"/>
                <w:b/>
                <w:color w:val="FFFFFF"/>
                <w:sz w:val="20"/>
                <w:szCs w:val="20"/>
                <w:lang w:val="hr-HR"/>
              </w:rPr>
              <w:t xml:space="preserve">Nosilac </w:t>
            </w:r>
            <w:r w:rsidRPr="00AB5E86">
              <w:rPr>
                <w:rFonts w:ascii="Times New Roman" w:eastAsia="Times New Roman" w:hAnsi="Times New Roman"/>
                <w:color w:val="FFFFFF"/>
                <w:sz w:val="20"/>
                <w:szCs w:val="20"/>
                <w:lang w:val="hr-HR"/>
              </w:rPr>
              <w:t>(organizaciona jedinica)</w:t>
            </w:r>
          </w:p>
        </w:tc>
        <w:tc>
          <w:tcPr>
            <w:tcW w:w="506" w:type="pct"/>
            <w:shd w:val="clear" w:color="000000" w:fill="333F4F"/>
            <w:vAlign w:val="center"/>
          </w:tcPr>
          <w:p w14:paraId="31ADA148" w14:textId="77777777" w:rsidR="00891A1D" w:rsidRPr="00AB5E86" w:rsidRDefault="00891A1D" w:rsidP="00891A1D">
            <w:pPr>
              <w:spacing w:after="0" w:line="240" w:lineRule="auto"/>
              <w:jc w:val="center"/>
              <w:rPr>
                <w:rFonts w:ascii="Times New Roman" w:eastAsia="Times New Roman" w:hAnsi="Times New Roman"/>
                <w:b/>
                <w:i/>
                <w:color w:val="FFFFFF"/>
                <w:sz w:val="20"/>
                <w:szCs w:val="20"/>
                <w:lang w:val="hr-HR"/>
              </w:rPr>
            </w:pPr>
            <w:r w:rsidRPr="00AB5E86">
              <w:rPr>
                <w:rFonts w:ascii="Times New Roman" w:eastAsia="Times New Roman" w:hAnsi="Times New Roman"/>
                <w:b/>
                <w:color w:val="FFFFFF"/>
                <w:sz w:val="20"/>
                <w:szCs w:val="20"/>
                <w:lang w:val="hr-HR"/>
              </w:rPr>
              <w:t>Planirani kvartal za realizaciju</w:t>
            </w:r>
          </w:p>
        </w:tc>
      </w:tr>
      <w:tr w:rsidR="00891A1D" w:rsidRPr="00FC1ABF" w14:paraId="40E40AE1" w14:textId="77777777" w:rsidTr="00D22CE8">
        <w:trPr>
          <w:trHeight w:val="263"/>
        </w:trPr>
        <w:tc>
          <w:tcPr>
            <w:tcW w:w="256" w:type="pct"/>
            <w:tcBorders>
              <w:left w:val="single" w:sz="4" w:space="0" w:color="auto"/>
              <w:right w:val="single" w:sz="4" w:space="0" w:color="auto"/>
            </w:tcBorders>
            <w:vAlign w:val="center"/>
          </w:tcPr>
          <w:p w14:paraId="45FA9EFF" w14:textId="77777777" w:rsidR="00891A1D" w:rsidRPr="00AB5E86" w:rsidRDefault="00891A1D" w:rsidP="00891A1D">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1.</w:t>
            </w:r>
          </w:p>
        </w:tc>
        <w:tc>
          <w:tcPr>
            <w:tcW w:w="2917" w:type="pct"/>
            <w:tcBorders>
              <w:top w:val="single" w:sz="4" w:space="0" w:color="auto"/>
              <w:left w:val="single" w:sz="4" w:space="0" w:color="auto"/>
              <w:bottom w:val="single" w:sz="4" w:space="0" w:color="auto"/>
              <w:right w:val="single" w:sz="4" w:space="0" w:color="auto"/>
            </w:tcBorders>
            <w:vAlign w:val="center"/>
          </w:tcPr>
          <w:p w14:paraId="3AB2805E" w14:textId="77777777" w:rsidR="00891A1D" w:rsidRPr="00AB5E86" w:rsidRDefault="00891A1D" w:rsidP="00891A1D">
            <w:pPr>
              <w:autoSpaceDE w:val="0"/>
              <w:autoSpaceDN w:val="0"/>
              <w:adjustRightInd w:val="0"/>
              <w:spacing w:after="0" w:line="240" w:lineRule="auto"/>
              <w:rPr>
                <w:rFonts w:ascii="Times New Roman" w:hAnsi="Times New Roman"/>
                <w:bCs/>
                <w:sz w:val="20"/>
                <w:szCs w:val="20"/>
                <w:lang w:val="bs-Latn-BA"/>
              </w:rPr>
            </w:pPr>
            <w:r w:rsidRPr="00AB5E86">
              <w:rPr>
                <w:rFonts w:ascii="Times New Roman" w:hAnsi="Times New Roman"/>
                <w:bCs/>
                <w:sz w:val="20"/>
                <w:szCs w:val="20"/>
                <w:lang w:val="bs-Latn-BA"/>
              </w:rPr>
              <w:t xml:space="preserve">Nastavak učešća BiH u programu Građanstvo, ravnopravnost, prava i vrijednosti 2021-2027 (CERV) </w:t>
            </w:r>
            <w:proofErr w:type="spellStart"/>
            <w:r w:rsidRPr="00AB5E86">
              <w:rPr>
                <w:rFonts w:ascii="Times New Roman" w:hAnsi="Times New Roman"/>
                <w:bCs/>
                <w:sz w:val="20"/>
                <w:szCs w:val="20"/>
                <w:lang w:val="bs-Latn-BA"/>
              </w:rPr>
              <w:t>održati</w:t>
            </w:r>
            <w:proofErr w:type="spellEnd"/>
            <w:r w:rsidRPr="00AB5E86">
              <w:rPr>
                <w:rFonts w:ascii="Times New Roman" w:hAnsi="Times New Roman"/>
                <w:bCs/>
                <w:sz w:val="20"/>
                <w:szCs w:val="20"/>
                <w:lang w:val="bs-Latn-BA"/>
              </w:rPr>
              <w:t xml:space="preserve"> će kontinuitet i omogućiti nastavak i jačanje ranije uspostavljenih i jačanje novih partnerstva između bosanskohercegovačkih i evropskih gradova, koja u prvi plan stavljaju saradnju organizacija civilnog društva i lokalnih zajednica na kulturnom, sportskom i ekonomskom planu, približavajući Uniju njenim građanima i stvarajući osjećaj evropskog jedinstva.</w:t>
            </w:r>
          </w:p>
          <w:p w14:paraId="6CF366EB" w14:textId="77777777" w:rsidR="00891A1D" w:rsidRPr="00AB5E86" w:rsidRDefault="00891A1D" w:rsidP="00891A1D">
            <w:pPr>
              <w:spacing w:after="0" w:line="240" w:lineRule="auto"/>
              <w:rPr>
                <w:rFonts w:ascii="Times New Roman" w:eastAsia="Times New Roman" w:hAnsi="Times New Roman"/>
                <w:sz w:val="20"/>
                <w:szCs w:val="20"/>
                <w:lang w:val="hr-HR"/>
              </w:rPr>
            </w:pPr>
            <w:r w:rsidRPr="00AB5E86">
              <w:rPr>
                <w:rFonts w:ascii="Times New Roman" w:hAnsi="Times New Roman"/>
                <w:bCs/>
                <w:sz w:val="20"/>
                <w:szCs w:val="20"/>
                <w:lang w:val="bs-Latn-BA"/>
              </w:rPr>
              <w:t xml:space="preserve">Pristupanjem programu Građanstvo, ravnopravnost, prava i vrijednosti 2021.-2027. godine stvorena je </w:t>
            </w:r>
            <w:proofErr w:type="spellStart"/>
            <w:r w:rsidRPr="00AB5E86">
              <w:rPr>
                <w:rFonts w:ascii="Times New Roman" w:hAnsi="Times New Roman"/>
                <w:bCs/>
                <w:sz w:val="20"/>
                <w:szCs w:val="20"/>
                <w:lang w:val="bs-Latn-BA"/>
              </w:rPr>
              <w:t>mogućnost</w:t>
            </w:r>
            <w:proofErr w:type="spellEnd"/>
            <w:r w:rsidRPr="00AB5E86">
              <w:rPr>
                <w:rFonts w:ascii="Times New Roman" w:hAnsi="Times New Roman"/>
                <w:bCs/>
                <w:sz w:val="20"/>
                <w:szCs w:val="20"/>
                <w:lang w:val="bs-Latn-BA"/>
              </w:rPr>
              <w:t xml:space="preserve"> kvalitetnije saradnje zemalja regije i EU kroz razmjenu iskustava, informacija, dobrih praksi, sa ciljem unapređenja međunarodnih odnosa u ovoj oblasti, bržoj integraciji BiH u EU, kao i pripremi za učešće u strukturalnim i kohezionim fondovima EU.</w:t>
            </w:r>
          </w:p>
        </w:tc>
        <w:tc>
          <w:tcPr>
            <w:tcW w:w="1321" w:type="pct"/>
            <w:gridSpan w:val="3"/>
            <w:tcBorders>
              <w:top w:val="single" w:sz="4" w:space="0" w:color="auto"/>
              <w:left w:val="single" w:sz="4" w:space="0" w:color="auto"/>
              <w:bottom w:val="single" w:sz="4" w:space="0" w:color="auto"/>
              <w:right w:val="single" w:sz="4" w:space="0" w:color="auto"/>
            </w:tcBorders>
            <w:vAlign w:val="center"/>
          </w:tcPr>
          <w:p w14:paraId="50C03E3B" w14:textId="77777777" w:rsidR="00891A1D" w:rsidRPr="00AB5E86" w:rsidRDefault="00AB5E86" w:rsidP="00AB5E8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SPPRCD</w:t>
            </w:r>
          </w:p>
        </w:tc>
        <w:tc>
          <w:tcPr>
            <w:tcW w:w="506" w:type="pct"/>
            <w:tcBorders>
              <w:top w:val="single" w:sz="4" w:space="0" w:color="auto"/>
              <w:left w:val="single" w:sz="4" w:space="0" w:color="auto"/>
              <w:bottom w:val="single" w:sz="4" w:space="0" w:color="auto"/>
              <w:right w:val="single" w:sz="4" w:space="0" w:color="auto"/>
            </w:tcBorders>
            <w:vAlign w:val="center"/>
          </w:tcPr>
          <w:p w14:paraId="7A2036D2" w14:textId="77777777" w:rsidR="00891A1D" w:rsidRPr="00286AF0" w:rsidRDefault="00891A1D" w:rsidP="00891A1D">
            <w:pPr>
              <w:spacing w:after="0" w:line="240" w:lineRule="auto"/>
              <w:jc w:val="center"/>
              <w:rPr>
                <w:rFonts w:ascii="Times New Roman" w:eastAsia="Times New Roman" w:hAnsi="Times New Roman"/>
                <w:sz w:val="20"/>
                <w:szCs w:val="20"/>
                <w:lang w:val="hr-HR"/>
              </w:rPr>
            </w:pPr>
            <w:r w:rsidRPr="00AB5E86">
              <w:rPr>
                <w:rFonts w:ascii="Times New Roman" w:eastAsia="Times New Roman" w:hAnsi="Times New Roman"/>
                <w:sz w:val="20"/>
                <w:szCs w:val="20"/>
                <w:lang w:val="hr-HR"/>
              </w:rPr>
              <w:t>I-IV</w:t>
            </w:r>
          </w:p>
        </w:tc>
      </w:tr>
    </w:tbl>
    <w:p w14:paraId="0782257F" w14:textId="77777777" w:rsidR="000D3268" w:rsidRDefault="000D3268">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37"/>
        <w:gridCol w:w="1222"/>
        <w:gridCol w:w="1294"/>
        <w:gridCol w:w="1169"/>
        <w:gridCol w:w="1412"/>
      </w:tblGrid>
      <w:tr w:rsidR="000D3268" w:rsidRPr="002A4C90" w14:paraId="3ED98CA2" w14:textId="77777777" w:rsidTr="00CD4E5C">
        <w:trPr>
          <w:trHeight w:val="263"/>
        </w:trPr>
        <w:tc>
          <w:tcPr>
            <w:tcW w:w="5000" w:type="pct"/>
            <w:gridSpan w:val="6"/>
            <w:shd w:val="clear" w:color="auto" w:fill="auto"/>
            <w:vAlign w:val="center"/>
          </w:tcPr>
          <w:p w14:paraId="26E51EC1" w14:textId="77777777" w:rsidR="000D3268" w:rsidRPr="00BE7BF1" w:rsidRDefault="000D3268" w:rsidP="00CD4E5C">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lastRenderedPageBreak/>
              <w:t xml:space="preserve">Strateški cilj: </w:t>
            </w:r>
            <w:r w:rsidRPr="00BE7BF1">
              <w:rPr>
                <w:rFonts w:ascii="Times New Roman" w:hAnsi="Times New Roman"/>
                <w:b/>
                <w:sz w:val="20"/>
                <w:lang w:val="hr-HR"/>
              </w:rPr>
              <w:t>1. Transparentan, efikasan i odgovoran javni sektor</w:t>
            </w:r>
          </w:p>
        </w:tc>
      </w:tr>
      <w:tr w:rsidR="000D3268" w:rsidRPr="00BE7BF1" w14:paraId="62C2CD27" w14:textId="77777777" w:rsidTr="00CD4E5C">
        <w:trPr>
          <w:trHeight w:val="263"/>
        </w:trPr>
        <w:tc>
          <w:tcPr>
            <w:tcW w:w="5000" w:type="pct"/>
            <w:gridSpan w:val="6"/>
            <w:shd w:val="clear" w:color="auto" w:fill="auto"/>
            <w:vAlign w:val="center"/>
          </w:tcPr>
          <w:p w14:paraId="3AF4F75F" w14:textId="77777777" w:rsidR="000D3268" w:rsidRPr="00BE7BF1" w:rsidRDefault="000D3268" w:rsidP="00CD4E5C">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Prioritet: </w:t>
            </w:r>
            <w:r w:rsidRPr="00BE7BF1">
              <w:rPr>
                <w:rFonts w:ascii="Times New Roman" w:eastAsia="Times New Roman" w:hAnsi="Times New Roman"/>
                <w:b/>
                <w:sz w:val="20"/>
                <w:szCs w:val="20"/>
                <w:lang w:val="hr-HR"/>
              </w:rPr>
              <w:t xml:space="preserve">1.2. </w:t>
            </w:r>
            <w:r w:rsidRPr="00BE7BF1">
              <w:rPr>
                <w:rFonts w:ascii="Times New Roman" w:hAnsi="Times New Roman"/>
                <w:b/>
                <w:sz w:val="20"/>
                <w:szCs w:val="20"/>
                <w:lang w:val="hr-HR"/>
              </w:rPr>
              <w:t>Ojačati vladavinu prava, sigurnost i osnovna</w:t>
            </w:r>
            <w:r w:rsidRPr="00BE7BF1">
              <w:rPr>
                <w:rFonts w:ascii="Times New Roman" w:hAnsi="Times New Roman"/>
                <w:sz w:val="24"/>
                <w:szCs w:val="24"/>
                <w:lang w:val="hr-HR"/>
              </w:rPr>
              <w:t xml:space="preserve"> </w:t>
            </w:r>
            <w:r w:rsidRPr="00BE7BF1">
              <w:rPr>
                <w:rFonts w:ascii="Times New Roman" w:hAnsi="Times New Roman"/>
                <w:b/>
                <w:sz w:val="20"/>
                <w:szCs w:val="20"/>
                <w:lang w:val="hr-HR"/>
              </w:rPr>
              <w:t>prava</w:t>
            </w:r>
          </w:p>
        </w:tc>
      </w:tr>
      <w:tr w:rsidR="000D3268" w:rsidRPr="00BE7BF1" w14:paraId="0A1934AA" w14:textId="77777777" w:rsidTr="00CD4E5C">
        <w:trPr>
          <w:trHeight w:val="263"/>
        </w:trPr>
        <w:tc>
          <w:tcPr>
            <w:tcW w:w="5000" w:type="pct"/>
            <w:gridSpan w:val="6"/>
            <w:shd w:val="clear" w:color="auto" w:fill="auto"/>
            <w:vAlign w:val="center"/>
          </w:tcPr>
          <w:p w14:paraId="6645429B" w14:textId="77777777" w:rsidR="000D3268" w:rsidRPr="00BE7BF1" w:rsidRDefault="000D3268" w:rsidP="00CD4E5C">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Srednjoročni cilj: </w:t>
            </w:r>
            <w:r w:rsidRPr="00BE7BF1">
              <w:rPr>
                <w:rFonts w:ascii="Times New Roman" w:eastAsia="Times New Roman" w:hAnsi="Times New Roman"/>
                <w:b/>
                <w:sz w:val="20"/>
                <w:szCs w:val="20"/>
                <w:lang w:val="hr-HR"/>
              </w:rPr>
              <w:t>Unapređenje efikasnosti, odgovornosti, kvalitete i nezavisnosti sektora pravde u BiH</w:t>
            </w:r>
          </w:p>
        </w:tc>
      </w:tr>
      <w:tr w:rsidR="000D3268" w:rsidRPr="00BE7BF1" w14:paraId="78AD5282" w14:textId="77777777" w:rsidTr="00CD4E5C">
        <w:trPr>
          <w:trHeight w:val="263"/>
        </w:trPr>
        <w:tc>
          <w:tcPr>
            <w:tcW w:w="5000" w:type="pct"/>
            <w:gridSpan w:val="6"/>
            <w:shd w:val="clear" w:color="auto" w:fill="auto"/>
            <w:vAlign w:val="center"/>
          </w:tcPr>
          <w:p w14:paraId="04061702" w14:textId="77777777" w:rsidR="000D3268" w:rsidRPr="00BE7BF1" w:rsidRDefault="000D3268" w:rsidP="00CD4E5C">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Program u DOB-u: </w:t>
            </w:r>
            <w:r w:rsidR="00BE7BF1">
              <w:rPr>
                <w:rFonts w:ascii="Times New Roman" w:eastAsia="Times New Roman" w:hAnsi="Times New Roman"/>
                <w:b/>
                <w:sz w:val="20"/>
                <w:szCs w:val="20"/>
                <w:lang w:val="hr-HR"/>
              </w:rPr>
              <w:t>1101060</w:t>
            </w:r>
          </w:p>
        </w:tc>
      </w:tr>
      <w:tr w:rsidR="000D3268" w:rsidRPr="00BE7BF1" w14:paraId="2A2A9189" w14:textId="77777777" w:rsidTr="00CD4E5C">
        <w:trPr>
          <w:trHeight w:val="263"/>
        </w:trPr>
        <w:tc>
          <w:tcPr>
            <w:tcW w:w="5000" w:type="pct"/>
            <w:gridSpan w:val="6"/>
            <w:shd w:val="clear" w:color="auto" w:fill="auto"/>
            <w:vAlign w:val="center"/>
          </w:tcPr>
          <w:p w14:paraId="2C433A91" w14:textId="77777777" w:rsidR="000D3268" w:rsidRPr="00BE7BF1" w:rsidRDefault="000D3268" w:rsidP="00CD4E5C">
            <w:pPr>
              <w:spacing w:after="0" w:line="240" w:lineRule="auto"/>
              <w:rPr>
                <w:rFonts w:ascii="Times New Roman" w:hAnsi="Times New Roman"/>
                <w:b/>
                <w:sz w:val="20"/>
                <w:szCs w:val="20"/>
                <w:lang w:val="hr-HR"/>
              </w:rPr>
            </w:pPr>
            <w:r w:rsidRPr="00BE7BF1">
              <w:rPr>
                <w:rFonts w:ascii="Times New Roman" w:eastAsia="Times New Roman" w:hAnsi="Times New Roman"/>
                <w:b/>
                <w:sz w:val="20"/>
                <w:szCs w:val="20"/>
                <w:lang w:val="hr-HR"/>
              </w:rPr>
              <w:t>Program: Vladavina prava u BiH – sistem pravde</w:t>
            </w:r>
          </w:p>
        </w:tc>
      </w:tr>
      <w:tr w:rsidR="000D3268" w:rsidRPr="002A4C90" w14:paraId="45AD6FC4" w14:textId="77777777" w:rsidTr="00CD4E5C">
        <w:trPr>
          <w:trHeight w:val="1228"/>
        </w:trPr>
        <w:tc>
          <w:tcPr>
            <w:tcW w:w="3173" w:type="pct"/>
            <w:gridSpan w:val="2"/>
            <w:shd w:val="clear" w:color="000000" w:fill="333F4F"/>
            <w:vAlign w:val="center"/>
            <w:hideMark/>
          </w:tcPr>
          <w:p w14:paraId="3E1E0BD6" w14:textId="77777777" w:rsidR="000D3268" w:rsidRPr="00BE7BF1" w:rsidRDefault="000D3268" w:rsidP="00CD4E5C">
            <w:pPr>
              <w:spacing w:after="0" w:line="240" w:lineRule="auto"/>
              <w:jc w:val="center"/>
              <w:rPr>
                <w:rFonts w:ascii="Times New Roman" w:eastAsia="Times New Roman" w:hAnsi="Times New Roman"/>
                <w:b/>
                <w:color w:val="FFFFFF"/>
                <w:sz w:val="20"/>
                <w:szCs w:val="20"/>
                <w:lang w:val="hr-HR"/>
              </w:rPr>
            </w:pPr>
            <w:r w:rsidRPr="00BE7BF1">
              <w:rPr>
                <w:rFonts w:ascii="Times New Roman" w:eastAsia="Times New Roman" w:hAnsi="Times New Roman"/>
                <w:b/>
                <w:color w:val="FFFFFF"/>
                <w:sz w:val="20"/>
                <w:szCs w:val="20"/>
                <w:lang w:val="hr-HR"/>
              </w:rPr>
              <w:t>Projekt/programska aktivnost</w:t>
            </w:r>
          </w:p>
        </w:tc>
        <w:tc>
          <w:tcPr>
            <w:tcW w:w="438" w:type="pct"/>
            <w:shd w:val="clear" w:color="000000" w:fill="333F4F"/>
            <w:vAlign w:val="center"/>
          </w:tcPr>
          <w:p w14:paraId="21B8ED22" w14:textId="77777777" w:rsidR="000D3268" w:rsidRPr="00BE7BF1" w:rsidRDefault="000D3268" w:rsidP="00CD4E5C">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Mjerljivi pokazatelj izvršenja</w:t>
            </w:r>
          </w:p>
          <w:p w14:paraId="4E6DE367" w14:textId="77777777" w:rsidR="000D3268" w:rsidRPr="00BE7BF1" w:rsidRDefault="000D3268" w:rsidP="00CD4E5C">
            <w:pPr>
              <w:spacing w:after="0" w:line="240" w:lineRule="auto"/>
              <w:jc w:val="center"/>
              <w:rPr>
                <w:rFonts w:ascii="Times New Roman" w:hAnsi="Times New Roman"/>
                <w:bCs/>
                <w:color w:val="FFFFFF"/>
                <w:sz w:val="20"/>
                <w:szCs w:val="20"/>
                <w:lang w:val="hr-HR" w:eastAsia="bs-Latn-BA"/>
              </w:rPr>
            </w:pPr>
            <w:r w:rsidRPr="00BE7BF1">
              <w:rPr>
                <w:rFonts w:ascii="Times New Roman" w:hAnsi="Times New Roman"/>
                <w:bCs/>
                <w:color w:val="FFFFFF"/>
                <w:sz w:val="20"/>
                <w:szCs w:val="20"/>
                <w:lang w:val="hr-HR" w:eastAsia="bs-Latn-BA"/>
              </w:rPr>
              <w:t>(%, broj, opisno)</w:t>
            </w:r>
          </w:p>
        </w:tc>
        <w:tc>
          <w:tcPr>
            <w:tcW w:w="464" w:type="pct"/>
            <w:shd w:val="clear" w:color="000000" w:fill="333F4F"/>
            <w:vAlign w:val="center"/>
          </w:tcPr>
          <w:p w14:paraId="68B9CD24" w14:textId="77777777" w:rsidR="000D3268" w:rsidRPr="00BE7BF1" w:rsidRDefault="000D3268" w:rsidP="00CD4E5C">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3AFFDF68" w14:textId="77777777" w:rsidR="000D3268" w:rsidRPr="00BE7BF1" w:rsidRDefault="000D3268" w:rsidP="00CD4E5C">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Ciljana godišnja vrijednost</w:t>
            </w:r>
          </w:p>
        </w:tc>
        <w:tc>
          <w:tcPr>
            <w:tcW w:w="506" w:type="pct"/>
            <w:shd w:val="clear" w:color="000000" w:fill="333F4F"/>
            <w:vAlign w:val="center"/>
            <w:hideMark/>
          </w:tcPr>
          <w:p w14:paraId="052A5FE4" w14:textId="77777777" w:rsidR="000D3268" w:rsidRPr="00BE7BF1" w:rsidRDefault="000D3268" w:rsidP="00CD4E5C">
            <w:pPr>
              <w:spacing w:after="0" w:line="240" w:lineRule="auto"/>
              <w:jc w:val="center"/>
              <w:rPr>
                <w:rFonts w:ascii="Times New Roman" w:eastAsia="Times New Roman" w:hAnsi="Times New Roman"/>
                <w:b/>
                <w:i/>
                <w:color w:val="FFFFFF"/>
                <w:sz w:val="20"/>
                <w:szCs w:val="20"/>
                <w:lang w:val="hr-HR"/>
              </w:rPr>
            </w:pPr>
            <w:r w:rsidRPr="00BE7BF1">
              <w:rPr>
                <w:rFonts w:ascii="Times New Roman" w:hAnsi="Times New Roman"/>
                <w:b/>
                <w:bCs/>
                <w:color w:val="FFFFFF"/>
                <w:sz w:val="20"/>
                <w:szCs w:val="20"/>
                <w:lang w:val="hr-HR"/>
              </w:rPr>
              <w:t xml:space="preserve">Izvori finansiranja </w:t>
            </w:r>
            <w:r w:rsidRPr="00BE7BF1">
              <w:rPr>
                <w:rFonts w:ascii="Times New Roman" w:hAnsi="Times New Roman"/>
                <w:bCs/>
                <w:color w:val="FFFFFF"/>
                <w:sz w:val="20"/>
                <w:szCs w:val="20"/>
                <w:lang w:val="hr-HR"/>
              </w:rPr>
              <w:t>(budžet, krediti, donacije, ostali izvori)</w:t>
            </w:r>
          </w:p>
        </w:tc>
      </w:tr>
      <w:tr w:rsidR="00891A1D" w:rsidRPr="0094779B" w14:paraId="58FBC6AC" w14:textId="77777777" w:rsidTr="00CD4E5C">
        <w:trPr>
          <w:trHeight w:val="263"/>
        </w:trPr>
        <w:tc>
          <w:tcPr>
            <w:tcW w:w="3173" w:type="pct"/>
            <w:gridSpan w:val="2"/>
            <w:tcBorders>
              <w:left w:val="single" w:sz="4" w:space="0" w:color="auto"/>
              <w:right w:val="single" w:sz="4" w:space="0" w:color="auto"/>
            </w:tcBorders>
            <w:vAlign w:val="center"/>
          </w:tcPr>
          <w:p w14:paraId="29A5860D" w14:textId="75B56A43" w:rsidR="00891A1D" w:rsidRPr="00BE7BF1" w:rsidRDefault="00855636" w:rsidP="00891A1D">
            <w:pPr>
              <w:spacing w:after="0" w:line="240" w:lineRule="auto"/>
              <w:rPr>
                <w:rFonts w:ascii="Times New Roman" w:eastAsia="Times New Roman" w:hAnsi="Times New Roman"/>
                <w:sz w:val="20"/>
                <w:szCs w:val="20"/>
                <w:lang w:val="hr-HR"/>
              </w:rPr>
            </w:pPr>
            <w:r>
              <w:rPr>
                <w:rFonts w:ascii="Times New Roman" w:hAnsi="Times New Roman"/>
                <w:bCs/>
                <w:sz w:val="20"/>
                <w:szCs w:val="20"/>
                <w:lang w:val="hr-HR"/>
              </w:rPr>
              <w:t>P</w:t>
            </w:r>
            <w:proofErr w:type="spellStart"/>
            <w:r w:rsidRPr="00AB5E86">
              <w:rPr>
                <w:rFonts w:ascii="Times New Roman" w:hAnsi="Times New Roman"/>
                <w:bCs/>
                <w:sz w:val="20"/>
                <w:szCs w:val="20"/>
                <w:lang w:val="bs-Latn-BA"/>
              </w:rPr>
              <w:t>rojekt</w:t>
            </w:r>
            <w:proofErr w:type="spellEnd"/>
            <w:r w:rsidRPr="00AB5E86">
              <w:rPr>
                <w:rFonts w:ascii="Times New Roman" w:hAnsi="Times New Roman"/>
                <w:bCs/>
                <w:sz w:val="20"/>
                <w:szCs w:val="20"/>
                <w:lang w:val="bs-Latn-BA"/>
              </w:rPr>
              <w:t xml:space="preserve">: </w:t>
            </w:r>
            <w:r>
              <w:rPr>
                <w:rFonts w:ascii="Times New Roman" w:eastAsia="Times New Roman" w:hAnsi="Times New Roman"/>
                <w:sz w:val="20"/>
                <w:szCs w:val="20"/>
                <w:lang w:val="hr-HR"/>
              </w:rPr>
              <w:t xml:space="preserve">PJI - </w:t>
            </w:r>
            <w:r w:rsidR="0008452F" w:rsidRPr="0008452F">
              <w:rPr>
                <w:rFonts w:ascii="Times New Roman" w:eastAsia="Times New Roman" w:hAnsi="Times New Roman"/>
                <w:sz w:val="20"/>
                <w:szCs w:val="20"/>
                <w:lang w:val="hr-HR"/>
              </w:rPr>
              <w:t xml:space="preserve">Podrška procesu rješavanja predmeta ratnih zločina </w:t>
            </w:r>
            <w:r w:rsidR="0008452F">
              <w:rPr>
                <w:rFonts w:ascii="Times New Roman" w:eastAsia="Times New Roman" w:hAnsi="Times New Roman"/>
                <w:sz w:val="20"/>
                <w:szCs w:val="20"/>
                <w:lang w:val="hr-HR"/>
              </w:rPr>
              <w:t>(</w:t>
            </w:r>
            <w:r w:rsidR="00891A1D" w:rsidRPr="00BE7BF1">
              <w:rPr>
                <w:rFonts w:ascii="Times New Roman" w:eastAsia="Times New Roman" w:hAnsi="Times New Roman"/>
                <w:sz w:val="20"/>
                <w:szCs w:val="20"/>
                <w:lang w:val="hr-HR"/>
              </w:rPr>
              <w:t>Učešće u EU projektu IPA 2019.</w:t>
            </w:r>
            <w:r w:rsidR="0094779B">
              <w:rPr>
                <w:rFonts w:ascii="Times New Roman" w:eastAsia="Times New Roman" w:hAnsi="Times New Roman"/>
                <w:sz w:val="20"/>
                <w:szCs w:val="20"/>
                <w:lang w:val="hr-HR"/>
              </w:rPr>
              <w:t>/2022.</w:t>
            </w:r>
            <w:r w:rsidR="00891A1D" w:rsidRPr="00BE7BF1">
              <w:rPr>
                <w:rFonts w:ascii="Times New Roman" w:eastAsia="Times New Roman" w:hAnsi="Times New Roman"/>
                <w:sz w:val="20"/>
                <w:szCs w:val="20"/>
                <w:lang w:val="hr-HR"/>
              </w:rPr>
              <w:t xml:space="preserve"> godine podrške radu Sektora za krivičnu pomoć i edukaciju u krivičnim stvarima pred Sudom BiH</w:t>
            </w:r>
            <w:r w:rsidR="0008452F">
              <w:rPr>
                <w:rFonts w:ascii="Times New Roman" w:eastAsia="Times New Roman" w:hAnsi="Times New Roman"/>
                <w:sz w:val="20"/>
                <w:szCs w:val="20"/>
                <w:lang w:val="hr-HR"/>
              </w:rPr>
              <w:t>)</w:t>
            </w:r>
          </w:p>
        </w:tc>
        <w:tc>
          <w:tcPr>
            <w:tcW w:w="438" w:type="pct"/>
            <w:tcBorders>
              <w:top w:val="single" w:sz="4" w:space="0" w:color="auto"/>
              <w:left w:val="single" w:sz="4" w:space="0" w:color="auto"/>
              <w:bottom w:val="single" w:sz="4" w:space="0" w:color="auto"/>
              <w:right w:val="single" w:sz="4" w:space="0" w:color="auto"/>
            </w:tcBorders>
            <w:vAlign w:val="center"/>
          </w:tcPr>
          <w:p w14:paraId="4E145E03"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Broj provedenih aktivnosti</w:t>
            </w:r>
          </w:p>
        </w:tc>
        <w:tc>
          <w:tcPr>
            <w:tcW w:w="464" w:type="pct"/>
            <w:tcBorders>
              <w:top w:val="single" w:sz="4" w:space="0" w:color="auto"/>
              <w:left w:val="single" w:sz="4" w:space="0" w:color="auto"/>
              <w:bottom w:val="single" w:sz="4" w:space="0" w:color="auto"/>
              <w:right w:val="single" w:sz="4" w:space="0" w:color="auto"/>
            </w:tcBorders>
            <w:vAlign w:val="center"/>
          </w:tcPr>
          <w:p w14:paraId="7E678941" w14:textId="6B668B67" w:rsidR="00891A1D" w:rsidRPr="00BE7BF1" w:rsidRDefault="0008452F"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9" w:type="pct"/>
            <w:tcBorders>
              <w:top w:val="single" w:sz="4" w:space="0" w:color="auto"/>
              <w:left w:val="single" w:sz="4" w:space="0" w:color="auto"/>
              <w:bottom w:val="single" w:sz="4" w:space="0" w:color="auto"/>
              <w:right w:val="single" w:sz="4" w:space="0" w:color="auto"/>
            </w:tcBorders>
            <w:vAlign w:val="center"/>
          </w:tcPr>
          <w:p w14:paraId="65097F97" w14:textId="3304AECE" w:rsidR="00891A1D" w:rsidRPr="00BE7BF1" w:rsidRDefault="0008452F"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506" w:type="pct"/>
            <w:tcBorders>
              <w:top w:val="single" w:sz="4" w:space="0" w:color="auto"/>
              <w:left w:val="single" w:sz="4" w:space="0" w:color="auto"/>
              <w:bottom w:val="single" w:sz="4" w:space="0" w:color="auto"/>
              <w:right w:val="single" w:sz="4" w:space="0" w:color="auto"/>
            </w:tcBorders>
            <w:vAlign w:val="center"/>
          </w:tcPr>
          <w:p w14:paraId="3870C329"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budžet donacije</w:t>
            </w:r>
          </w:p>
        </w:tc>
      </w:tr>
      <w:tr w:rsidR="00891A1D" w:rsidRPr="00BE7BF1" w14:paraId="58F45BDB" w14:textId="77777777" w:rsidTr="00CD4E5C">
        <w:trPr>
          <w:trHeight w:val="1228"/>
        </w:trPr>
        <w:tc>
          <w:tcPr>
            <w:tcW w:w="256" w:type="pct"/>
            <w:shd w:val="clear" w:color="000000" w:fill="333F4F"/>
            <w:vAlign w:val="center"/>
            <w:hideMark/>
          </w:tcPr>
          <w:p w14:paraId="4E0198F6" w14:textId="77777777" w:rsidR="00891A1D" w:rsidRPr="00BE7BF1" w:rsidRDefault="00891A1D" w:rsidP="00891A1D">
            <w:pPr>
              <w:spacing w:after="0" w:line="240" w:lineRule="auto"/>
              <w:jc w:val="center"/>
              <w:rPr>
                <w:rFonts w:ascii="Times New Roman" w:hAnsi="Times New Roman"/>
                <w:b/>
                <w:bCs/>
                <w:color w:val="FFFFFF"/>
                <w:sz w:val="20"/>
                <w:szCs w:val="20"/>
                <w:lang w:val="hr-HR" w:eastAsia="bs-Latn-BA"/>
              </w:rPr>
            </w:pPr>
            <w:proofErr w:type="spellStart"/>
            <w:r w:rsidRPr="00BE7BF1">
              <w:rPr>
                <w:rFonts w:ascii="Times New Roman" w:hAnsi="Times New Roman"/>
                <w:b/>
                <w:bCs/>
                <w:color w:val="FFFFFF"/>
                <w:sz w:val="20"/>
                <w:szCs w:val="20"/>
                <w:lang w:val="hr-HR" w:eastAsia="bs-Latn-BA"/>
              </w:rPr>
              <w:t>R.b</w:t>
            </w:r>
            <w:proofErr w:type="spellEnd"/>
            <w:r w:rsidRPr="00BE7BF1">
              <w:rPr>
                <w:rFonts w:ascii="Times New Roman" w:hAnsi="Times New Roman"/>
                <w:b/>
                <w:bCs/>
                <w:color w:val="FFFFFF"/>
                <w:sz w:val="20"/>
                <w:szCs w:val="20"/>
                <w:lang w:val="hr-HR" w:eastAsia="bs-Latn-BA"/>
              </w:rPr>
              <w:t>.</w:t>
            </w:r>
          </w:p>
        </w:tc>
        <w:tc>
          <w:tcPr>
            <w:tcW w:w="2917" w:type="pct"/>
            <w:shd w:val="clear" w:color="000000" w:fill="333F4F"/>
            <w:vAlign w:val="center"/>
          </w:tcPr>
          <w:p w14:paraId="2E560576" w14:textId="77777777" w:rsidR="00891A1D" w:rsidRPr="00BE7BF1" w:rsidRDefault="00891A1D" w:rsidP="00891A1D">
            <w:pPr>
              <w:spacing w:after="0" w:line="240" w:lineRule="auto"/>
              <w:jc w:val="center"/>
              <w:rPr>
                <w:rFonts w:ascii="Times New Roman" w:eastAsia="Times New Roman" w:hAnsi="Times New Roman"/>
                <w:b/>
                <w:color w:val="FFFFFF"/>
                <w:sz w:val="20"/>
                <w:szCs w:val="20"/>
                <w:lang w:val="bs-Latn-BA"/>
              </w:rPr>
            </w:pPr>
            <w:r w:rsidRPr="00BE7BF1">
              <w:rPr>
                <w:rFonts w:ascii="Times New Roman" w:eastAsia="Times New Roman" w:hAnsi="Times New Roman"/>
                <w:b/>
                <w:color w:val="FFFFFF"/>
                <w:sz w:val="20"/>
                <w:szCs w:val="20"/>
                <w:lang w:val="bs-Latn-BA"/>
              </w:rPr>
              <w:t>Projektne aktivnosti</w:t>
            </w:r>
          </w:p>
        </w:tc>
        <w:tc>
          <w:tcPr>
            <w:tcW w:w="1321" w:type="pct"/>
            <w:gridSpan w:val="3"/>
            <w:shd w:val="clear" w:color="000000" w:fill="333F4F"/>
            <w:vAlign w:val="center"/>
          </w:tcPr>
          <w:p w14:paraId="351C4F84" w14:textId="77777777" w:rsidR="00891A1D" w:rsidRPr="00BE7BF1" w:rsidRDefault="00891A1D" w:rsidP="00891A1D">
            <w:pPr>
              <w:spacing w:after="0" w:line="240" w:lineRule="auto"/>
              <w:jc w:val="center"/>
              <w:rPr>
                <w:rFonts w:ascii="Times New Roman" w:eastAsia="Times New Roman" w:hAnsi="Times New Roman"/>
                <w:b/>
                <w:color w:val="FFFFFF"/>
                <w:sz w:val="20"/>
                <w:szCs w:val="20"/>
                <w:lang w:val="hr-HR"/>
              </w:rPr>
            </w:pPr>
            <w:r w:rsidRPr="00BE7BF1">
              <w:rPr>
                <w:rFonts w:ascii="Times New Roman" w:eastAsia="Times New Roman" w:hAnsi="Times New Roman"/>
                <w:b/>
                <w:color w:val="FFFFFF"/>
                <w:sz w:val="20"/>
                <w:szCs w:val="20"/>
                <w:lang w:val="hr-HR"/>
              </w:rPr>
              <w:t xml:space="preserve">Nosilac </w:t>
            </w:r>
            <w:r w:rsidRPr="00BE7BF1">
              <w:rPr>
                <w:rFonts w:ascii="Times New Roman" w:eastAsia="Times New Roman" w:hAnsi="Times New Roman"/>
                <w:color w:val="FFFFFF"/>
                <w:sz w:val="20"/>
                <w:szCs w:val="20"/>
                <w:lang w:val="hr-HR"/>
              </w:rPr>
              <w:t>(organizaciona jedinica)</w:t>
            </w:r>
          </w:p>
        </w:tc>
        <w:tc>
          <w:tcPr>
            <w:tcW w:w="506" w:type="pct"/>
            <w:shd w:val="clear" w:color="000000" w:fill="333F4F"/>
            <w:vAlign w:val="center"/>
          </w:tcPr>
          <w:p w14:paraId="1A235804" w14:textId="77777777" w:rsidR="00891A1D" w:rsidRPr="00BE7BF1" w:rsidRDefault="00891A1D" w:rsidP="00891A1D">
            <w:pPr>
              <w:spacing w:after="0" w:line="240" w:lineRule="auto"/>
              <w:jc w:val="center"/>
              <w:rPr>
                <w:rFonts w:ascii="Times New Roman" w:eastAsia="Times New Roman" w:hAnsi="Times New Roman"/>
                <w:b/>
                <w:i/>
                <w:color w:val="FFFFFF"/>
                <w:sz w:val="20"/>
                <w:szCs w:val="20"/>
                <w:lang w:val="hr-HR"/>
              </w:rPr>
            </w:pPr>
            <w:r w:rsidRPr="00BE7BF1">
              <w:rPr>
                <w:rFonts w:ascii="Times New Roman" w:eastAsia="Times New Roman" w:hAnsi="Times New Roman"/>
                <w:b/>
                <w:color w:val="FFFFFF"/>
                <w:sz w:val="20"/>
                <w:szCs w:val="20"/>
                <w:lang w:val="hr-HR"/>
              </w:rPr>
              <w:t>Planirani kvartal za realizaciju</w:t>
            </w:r>
          </w:p>
        </w:tc>
      </w:tr>
      <w:tr w:rsidR="00891A1D" w:rsidRPr="00FC1ABF" w14:paraId="6C1E86B6" w14:textId="77777777" w:rsidTr="00CD4E5C">
        <w:trPr>
          <w:trHeight w:val="263"/>
        </w:trPr>
        <w:tc>
          <w:tcPr>
            <w:tcW w:w="256" w:type="pct"/>
            <w:tcBorders>
              <w:left w:val="single" w:sz="4" w:space="0" w:color="auto"/>
              <w:right w:val="single" w:sz="4" w:space="0" w:color="auto"/>
            </w:tcBorders>
            <w:vAlign w:val="center"/>
          </w:tcPr>
          <w:p w14:paraId="3174C88F"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1.</w:t>
            </w:r>
          </w:p>
        </w:tc>
        <w:tc>
          <w:tcPr>
            <w:tcW w:w="2917" w:type="pct"/>
            <w:tcBorders>
              <w:top w:val="single" w:sz="4" w:space="0" w:color="auto"/>
              <w:left w:val="single" w:sz="4" w:space="0" w:color="auto"/>
              <w:bottom w:val="single" w:sz="4" w:space="0" w:color="auto"/>
              <w:right w:val="single" w:sz="4" w:space="0" w:color="auto"/>
            </w:tcBorders>
            <w:vAlign w:val="center"/>
          </w:tcPr>
          <w:p w14:paraId="683EF448" w14:textId="77777777" w:rsidR="00891A1D" w:rsidRPr="00BE7BF1" w:rsidRDefault="00891A1D" w:rsidP="00891A1D">
            <w:pPr>
              <w:spacing w:after="0" w:line="240" w:lineRule="auto"/>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Nastavak učešća projektu podrške rješavanju predmeta ratnih zločina kro</w:t>
            </w:r>
            <w:r w:rsidR="0033755F">
              <w:rPr>
                <w:rFonts w:ascii="Times New Roman" w:eastAsia="Times New Roman" w:hAnsi="Times New Roman"/>
                <w:sz w:val="20"/>
                <w:szCs w:val="20"/>
                <w:lang w:val="hr-HR"/>
              </w:rPr>
              <w:t>z osiguranje kvalitetne odbrane</w:t>
            </w:r>
          </w:p>
        </w:tc>
        <w:tc>
          <w:tcPr>
            <w:tcW w:w="1321" w:type="pct"/>
            <w:gridSpan w:val="3"/>
            <w:tcBorders>
              <w:top w:val="single" w:sz="4" w:space="0" w:color="auto"/>
              <w:left w:val="single" w:sz="4" w:space="0" w:color="auto"/>
              <w:bottom w:val="single" w:sz="4" w:space="0" w:color="auto"/>
              <w:right w:val="single" w:sz="4" w:space="0" w:color="auto"/>
            </w:tcBorders>
            <w:vAlign w:val="center"/>
          </w:tcPr>
          <w:p w14:paraId="522E624B" w14:textId="77777777" w:rsidR="00891A1D" w:rsidRPr="00BE7BF1" w:rsidRDefault="00BE7BF1" w:rsidP="00BE7BF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SKPEKS</w:t>
            </w:r>
          </w:p>
        </w:tc>
        <w:tc>
          <w:tcPr>
            <w:tcW w:w="506" w:type="pct"/>
            <w:tcBorders>
              <w:top w:val="single" w:sz="4" w:space="0" w:color="auto"/>
              <w:left w:val="single" w:sz="4" w:space="0" w:color="auto"/>
              <w:bottom w:val="single" w:sz="4" w:space="0" w:color="auto"/>
              <w:right w:val="single" w:sz="4" w:space="0" w:color="auto"/>
            </w:tcBorders>
            <w:vAlign w:val="center"/>
          </w:tcPr>
          <w:p w14:paraId="587DC5EA" w14:textId="77777777" w:rsidR="00891A1D" w:rsidRPr="00286AF0"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I-IV</w:t>
            </w:r>
          </w:p>
        </w:tc>
      </w:tr>
    </w:tbl>
    <w:p w14:paraId="6A22D2C0" w14:textId="77777777" w:rsidR="00D617D6" w:rsidRDefault="00D617D6">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37"/>
        <w:gridCol w:w="1222"/>
        <w:gridCol w:w="1294"/>
        <w:gridCol w:w="1169"/>
        <w:gridCol w:w="1412"/>
      </w:tblGrid>
      <w:tr w:rsidR="00D617D6" w:rsidRPr="002A4C90" w14:paraId="619E7C1C" w14:textId="77777777" w:rsidTr="004B2071">
        <w:trPr>
          <w:trHeight w:val="263"/>
        </w:trPr>
        <w:tc>
          <w:tcPr>
            <w:tcW w:w="5000" w:type="pct"/>
            <w:gridSpan w:val="6"/>
            <w:shd w:val="clear" w:color="auto" w:fill="auto"/>
            <w:vAlign w:val="center"/>
          </w:tcPr>
          <w:p w14:paraId="54FBF979" w14:textId="77777777" w:rsidR="00D617D6" w:rsidRPr="00BE7BF1" w:rsidRDefault="00D617D6" w:rsidP="004B2071">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lastRenderedPageBreak/>
              <w:t xml:space="preserve">Strateški cilj: </w:t>
            </w:r>
            <w:r w:rsidRPr="00BE7BF1">
              <w:rPr>
                <w:rFonts w:ascii="Times New Roman" w:hAnsi="Times New Roman"/>
                <w:b/>
                <w:sz w:val="20"/>
                <w:lang w:val="hr-HR"/>
              </w:rPr>
              <w:t>1. Transparentan, efikasan i odgovoran javni sektor</w:t>
            </w:r>
          </w:p>
        </w:tc>
      </w:tr>
      <w:tr w:rsidR="00D617D6" w:rsidRPr="00BE7BF1" w14:paraId="243E2E8A" w14:textId="77777777" w:rsidTr="004B2071">
        <w:trPr>
          <w:trHeight w:val="263"/>
        </w:trPr>
        <w:tc>
          <w:tcPr>
            <w:tcW w:w="5000" w:type="pct"/>
            <w:gridSpan w:val="6"/>
            <w:shd w:val="clear" w:color="auto" w:fill="auto"/>
            <w:vAlign w:val="center"/>
          </w:tcPr>
          <w:p w14:paraId="180C2041" w14:textId="77777777" w:rsidR="00D617D6" w:rsidRPr="00BE7BF1" w:rsidRDefault="00D617D6" w:rsidP="004B2071">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Prioritet: </w:t>
            </w:r>
            <w:r w:rsidRPr="00BE7BF1">
              <w:rPr>
                <w:rFonts w:ascii="Times New Roman" w:eastAsia="Times New Roman" w:hAnsi="Times New Roman"/>
                <w:b/>
                <w:sz w:val="20"/>
                <w:szCs w:val="20"/>
                <w:lang w:val="hr-HR"/>
              </w:rPr>
              <w:t xml:space="preserve">1.2. </w:t>
            </w:r>
            <w:r w:rsidRPr="00BE7BF1">
              <w:rPr>
                <w:rFonts w:ascii="Times New Roman" w:hAnsi="Times New Roman"/>
                <w:b/>
                <w:sz w:val="20"/>
                <w:szCs w:val="20"/>
                <w:lang w:val="hr-HR"/>
              </w:rPr>
              <w:t>Ojačati vladavinu prava, sigurnost i osnovna</w:t>
            </w:r>
            <w:r w:rsidRPr="00BE7BF1">
              <w:rPr>
                <w:rFonts w:ascii="Times New Roman" w:hAnsi="Times New Roman"/>
                <w:sz w:val="24"/>
                <w:szCs w:val="24"/>
                <w:lang w:val="hr-HR"/>
              </w:rPr>
              <w:t xml:space="preserve"> </w:t>
            </w:r>
            <w:r w:rsidRPr="00BE7BF1">
              <w:rPr>
                <w:rFonts w:ascii="Times New Roman" w:hAnsi="Times New Roman"/>
                <w:b/>
                <w:sz w:val="20"/>
                <w:szCs w:val="20"/>
                <w:lang w:val="hr-HR"/>
              </w:rPr>
              <w:t>prava</w:t>
            </w:r>
          </w:p>
        </w:tc>
      </w:tr>
      <w:tr w:rsidR="00D617D6" w:rsidRPr="00BE7BF1" w14:paraId="1A6F81F7" w14:textId="77777777" w:rsidTr="004B2071">
        <w:trPr>
          <w:trHeight w:val="263"/>
        </w:trPr>
        <w:tc>
          <w:tcPr>
            <w:tcW w:w="5000" w:type="pct"/>
            <w:gridSpan w:val="6"/>
            <w:shd w:val="clear" w:color="auto" w:fill="auto"/>
            <w:vAlign w:val="center"/>
          </w:tcPr>
          <w:p w14:paraId="008C1E35" w14:textId="77777777" w:rsidR="00D617D6" w:rsidRPr="00BE7BF1" w:rsidRDefault="00D617D6" w:rsidP="004B2071">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Srednjoročni cilj: </w:t>
            </w:r>
            <w:r w:rsidRPr="00BE7BF1">
              <w:rPr>
                <w:rFonts w:ascii="Times New Roman" w:eastAsia="Times New Roman" w:hAnsi="Times New Roman"/>
                <w:b/>
                <w:sz w:val="20"/>
                <w:szCs w:val="20"/>
                <w:lang w:val="hr-HR"/>
              </w:rPr>
              <w:t>Unapređenje efikasnosti, odgovornosti, kvalitete i nezavisnosti sektora pravde u BiH</w:t>
            </w:r>
          </w:p>
        </w:tc>
      </w:tr>
      <w:tr w:rsidR="00D617D6" w:rsidRPr="00BE7BF1" w14:paraId="332B2EFE" w14:textId="77777777" w:rsidTr="004B2071">
        <w:trPr>
          <w:trHeight w:val="263"/>
        </w:trPr>
        <w:tc>
          <w:tcPr>
            <w:tcW w:w="5000" w:type="pct"/>
            <w:gridSpan w:val="6"/>
            <w:shd w:val="clear" w:color="auto" w:fill="auto"/>
            <w:vAlign w:val="center"/>
          </w:tcPr>
          <w:p w14:paraId="42D9A8BD" w14:textId="77777777" w:rsidR="00D617D6" w:rsidRPr="00BE7BF1" w:rsidRDefault="00D617D6" w:rsidP="00916708">
            <w:pPr>
              <w:spacing w:after="0" w:line="240" w:lineRule="auto"/>
              <w:rPr>
                <w:rFonts w:ascii="Times New Roman" w:hAnsi="Times New Roman"/>
                <w:b/>
                <w:sz w:val="20"/>
                <w:szCs w:val="20"/>
                <w:lang w:val="hr-HR"/>
              </w:rPr>
            </w:pPr>
            <w:r w:rsidRPr="00BE7BF1">
              <w:rPr>
                <w:rFonts w:ascii="Times New Roman" w:hAnsi="Times New Roman"/>
                <w:b/>
                <w:sz w:val="20"/>
                <w:szCs w:val="20"/>
                <w:lang w:val="hr-HR"/>
              </w:rPr>
              <w:t xml:space="preserve">Program u DOB-u: </w:t>
            </w:r>
            <w:r w:rsidR="00BE7BF1" w:rsidRPr="00BE7BF1">
              <w:rPr>
                <w:rFonts w:ascii="Times New Roman" w:eastAsia="Times New Roman" w:hAnsi="Times New Roman"/>
                <w:b/>
                <w:sz w:val="20"/>
                <w:szCs w:val="20"/>
                <w:lang w:val="hr-HR"/>
              </w:rPr>
              <w:t>1101060</w:t>
            </w:r>
          </w:p>
        </w:tc>
      </w:tr>
      <w:tr w:rsidR="00D617D6" w:rsidRPr="00BE7BF1" w14:paraId="6ACA6E79" w14:textId="77777777" w:rsidTr="004B2071">
        <w:trPr>
          <w:trHeight w:val="263"/>
        </w:trPr>
        <w:tc>
          <w:tcPr>
            <w:tcW w:w="5000" w:type="pct"/>
            <w:gridSpan w:val="6"/>
            <w:shd w:val="clear" w:color="auto" w:fill="auto"/>
            <w:vAlign w:val="center"/>
          </w:tcPr>
          <w:p w14:paraId="1AB69DA4" w14:textId="77777777" w:rsidR="00D617D6" w:rsidRPr="00BE7BF1" w:rsidRDefault="00D617D6" w:rsidP="004B2071">
            <w:pPr>
              <w:spacing w:after="0" w:line="240" w:lineRule="auto"/>
              <w:rPr>
                <w:rFonts w:ascii="Times New Roman" w:hAnsi="Times New Roman"/>
                <w:b/>
                <w:sz w:val="20"/>
                <w:szCs w:val="20"/>
                <w:lang w:val="hr-HR"/>
              </w:rPr>
            </w:pPr>
            <w:r w:rsidRPr="00BE7BF1">
              <w:rPr>
                <w:rFonts w:ascii="Times New Roman" w:eastAsia="Times New Roman" w:hAnsi="Times New Roman"/>
                <w:b/>
                <w:sz w:val="20"/>
                <w:szCs w:val="20"/>
                <w:lang w:val="hr-HR"/>
              </w:rPr>
              <w:t>Program: Vladavina prava u BiH – sistem pravde</w:t>
            </w:r>
          </w:p>
        </w:tc>
      </w:tr>
      <w:tr w:rsidR="00D617D6" w:rsidRPr="002A4C90" w14:paraId="650676E7" w14:textId="77777777" w:rsidTr="004B2071">
        <w:trPr>
          <w:trHeight w:val="1228"/>
        </w:trPr>
        <w:tc>
          <w:tcPr>
            <w:tcW w:w="3173" w:type="pct"/>
            <w:gridSpan w:val="2"/>
            <w:shd w:val="clear" w:color="000000" w:fill="333F4F"/>
            <w:vAlign w:val="center"/>
            <w:hideMark/>
          </w:tcPr>
          <w:p w14:paraId="72FD0640" w14:textId="77777777" w:rsidR="00D617D6" w:rsidRPr="00BE7BF1" w:rsidRDefault="00D617D6" w:rsidP="004B2071">
            <w:pPr>
              <w:spacing w:after="0" w:line="240" w:lineRule="auto"/>
              <w:jc w:val="center"/>
              <w:rPr>
                <w:rFonts w:ascii="Times New Roman" w:eastAsia="Times New Roman" w:hAnsi="Times New Roman"/>
                <w:b/>
                <w:color w:val="FFFFFF"/>
                <w:sz w:val="20"/>
                <w:szCs w:val="20"/>
                <w:lang w:val="hr-HR"/>
              </w:rPr>
            </w:pPr>
            <w:r w:rsidRPr="00BE7BF1">
              <w:rPr>
                <w:rFonts w:ascii="Times New Roman" w:eastAsia="Times New Roman" w:hAnsi="Times New Roman"/>
                <w:b/>
                <w:color w:val="FFFFFF"/>
                <w:sz w:val="20"/>
                <w:szCs w:val="20"/>
                <w:lang w:val="hr-HR"/>
              </w:rPr>
              <w:t>Projekt/programska aktivnost</w:t>
            </w:r>
          </w:p>
        </w:tc>
        <w:tc>
          <w:tcPr>
            <w:tcW w:w="438" w:type="pct"/>
            <w:shd w:val="clear" w:color="000000" w:fill="333F4F"/>
            <w:vAlign w:val="center"/>
          </w:tcPr>
          <w:p w14:paraId="6FE5AD79" w14:textId="77777777" w:rsidR="00D617D6" w:rsidRPr="00BE7BF1" w:rsidRDefault="00D617D6" w:rsidP="004B2071">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Mjerljivi pokazatelj izvršenja</w:t>
            </w:r>
          </w:p>
          <w:p w14:paraId="593CEE45" w14:textId="77777777" w:rsidR="00D617D6" w:rsidRPr="00BE7BF1" w:rsidRDefault="00D617D6" w:rsidP="004B2071">
            <w:pPr>
              <w:spacing w:after="0" w:line="240" w:lineRule="auto"/>
              <w:jc w:val="center"/>
              <w:rPr>
                <w:rFonts w:ascii="Times New Roman" w:hAnsi="Times New Roman"/>
                <w:bCs/>
                <w:color w:val="FFFFFF"/>
                <w:sz w:val="20"/>
                <w:szCs w:val="20"/>
                <w:lang w:val="hr-HR" w:eastAsia="bs-Latn-BA"/>
              </w:rPr>
            </w:pPr>
            <w:r w:rsidRPr="00BE7BF1">
              <w:rPr>
                <w:rFonts w:ascii="Times New Roman" w:hAnsi="Times New Roman"/>
                <w:bCs/>
                <w:color w:val="FFFFFF"/>
                <w:sz w:val="20"/>
                <w:szCs w:val="20"/>
                <w:lang w:val="hr-HR" w:eastAsia="bs-Latn-BA"/>
              </w:rPr>
              <w:t>(%, broj, opisno)</w:t>
            </w:r>
          </w:p>
        </w:tc>
        <w:tc>
          <w:tcPr>
            <w:tcW w:w="464" w:type="pct"/>
            <w:shd w:val="clear" w:color="000000" w:fill="333F4F"/>
            <w:vAlign w:val="center"/>
          </w:tcPr>
          <w:p w14:paraId="118DBBE3" w14:textId="77777777" w:rsidR="00D617D6" w:rsidRPr="00BE7BF1" w:rsidRDefault="00D617D6" w:rsidP="004B2071">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Polazna vrijednost</w:t>
            </w:r>
          </w:p>
        </w:tc>
        <w:tc>
          <w:tcPr>
            <w:tcW w:w="419" w:type="pct"/>
            <w:shd w:val="clear" w:color="000000" w:fill="333F4F"/>
            <w:vAlign w:val="center"/>
            <w:hideMark/>
          </w:tcPr>
          <w:p w14:paraId="056DBFBF" w14:textId="77777777" w:rsidR="00D617D6" w:rsidRPr="00BE7BF1" w:rsidRDefault="00D617D6" w:rsidP="004B2071">
            <w:pPr>
              <w:spacing w:after="0" w:line="240" w:lineRule="auto"/>
              <w:jc w:val="center"/>
              <w:rPr>
                <w:rFonts w:ascii="Times New Roman" w:hAnsi="Times New Roman"/>
                <w:b/>
                <w:bCs/>
                <w:color w:val="FFFFFF"/>
                <w:sz w:val="20"/>
                <w:szCs w:val="20"/>
                <w:lang w:val="hr-HR" w:eastAsia="bs-Latn-BA"/>
              </w:rPr>
            </w:pPr>
            <w:r w:rsidRPr="00BE7BF1">
              <w:rPr>
                <w:rFonts w:ascii="Times New Roman" w:hAnsi="Times New Roman"/>
                <w:b/>
                <w:bCs/>
                <w:color w:val="FFFFFF"/>
                <w:sz w:val="20"/>
                <w:szCs w:val="20"/>
                <w:lang w:val="hr-HR" w:eastAsia="bs-Latn-BA"/>
              </w:rPr>
              <w:t>Ciljana godišnja vrijednost</w:t>
            </w:r>
          </w:p>
        </w:tc>
        <w:tc>
          <w:tcPr>
            <w:tcW w:w="506" w:type="pct"/>
            <w:shd w:val="clear" w:color="000000" w:fill="333F4F"/>
            <w:vAlign w:val="center"/>
            <w:hideMark/>
          </w:tcPr>
          <w:p w14:paraId="5E61B26A" w14:textId="77777777" w:rsidR="00D617D6" w:rsidRPr="00BE7BF1" w:rsidRDefault="00D617D6" w:rsidP="004B2071">
            <w:pPr>
              <w:spacing w:after="0" w:line="240" w:lineRule="auto"/>
              <w:jc w:val="center"/>
              <w:rPr>
                <w:rFonts w:ascii="Times New Roman" w:eastAsia="Times New Roman" w:hAnsi="Times New Roman"/>
                <w:b/>
                <w:i/>
                <w:color w:val="FFFFFF"/>
                <w:sz w:val="20"/>
                <w:szCs w:val="20"/>
                <w:lang w:val="hr-HR"/>
              </w:rPr>
            </w:pPr>
            <w:r w:rsidRPr="00BE7BF1">
              <w:rPr>
                <w:rFonts w:ascii="Times New Roman" w:hAnsi="Times New Roman"/>
                <w:b/>
                <w:bCs/>
                <w:color w:val="FFFFFF"/>
                <w:sz w:val="20"/>
                <w:szCs w:val="20"/>
                <w:lang w:val="hr-HR"/>
              </w:rPr>
              <w:t xml:space="preserve">Izvori finansiranja </w:t>
            </w:r>
            <w:r w:rsidRPr="00BE7BF1">
              <w:rPr>
                <w:rFonts w:ascii="Times New Roman" w:hAnsi="Times New Roman"/>
                <w:bCs/>
                <w:color w:val="FFFFFF"/>
                <w:sz w:val="20"/>
                <w:szCs w:val="20"/>
                <w:lang w:val="hr-HR"/>
              </w:rPr>
              <w:t>(budžet, krediti, donacije, ostali izvori)</w:t>
            </w:r>
          </w:p>
        </w:tc>
      </w:tr>
      <w:tr w:rsidR="00891A1D" w:rsidRPr="00BE7BF1" w14:paraId="15C23913" w14:textId="77777777" w:rsidTr="004B2071">
        <w:trPr>
          <w:trHeight w:val="263"/>
        </w:trPr>
        <w:tc>
          <w:tcPr>
            <w:tcW w:w="3173" w:type="pct"/>
            <w:gridSpan w:val="2"/>
            <w:tcBorders>
              <w:left w:val="single" w:sz="4" w:space="0" w:color="auto"/>
              <w:right w:val="single" w:sz="4" w:space="0" w:color="auto"/>
            </w:tcBorders>
            <w:vAlign w:val="center"/>
          </w:tcPr>
          <w:p w14:paraId="440C796C" w14:textId="77777777" w:rsidR="00891A1D" w:rsidRPr="00BE7BF1" w:rsidRDefault="00855636" w:rsidP="00891A1D">
            <w:pPr>
              <w:spacing w:after="0" w:line="240" w:lineRule="auto"/>
              <w:rPr>
                <w:rFonts w:ascii="Times New Roman" w:eastAsia="Times New Roman" w:hAnsi="Times New Roman"/>
                <w:sz w:val="20"/>
                <w:szCs w:val="20"/>
                <w:lang w:val="hr-HR"/>
              </w:rPr>
            </w:pPr>
            <w:r>
              <w:rPr>
                <w:rFonts w:ascii="Times New Roman" w:hAnsi="Times New Roman"/>
                <w:bCs/>
                <w:sz w:val="20"/>
                <w:szCs w:val="20"/>
                <w:lang w:val="hr-HR"/>
              </w:rPr>
              <w:t>P</w:t>
            </w:r>
            <w:proofErr w:type="spellStart"/>
            <w:r w:rsidRPr="00AB5E86">
              <w:rPr>
                <w:rFonts w:ascii="Times New Roman" w:hAnsi="Times New Roman"/>
                <w:bCs/>
                <w:sz w:val="20"/>
                <w:szCs w:val="20"/>
                <w:lang w:val="bs-Latn-BA"/>
              </w:rPr>
              <w:t>rojekt</w:t>
            </w:r>
            <w:proofErr w:type="spellEnd"/>
            <w:r w:rsidRPr="00AB5E86">
              <w:rPr>
                <w:rFonts w:ascii="Times New Roman" w:hAnsi="Times New Roman"/>
                <w:bCs/>
                <w:sz w:val="20"/>
                <w:szCs w:val="20"/>
                <w:lang w:val="bs-Latn-BA"/>
              </w:rPr>
              <w:t xml:space="preserve">: </w:t>
            </w:r>
            <w:r>
              <w:rPr>
                <w:rFonts w:ascii="Times New Roman" w:eastAsia="Times New Roman" w:hAnsi="Times New Roman"/>
                <w:sz w:val="20"/>
                <w:szCs w:val="20"/>
                <w:lang w:val="hr-HR"/>
              </w:rPr>
              <w:t xml:space="preserve">PJI - </w:t>
            </w:r>
            <w:r w:rsidR="00891A1D" w:rsidRPr="00BE7BF1">
              <w:rPr>
                <w:rFonts w:ascii="Times New Roman" w:eastAsia="Times New Roman" w:hAnsi="Times New Roman"/>
                <w:sz w:val="20"/>
                <w:szCs w:val="20"/>
                <w:lang w:val="hr-HR"/>
              </w:rPr>
              <w:t>Učešće u EU programu Pravosuđe 2021.-2027. godine</w:t>
            </w:r>
          </w:p>
        </w:tc>
        <w:tc>
          <w:tcPr>
            <w:tcW w:w="438" w:type="pct"/>
            <w:tcBorders>
              <w:top w:val="single" w:sz="4" w:space="0" w:color="auto"/>
              <w:left w:val="single" w:sz="4" w:space="0" w:color="auto"/>
              <w:bottom w:val="single" w:sz="4" w:space="0" w:color="auto"/>
              <w:right w:val="single" w:sz="4" w:space="0" w:color="auto"/>
            </w:tcBorders>
            <w:vAlign w:val="center"/>
          </w:tcPr>
          <w:p w14:paraId="2D9B0797"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Broj provedenih aktivnosti</w:t>
            </w:r>
          </w:p>
        </w:tc>
        <w:tc>
          <w:tcPr>
            <w:tcW w:w="464" w:type="pct"/>
            <w:tcBorders>
              <w:top w:val="single" w:sz="4" w:space="0" w:color="auto"/>
              <w:left w:val="single" w:sz="4" w:space="0" w:color="auto"/>
              <w:bottom w:val="single" w:sz="4" w:space="0" w:color="auto"/>
              <w:right w:val="single" w:sz="4" w:space="0" w:color="auto"/>
            </w:tcBorders>
            <w:vAlign w:val="center"/>
          </w:tcPr>
          <w:p w14:paraId="2F7F0027" w14:textId="490D8E04" w:rsidR="00891A1D" w:rsidRPr="00BE7BF1" w:rsidRDefault="000E6A78"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9" w:type="pct"/>
            <w:tcBorders>
              <w:top w:val="single" w:sz="4" w:space="0" w:color="auto"/>
              <w:left w:val="single" w:sz="4" w:space="0" w:color="auto"/>
              <w:bottom w:val="single" w:sz="4" w:space="0" w:color="auto"/>
              <w:right w:val="single" w:sz="4" w:space="0" w:color="auto"/>
            </w:tcBorders>
            <w:vAlign w:val="center"/>
          </w:tcPr>
          <w:p w14:paraId="363598E8" w14:textId="24DD4202" w:rsidR="00891A1D" w:rsidRPr="00BE7BF1" w:rsidRDefault="000E6A78"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506" w:type="pct"/>
            <w:tcBorders>
              <w:top w:val="single" w:sz="4" w:space="0" w:color="auto"/>
              <w:left w:val="single" w:sz="4" w:space="0" w:color="auto"/>
              <w:bottom w:val="single" w:sz="4" w:space="0" w:color="auto"/>
              <w:right w:val="single" w:sz="4" w:space="0" w:color="auto"/>
            </w:tcBorders>
            <w:vAlign w:val="center"/>
          </w:tcPr>
          <w:p w14:paraId="4137D3B9"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budžet donacije</w:t>
            </w:r>
          </w:p>
        </w:tc>
      </w:tr>
      <w:tr w:rsidR="00891A1D" w:rsidRPr="00BE7BF1" w14:paraId="77C31C54" w14:textId="77777777" w:rsidTr="004B2071">
        <w:trPr>
          <w:trHeight w:val="1228"/>
        </w:trPr>
        <w:tc>
          <w:tcPr>
            <w:tcW w:w="256" w:type="pct"/>
            <w:shd w:val="clear" w:color="000000" w:fill="333F4F"/>
            <w:vAlign w:val="center"/>
            <w:hideMark/>
          </w:tcPr>
          <w:p w14:paraId="571451B6" w14:textId="77777777" w:rsidR="00891A1D" w:rsidRPr="00BE7BF1" w:rsidRDefault="00891A1D" w:rsidP="00891A1D">
            <w:pPr>
              <w:spacing w:after="0" w:line="240" w:lineRule="auto"/>
              <w:jc w:val="center"/>
              <w:rPr>
                <w:rFonts w:ascii="Times New Roman" w:hAnsi="Times New Roman"/>
                <w:b/>
                <w:bCs/>
                <w:color w:val="FFFFFF"/>
                <w:sz w:val="20"/>
                <w:szCs w:val="20"/>
                <w:lang w:val="hr-HR" w:eastAsia="bs-Latn-BA"/>
              </w:rPr>
            </w:pPr>
            <w:proofErr w:type="spellStart"/>
            <w:r w:rsidRPr="00BE7BF1">
              <w:rPr>
                <w:rFonts w:ascii="Times New Roman" w:hAnsi="Times New Roman"/>
                <w:b/>
                <w:bCs/>
                <w:color w:val="FFFFFF"/>
                <w:sz w:val="20"/>
                <w:szCs w:val="20"/>
                <w:lang w:val="hr-HR" w:eastAsia="bs-Latn-BA"/>
              </w:rPr>
              <w:t>R.b</w:t>
            </w:r>
            <w:proofErr w:type="spellEnd"/>
            <w:r w:rsidRPr="00BE7BF1">
              <w:rPr>
                <w:rFonts w:ascii="Times New Roman" w:hAnsi="Times New Roman"/>
                <w:b/>
                <w:bCs/>
                <w:color w:val="FFFFFF"/>
                <w:sz w:val="20"/>
                <w:szCs w:val="20"/>
                <w:lang w:val="hr-HR" w:eastAsia="bs-Latn-BA"/>
              </w:rPr>
              <w:t>.</w:t>
            </w:r>
          </w:p>
        </w:tc>
        <w:tc>
          <w:tcPr>
            <w:tcW w:w="2917" w:type="pct"/>
            <w:shd w:val="clear" w:color="000000" w:fill="333F4F"/>
            <w:vAlign w:val="center"/>
          </w:tcPr>
          <w:p w14:paraId="418F9BB8" w14:textId="77777777" w:rsidR="00891A1D" w:rsidRPr="00BE7BF1" w:rsidRDefault="00891A1D" w:rsidP="00891A1D">
            <w:pPr>
              <w:spacing w:after="0" w:line="240" w:lineRule="auto"/>
              <w:jc w:val="center"/>
              <w:rPr>
                <w:rFonts w:ascii="Times New Roman" w:eastAsia="Times New Roman" w:hAnsi="Times New Roman"/>
                <w:b/>
                <w:color w:val="FFFFFF"/>
                <w:sz w:val="20"/>
                <w:szCs w:val="20"/>
                <w:lang w:val="bs-Latn-BA"/>
              </w:rPr>
            </w:pPr>
            <w:r w:rsidRPr="00BE7BF1">
              <w:rPr>
                <w:rFonts w:ascii="Times New Roman" w:eastAsia="Times New Roman" w:hAnsi="Times New Roman"/>
                <w:b/>
                <w:color w:val="FFFFFF"/>
                <w:sz w:val="20"/>
                <w:szCs w:val="20"/>
                <w:lang w:val="bs-Latn-BA"/>
              </w:rPr>
              <w:t>Projektne aktivnosti</w:t>
            </w:r>
          </w:p>
        </w:tc>
        <w:tc>
          <w:tcPr>
            <w:tcW w:w="1321" w:type="pct"/>
            <w:gridSpan w:val="3"/>
            <w:shd w:val="clear" w:color="000000" w:fill="333F4F"/>
            <w:vAlign w:val="center"/>
          </w:tcPr>
          <w:p w14:paraId="3D55AB33" w14:textId="77777777" w:rsidR="00891A1D" w:rsidRPr="00BE7BF1" w:rsidRDefault="00891A1D" w:rsidP="00891A1D">
            <w:pPr>
              <w:spacing w:after="0" w:line="240" w:lineRule="auto"/>
              <w:jc w:val="center"/>
              <w:rPr>
                <w:rFonts w:ascii="Times New Roman" w:eastAsia="Times New Roman" w:hAnsi="Times New Roman"/>
                <w:b/>
                <w:color w:val="FFFFFF"/>
                <w:sz w:val="20"/>
                <w:szCs w:val="20"/>
                <w:lang w:val="hr-HR"/>
              </w:rPr>
            </w:pPr>
            <w:r w:rsidRPr="00BE7BF1">
              <w:rPr>
                <w:rFonts w:ascii="Times New Roman" w:eastAsia="Times New Roman" w:hAnsi="Times New Roman"/>
                <w:b/>
                <w:color w:val="FFFFFF"/>
                <w:sz w:val="20"/>
                <w:szCs w:val="20"/>
                <w:lang w:val="hr-HR"/>
              </w:rPr>
              <w:t xml:space="preserve">Nosilac </w:t>
            </w:r>
            <w:r w:rsidRPr="00BE7BF1">
              <w:rPr>
                <w:rFonts w:ascii="Times New Roman" w:eastAsia="Times New Roman" w:hAnsi="Times New Roman"/>
                <w:color w:val="FFFFFF"/>
                <w:sz w:val="20"/>
                <w:szCs w:val="20"/>
                <w:lang w:val="hr-HR"/>
              </w:rPr>
              <w:t>(organizaciona jedinica)</w:t>
            </w:r>
          </w:p>
        </w:tc>
        <w:tc>
          <w:tcPr>
            <w:tcW w:w="506" w:type="pct"/>
            <w:shd w:val="clear" w:color="000000" w:fill="333F4F"/>
            <w:vAlign w:val="center"/>
          </w:tcPr>
          <w:p w14:paraId="1A9596B3" w14:textId="77777777" w:rsidR="00891A1D" w:rsidRPr="00BE7BF1" w:rsidRDefault="00891A1D" w:rsidP="00891A1D">
            <w:pPr>
              <w:spacing w:after="0" w:line="240" w:lineRule="auto"/>
              <w:jc w:val="center"/>
              <w:rPr>
                <w:rFonts w:ascii="Times New Roman" w:eastAsia="Times New Roman" w:hAnsi="Times New Roman"/>
                <w:b/>
                <w:i/>
                <w:color w:val="FFFFFF"/>
                <w:sz w:val="20"/>
                <w:szCs w:val="20"/>
                <w:lang w:val="hr-HR"/>
              </w:rPr>
            </w:pPr>
            <w:r w:rsidRPr="00BE7BF1">
              <w:rPr>
                <w:rFonts w:ascii="Times New Roman" w:eastAsia="Times New Roman" w:hAnsi="Times New Roman"/>
                <w:b/>
                <w:color w:val="FFFFFF"/>
                <w:sz w:val="20"/>
                <w:szCs w:val="20"/>
                <w:lang w:val="hr-HR"/>
              </w:rPr>
              <w:t>Planirani kvartal za realizaciju</w:t>
            </w:r>
          </w:p>
        </w:tc>
      </w:tr>
      <w:tr w:rsidR="00891A1D" w:rsidRPr="00FC1ABF" w14:paraId="5852F9F6" w14:textId="77777777" w:rsidTr="004B2071">
        <w:trPr>
          <w:trHeight w:val="263"/>
        </w:trPr>
        <w:tc>
          <w:tcPr>
            <w:tcW w:w="256" w:type="pct"/>
            <w:tcBorders>
              <w:left w:val="single" w:sz="4" w:space="0" w:color="auto"/>
              <w:right w:val="single" w:sz="4" w:space="0" w:color="auto"/>
            </w:tcBorders>
            <w:vAlign w:val="center"/>
          </w:tcPr>
          <w:p w14:paraId="1322B16A" w14:textId="77777777" w:rsidR="00891A1D" w:rsidRPr="00BE7BF1"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1.</w:t>
            </w:r>
          </w:p>
        </w:tc>
        <w:tc>
          <w:tcPr>
            <w:tcW w:w="2917" w:type="pct"/>
            <w:tcBorders>
              <w:top w:val="single" w:sz="4" w:space="0" w:color="auto"/>
              <w:left w:val="single" w:sz="4" w:space="0" w:color="auto"/>
              <w:bottom w:val="single" w:sz="4" w:space="0" w:color="auto"/>
              <w:right w:val="single" w:sz="4" w:space="0" w:color="auto"/>
            </w:tcBorders>
            <w:vAlign w:val="center"/>
          </w:tcPr>
          <w:p w14:paraId="34FCDC64" w14:textId="77777777" w:rsidR="00891A1D" w:rsidRPr="00BE7BF1" w:rsidRDefault="00891A1D" w:rsidP="00891A1D">
            <w:pPr>
              <w:autoSpaceDE w:val="0"/>
              <w:autoSpaceDN w:val="0"/>
              <w:adjustRightInd w:val="0"/>
              <w:spacing w:after="0" w:line="240" w:lineRule="auto"/>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Učešće će omogućiti razvoj BiH područja pravde i stvaranje pretpostavki za unapređenje saradnje BiH pravosudnih institucija sa institucijama EU, kao i pojedinačno sa zemljama članicama.</w:t>
            </w:r>
          </w:p>
          <w:p w14:paraId="639FBA99" w14:textId="77777777" w:rsidR="00891A1D" w:rsidRPr="00BE7BF1" w:rsidRDefault="00891A1D" w:rsidP="00891A1D">
            <w:pPr>
              <w:spacing w:after="0" w:line="240" w:lineRule="auto"/>
              <w:rPr>
                <w:rFonts w:ascii="Times New Roman" w:eastAsia="Times New Roman" w:hAnsi="Times New Roman"/>
                <w:sz w:val="20"/>
                <w:szCs w:val="20"/>
                <w:lang w:val="hr-HR"/>
              </w:rPr>
            </w:pPr>
            <w:proofErr w:type="spellStart"/>
            <w:r w:rsidRPr="00BE7BF1">
              <w:rPr>
                <w:rFonts w:ascii="Times New Roman" w:eastAsia="Times New Roman" w:hAnsi="Times New Roman"/>
                <w:sz w:val="20"/>
                <w:szCs w:val="20"/>
                <w:lang w:val="hr-HR"/>
              </w:rPr>
              <w:t>Takođe</w:t>
            </w:r>
            <w:proofErr w:type="spellEnd"/>
            <w:r w:rsidRPr="00BE7BF1">
              <w:rPr>
                <w:rFonts w:ascii="Times New Roman" w:eastAsia="Times New Roman" w:hAnsi="Times New Roman"/>
                <w:sz w:val="20"/>
                <w:szCs w:val="20"/>
                <w:lang w:val="hr-HR"/>
              </w:rPr>
              <w:t>, omogućuje BiH pravosudnim institucijama dalje jačanje kapaciteta u procesima EU integracija i nesmetan pristup znanju EU u oblasti pravde kroz razmjenu praksi, dijeljenje iskustva, umrežavanje, analitičko djelovanje, te dalji razvoj i bolje provođenje politika i propisa.</w:t>
            </w:r>
          </w:p>
        </w:tc>
        <w:tc>
          <w:tcPr>
            <w:tcW w:w="1321" w:type="pct"/>
            <w:gridSpan w:val="3"/>
            <w:tcBorders>
              <w:top w:val="single" w:sz="4" w:space="0" w:color="auto"/>
              <w:left w:val="single" w:sz="4" w:space="0" w:color="auto"/>
              <w:bottom w:val="single" w:sz="4" w:space="0" w:color="auto"/>
              <w:right w:val="single" w:sz="4" w:space="0" w:color="auto"/>
            </w:tcBorders>
            <w:vAlign w:val="center"/>
          </w:tcPr>
          <w:p w14:paraId="01C66A5C" w14:textId="77777777" w:rsidR="00891A1D" w:rsidRPr="00BE7BF1" w:rsidRDefault="00BE7BF1" w:rsidP="00891A1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SSPKPEI</w:t>
            </w:r>
          </w:p>
        </w:tc>
        <w:tc>
          <w:tcPr>
            <w:tcW w:w="506" w:type="pct"/>
            <w:tcBorders>
              <w:top w:val="single" w:sz="4" w:space="0" w:color="auto"/>
              <w:left w:val="single" w:sz="4" w:space="0" w:color="auto"/>
              <w:bottom w:val="single" w:sz="4" w:space="0" w:color="auto"/>
              <w:right w:val="single" w:sz="4" w:space="0" w:color="auto"/>
            </w:tcBorders>
            <w:vAlign w:val="center"/>
          </w:tcPr>
          <w:p w14:paraId="33EAF8AE" w14:textId="77777777" w:rsidR="00891A1D" w:rsidRPr="00286AF0" w:rsidRDefault="00891A1D" w:rsidP="00891A1D">
            <w:pPr>
              <w:spacing w:after="0" w:line="240" w:lineRule="auto"/>
              <w:jc w:val="center"/>
              <w:rPr>
                <w:rFonts w:ascii="Times New Roman" w:eastAsia="Times New Roman" w:hAnsi="Times New Roman"/>
                <w:sz w:val="20"/>
                <w:szCs w:val="20"/>
                <w:lang w:val="hr-HR"/>
              </w:rPr>
            </w:pPr>
            <w:r w:rsidRPr="00BE7BF1">
              <w:rPr>
                <w:rFonts w:ascii="Times New Roman" w:eastAsia="Times New Roman" w:hAnsi="Times New Roman"/>
                <w:sz w:val="20"/>
                <w:szCs w:val="20"/>
                <w:lang w:val="hr-HR"/>
              </w:rPr>
              <w:t>I-IV</w:t>
            </w:r>
          </w:p>
        </w:tc>
      </w:tr>
    </w:tbl>
    <w:p w14:paraId="024C3F8B" w14:textId="77777777" w:rsidR="00855636" w:rsidRDefault="00816C6B" w:rsidP="00066BBF">
      <w:pPr>
        <w:pStyle w:val="Heading1"/>
        <w:spacing w:before="0" w:after="120"/>
        <w:jc w:val="both"/>
        <w:rPr>
          <w:rFonts w:ascii="Times New Roman" w:hAnsi="Times New Roman"/>
          <w:sz w:val="24"/>
          <w:szCs w:val="24"/>
          <w:lang w:val="hr-HR"/>
        </w:rPr>
      </w:pPr>
      <w:r w:rsidRPr="00D62753">
        <w:rPr>
          <w:rFonts w:ascii="Times New Roman" w:hAnsi="Times New Roman"/>
          <w:sz w:val="24"/>
          <w:szCs w:val="24"/>
          <w:lang w:val="hr-HR"/>
        </w:rPr>
        <w:br w:type="page"/>
      </w:r>
      <w:bookmarkStart w:id="11" w:name="_Toc141908520"/>
      <w:r w:rsidRPr="00C9783C">
        <w:rPr>
          <w:rFonts w:ascii="Times New Roman" w:hAnsi="Times New Roman"/>
          <w:sz w:val="24"/>
          <w:szCs w:val="24"/>
          <w:lang w:val="hr-HR"/>
        </w:rPr>
        <w:lastRenderedPageBreak/>
        <w:t xml:space="preserve">III </w:t>
      </w:r>
      <w:r>
        <w:rPr>
          <w:rFonts w:ascii="Times New Roman" w:hAnsi="Times New Roman"/>
          <w:sz w:val="24"/>
          <w:szCs w:val="24"/>
          <w:lang w:val="hr-HR"/>
        </w:rPr>
        <w:t>–</w:t>
      </w:r>
      <w:r w:rsidRPr="00C9783C">
        <w:rPr>
          <w:rFonts w:ascii="Times New Roman" w:hAnsi="Times New Roman"/>
          <w:sz w:val="24"/>
          <w:szCs w:val="24"/>
          <w:lang w:val="hr-HR"/>
        </w:rPr>
        <w:t xml:space="preserve"> </w:t>
      </w:r>
      <w:r>
        <w:rPr>
          <w:rFonts w:ascii="Times New Roman" w:hAnsi="Times New Roman"/>
          <w:sz w:val="24"/>
          <w:szCs w:val="24"/>
          <w:lang w:val="hr-HR"/>
        </w:rPr>
        <w:t>ZBIRNI TABELARNI PREGLED PROGRAMA RADA</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511"/>
        <w:gridCol w:w="1386"/>
        <w:gridCol w:w="1590"/>
        <w:gridCol w:w="1417"/>
        <w:gridCol w:w="1211"/>
        <w:gridCol w:w="1261"/>
      </w:tblGrid>
      <w:tr w:rsidR="00855636" w:rsidRPr="002A4C90" w14:paraId="07C81B49" w14:textId="77777777" w:rsidTr="001A335D">
        <w:trPr>
          <w:trHeight w:val="446"/>
        </w:trPr>
        <w:tc>
          <w:tcPr>
            <w:tcW w:w="5000" w:type="pct"/>
            <w:gridSpan w:val="7"/>
            <w:tcBorders>
              <w:top w:val="single" w:sz="4" w:space="0" w:color="auto"/>
              <w:left w:val="single" w:sz="4" w:space="0" w:color="auto"/>
              <w:right w:val="single" w:sz="4" w:space="0" w:color="auto"/>
            </w:tcBorders>
            <w:shd w:val="clear" w:color="auto" w:fill="323E4F"/>
            <w:vAlign w:val="center"/>
          </w:tcPr>
          <w:p w14:paraId="422E5D8F" w14:textId="77777777" w:rsidR="00855636" w:rsidRPr="00852667" w:rsidRDefault="00855636" w:rsidP="007B2E63">
            <w:pPr>
              <w:pStyle w:val="Heading2"/>
              <w:spacing w:before="0" w:after="0" w:line="240" w:lineRule="auto"/>
              <w:rPr>
                <w:rFonts w:ascii="Times New Roman" w:hAnsi="Times New Roman"/>
                <w:i w:val="0"/>
                <w:sz w:val="20"/>
                <w:szCs w:val="20"/>
                <w:lang w:val="hr-HR"/>
              </w:rPr>
            </w:pPr>
            <w:bookmarkStart w:id="12" w:name="_Toc141908521"/>
            <w:r w:rsidRPr="00852667">
              <w:rPr>
                <w:rFonts w:ascii="Times New Roman" w:hAnsi="Times New Roman"/>
                <w:i w:val="0"/>
                <w:sz w:val="20"/>
                <w:szCs w:val="20"/>
                <w:lang w:val="hr-HR"/>
              </w:rPr>
              <w:t>PLAN USVAJANJA DUGOROČNIH, SREDNJOROČNIH I GODIŠNJIH PLANSKIH DOKUMENATA</w:t>
            </w:r>
            <w:bookmarkEnd w:id="12"/>
          </w:p>
        </w:tc>
      </w:tr>
      <w:tr w:rsidR="00855636" w:rsidRPr="002A4C90" w14:paraId="70F93E76" w14:textId="77777777" w:rsidTr="001A335D">
        <w:trPr>
          <w:trHeight w:val="263"/>
        </w:trPr>
        <w:tc>
          <w:tcPr>
            <w:tcW w:w="5000" w:type="pct"/>
            <w:gridSpan w:val="7"/>
            <w:shd w:val="clear" w:color="auto" w:fill="auto"/>
            <w:vAlign w:val="center"/>
          </w:tcPr>
          <w:p w14:paraId="22CB6BF4" w14:textId="77777777" w:rsidR="00855636" w:rsidRPr="00852667" w:rsidRDefault="00855636" w:rsidP="001A335D">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Strateški cilj: </w:t>
            </w:r>
            <w:r w:rsidRPr="00852667">
              <w:rPr>
                <w:rFonts w:ascii="Times New Roman" w:hAnsi="Times New Roman"/>
                <w:b/>
                <w:sz w:val="20"/>
                <w:lang w:val="hr-HR"/>
              </w:rPr>
              <w:t>1. Transparentan, efikasan i odgovoran javni sektor</w:t>
            </w:r>
          </w:p>
        </w:tc>
      </w:tr>
      <w:tr w:rsidR="00855636" w:rsidRPr="00852667" w14:paraId="7C253F98" w14:textId="77777777" w:rsidTr="001A335D">
        <w:trPr>
          <w:trHeight w:val="263"/>
        </w:trPr>
        <w:tc>
          <w:tcPr>
            <w:tcW w:w="5000" w:type="pct"/>
            <w:gridSpan w:val="7"/>
            <w:shd w:val="clear" w:color="auto" w:fill="auto"/>
            <w:vAlign w:val="center"/>
          </w:tcPr>
          <w:p w14:paraId="24DE385E" w14:textId="77777777" w:rsidR="00855636" w:rsidRPr="00852667" w:rsidRDefault="00855636" w:rsidP="001A335D">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Prioritet: </w:t>
            </w:r>
            <w:r w:rsidRPr="00852667">
              <w:rPr>
                <w:rFonts w:ascii="Times New Roman" w:eastAsia="Times New Roman" w:hAnsi="Times New Roman"/>
                <w:b/>
                <w:sz w:val="20"/>
                <w:szCs w:val="20"/>
                <w:lang w:val="hr-HR"/>
              </w:rPr>
              <w:t xml:space="preserve">1.1. </w:t>
            </w:r>
            <w:r w:rsidRPr="00852667">
              <w:rPr>
                <w:rFonts w:ascii="Times New Roman" w:hAnsi="Times New Roman"/>
                <w:b/>
                <w:sz w:val="20"/>
                <w:szCs w:val="20"/>
                <w:lang w:val="hr-HR"/>
              </w:rPr>
              <w:t>Unaprijediti funkcionalnost, transparentnost, efikasnost i odgovornost u institucijama Vijeća ministara</w:t>
            </w:r>
          </w:p>
        </w:tc>
      </w:tr>
      <w:tr w:rsidR="00855636" w:rsidRPr="00852667" w14:paraId="3D3487EA" w14:textId="77777777" w:rsidTr="001A335D">
        <w:trPr>
          <w:trHeight w:val="263"/>
        </w:trPr>
        <w:tc>
          <w:tcPr>
            <w:tcW w:w="5000" w:type="pct"/>
            <w:gridSpan w:val="7"/>
            <w:shd w:val="clear" w:color="auto" w:fill="auto"/>
            <w:vAlign w:val="center"/>
          </w:tcPr>
          <w:p w14:paraId="3C059511" w14:textId="77777777" w:rsidR="00855636" w:rsidRPr="00852667" w:rsidRDefault="00855636" w:rsidP="001A335D">
            <w:pPr>
              <w:spacing w:after="0" w:line="240" w:lineRule="auto"/>
              <w:rPr>
                <w:rFonts w:ascii="Times New Roman" w:hAnsi="Times New Roman"/>
                <w:b/>
                <w:sz w:val="20"/>
                <w:szCs w:val="20"/>
                <w:lang w:val="hr-HR"/>
              </w:rPr>
            </w:pPr>
            <w:r w:rsidRPr="00852667">
              <w:rPr>
                <w:rFonts w:ascii="Times New Roman" w:hAnsi="Times New Roman"/>
                <w:b/>
                <w:sz w:val="20"/>
                <w:szCs w:val="20"/>
                <w:lang w:val="hr-HR"/>
              </w:rPr>
              <w:t xml:space="preserve">Srednjoročni cilj: </w:t>
            </w:r>
            <w:r w:rsidRPr="00852667">
              <w:rPr>
                <w:rFonts w:ascii="Times New Roman" w:eastAsia="Times New Roman" w:hAnsi="Times New Roman"/>
                <w:b/>
                <w:sz w:val="20"/>
                <w:szCs w:val="20"/>
                <w:lang w:val="hr-HR"/>
              </w:rPr>
              <w:t>Unapređenje kreiranja politika, procesa integracije u EU i reforme javne uprave</w:t>
            </w:r>
          </w:p>
        </w:tc>
      </w:tr>
      <w:tr w:rsidR="00855636" w:rsidRPr="00852667" w14:paraId="270979B4" w14:textId="77777777" w:rsidTr="001A335D">
        <w:trPr>
          <w:trHeight w:val="263"/>
        </w:trPr>
        <w:tc>
          <w:tcPr>
            <w:tcW w:w="5000" w:type="pct"/>
            <w:gridSpan w:val="7"/>
            <w:shd w:val="clear" w:color="auto" w:fill="auto"/>
            <w:vAlign w:val="center"/>
          </w:tcPr>
          <w:p w14:paraId="234EF493" w14:textId="77777777" w:rsidR="00855636" w:rsidRPr="00852667" w:rsidRDefault="00855636" w:rsidP="001A335D">
            <w:pPr>
              <w:spacing w:after="0" w:line="240" w:lineRule="auto"/>
              <w:rPr>
                <w:rFonts w:ascii="Times New Roman" w:hAnsi="Times New Roman"/>
                <w:b/>
                <w:sz w:val="20"/>
                <w:szCs w:val="20"/>
                <w:lang w:val="hr-HR"/>
              </w:rPr>
            </w:pPr>
            <w:r w:rsidRPr="008D5682">
              <w:rPr>
                <w:rFonts w:ascii="Times New Roman" w:hAnsi="Times New Roman"/>
                <w:b/>
                <w:sz w:val="20"/>
                <w:szCs w:val="20"/>
                <w:lang w:val="hr-HR"/>
              </w:rPr>
              <w:t xml:space="preserve">Program u DOB-u: </w:t>
            </w:r>
            <w:r w:rsidRPr="008D5682">
              <w:rPr>
                <w:rFonts w:ascii="Times New Roman" w:eastAsia="Times New Roman" w:hAnsi="Times New Roman"/>
                <w:b/>
                <w:sz w:val="20"/>
                <w:szCs w:val="20"/>
                <w:lang w:val="hr-HR"/>
              </w:rPr>
              <w:t>0011020</w:t>
            </w:r>
          </w:p>
        </w:tc>
      </w:tr>
      <w:tr w:rsidR="00855636" w:rsidRPr="00852667" w14:paraId="4C933D64" w14:textId="77777777" w:rsidTr="001A335D">
        <w:trPr>
          <w:trHeight w:val="263"/>
        </w:trPr>
        <w:tc>
          <w:tcPr>
            <w:tcW w:w="5000" w:type="pct"/>
            <w:gridSpan w:val="7"/>
            <w:shd w:val="clear" w:color="auto" w:fill="auto"/>
            <w:vAlign w:val="center"/>
          </w:tcPr>
          <w:p w14:paraId="318EC11D" w14:textId="77777777" w:rsidR="00855636" w:rsidRPr="00852667" w:rsidRDefault="00855636" w:rsidP="001A335D">
            <w:pPr>
              <w:spacing w:after="0" w:line="240" w:lineRule="auto"/>
              <w:rPr>
                <w:rFonts w:ascii="Times New Roman" w:hAnsi="Times New Roman"/>
                <w:b/>
                <w:sz w:val="20"/>
                <w:szCs w:val="20"/>
                <w:lang w:val="hr-HR"/>
              </w:rPr>
            </w:pPr>
            <w:r w:rsidRPr="00852667">
              <w:rPr>
                <w:rFonts w:ascii="Times New Roman" w:eastAsia="Times New Roman" w:hAnsi="Times New Roman"/>
                <w:b/>
                <w:sz w:val="20"/>
                <w:szCs w:val="20"/>
                <w:lang w:val="hr-HR"/>
              </w:rPr>
              <w:t>Program: Javna uprava i saradnja sa civilnim društvom</w:t>
            </w:r>
          </w:p>
        </w:tc>
      </w:tr>
      <w:tr w:rsidR="00B366E6" w:rsidRPr="002A4C90" w14:paraId="48D232BC" w14:textId="77777777" w:rsidTr="00B366E6">
        <w:trPr>
          <w:trHeight w:val="1228"/>
        </w:trPr>
        <w:tc>
          <w:tcPr>
            <w:tcW w:w="3036" w:type="pct"/>
            <w:gridSpan w:val="3"/>
            <w:shd w:val="clear" w:color="000000" w:fill="333F4F"/>
            <w:vAlign w:val="center"/>
            <w:hideMark/>
          </w:tcPr>
          <w:p w14:paraId="47A70696" w14:textId="77777777" w:rsidR="00855636" w:rsidRPr="00852667" w:rsidRDefault="00855636" w:rsidP="001A335D">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Projekt/programska aktivnost</w:t>
            </w:r>
          </w:p>
        </w:tc>
        <w:tc>
          <w:tcPr>
            <w:tcW w:w="570" w:type="pct"/>
            <w:shd w:val="clear" w:color="000000" w:fill="333F4F"/>
            <w:vAlign w:val="center"/>
          </w:tcPr>
          <w:p w14:paraId="6DB4797D"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Mjerljivi pokazatelj izvršenja</w:t>
            </w:r>
          </w:p>
          <w:p w14:paraId="3FA597D0" w14:textId="77777777" w:rsidR="00855636" w:rsidRPr="00852667" w:rsidRDefault="00855636" w:rsidP="001A335D">
            <w:pPr>
              <w:spacing w:after="0" w:line="240" w:lineRule="auto"/>
              <w:jc w:val="center"/>
              <w:rPr>
                <w:rFonts w:ascii="Times New Roman" w:hAnsi="Times New Roman"/>
                <w:bCs/>
                <w:color w:val="FFFFFF"/>
                <w:sz w:val="20"/>
                <w:szCs w:val="20"/>
                <w:lang w:val="hr-HR" w:eastAsia="bs-Latn-BA"/>
              </w:rPr>
            </w:pPr>
            <w:r w:rsidRPr="00852667">
              <w:rPr>
                <w:rFonts w:ascii="Times New Roman" w:hAnsi="Times New Roman"/>
                <w:bCs/>
                <w:color w:val="FFFFFF"/>
                <w:sz w:val="20"/>
                <w:szCs w:val="20"/>
                <w:lang w:val="hr-HR" w:eastAsia="bs-Latn-BA"/>
              </w:rPr>
              <w:t>(%, broj, opisno)</w:t>
            </w:r>
          </w:p>
        </w:tc>
        <w:tc>
          <w:tcPr>
            <w:tcW w:w="508" w:type="pct"/>
            <w:shd w:val="clear" w:color="000000" w:fill="333F4F"/>
            <w:vAlign w:val="center"/>
          </w:tcPr>
          <w:p w14:paraId="4EBDD383"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Polazna vrijednost</w:t>
            </w:r>
          </w:p>
        </w:tc>
        <w:tc>
          <w:tcPr>
            <w:tcW w:w="434" w:type="pct"/>
            <w:shd w:val="clear" w:color="000000" w:fill="333F4F"/>
            <w:vAlign w:val="center"/>
            <w:hideMark/>
          </w:tcPr>
          <w:p w14:paraId="63683755"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301FA38D" w14:textId="77777777" w:rsidR="00855636" w:rsidRPr="00852667" w:rsidRDefault="00855636" w:rsidP="001A335D">
            <w:pPr>
              <w:spacing w:after="0" w:line="240" w:lineRule="auto"/>
              <w:jc w:val="center"/>
              <w:rPr>
                <w:rFonts w:ascii="Times New Roman" w:eastAsia="Times New Roman" w:hAnsi="Times New Roman"/>
                <w:b/>
                <w:i/>
                <w:color w:val="FFFFFF"/>
                <w:sz w:val="20"/>
                <w:szCs w:val="20"/>
                <w:lang w:val="hr-HR"/>
              </w:rPr>
            </w:pPr>
            <w:r w:rsidRPr="00852667">
              <w:rPr>
                <w:rFonts w:ascii="Times New Roman" w:hAnsi="Times New Roman"/>
                <w:b/>
                <w:bCs/>
                <w:color w:val="FFFFFF"/>
                <w:sz w:val="20"/>
                <w:szCs w:val="20"/>
                <w:lang w:val="hr-HR"/>
              </w:rPr>
              <w:t xml:space="preserve">Izvori finansiranja </w:t>
            </w:r>
            <w:r w:rsidRPr="00852667">
              <w:rPr>
                <w:rFonts w:ascii="Times New Roman" w:hAnsi="Times New Roman"/>
                <w:bCs/>
                <w:color w:val="FFFFFF"/>
                <w:sz w:val="20"/>
                <w:szCs w:val="20"/>
                <w:lang w:val="hr-HR"/>
              </w:rPr>
              <w:t>(budžet, krediti, donacije, ostali izvori)</w:t>
            </w:r>
          </w:p>
        </w:tc>
      </w:tr>
      <w:tr w:rsidR="00B366E6" w:rsidRPr="00852667" w14:paraId="474DD4AB" w14:textId="77777777" w:rsidTr="00B366E6">
        <w:trPr>
          <w:trHeight w:val="359"/>
        </w:trPr>
        <w:tc>
          <w:tcPr>
            <w:tcW w:w="3036" w:type="pct"/>
            <w:gridSpan w:val="3"/>
            <w:tcBorders>
              <w:left w:val="single" w:sz="4" w:space="0" w:color="auto"/>
              <w:right w:val="single" w:sz="4" w:space="0" w:color="auto"/>
            </w:tcBorders>
            <w:vAlign w:val="center"/>
          </w:tcPr>
          <w:p w14:paraId="42F14052" w14:textId="77777777" w:rsidR="00855636" w:rsidRDefault="00855636"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3C3F35">
              <w:rPr>
                <w:rFonts w:ascii="Times New Roman" w:eastAsia="Times New Roman" w:hAnsi="Times New Roman"/>
                <w:sz w:val="20"/>
                <w:szCs w:val="20"/>
                <w:lang w:val="hr-HR"/>
              </w:rPr>
              <w:t>Efikasno i efektivno upravljanje ministarstvom usmjereno na rezultate i koordinacija sa drugim institucijama</w:t>
            </w:r>
          </w:p>
          <w:p w14:paraId="3C3D6474" w14:textId="77777777" w:rsidR="00855636" w:rsidRPr="003C3F35" w:rsidRDefault="00855636"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F77A09">
              <w:rPr>
                <w:rFonts w:ascii="Times New Roman" w:eastAsia="Times New Roman" w:hAnsi="Times New Roman"/>
                <w:sz w:val="20"/>
                <w:szCs w:val="20"/>
                <w:lang w:val="hr-HR"/>
              </w:rPr>
              <w:t xml:space="preserve"> upravljanje i administracija</w:t>
            </w:r>
          </w:p>
        </w:tc>
        <w:tc>
          <w:tcPr>
            <w:tcW w:w="570" w:type="pct"/>
            <w:tcBorders>
              <w:top w:val="single" w:sz="4" w:space="0" w:color="auto"/>
              <w:left w:val="single" w:sz="4" w:space="0" w:color="auto"/>
              <w:right w:val="single" w:sz="4" w:space="0" w:color="auto"/>
            </w:tcBorders>
            <w:vAlign w:val="center"/>
          </w:tcPr>
          <w:p w14:paraId="1A4387BD" w14:textId="77777777" w:rsidR="00855636" w:rsidRPr="00852667" w:rsidRDefault="00855636"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r w:rsidR="00796E92">
              <w:rPr>
                <w:rFonts w:ascii="Times New Roman" w:eastAsia="Times New Roman" w:hAnsi="Times New Roman"/>
                <w:sz w:val="20"/>
                <w:szCs w:val="20"/>
                <w:lang w:val="hr-HR"/>
              </w:rPr>
              <w:t>usvojenih planskih dokumenata</w:t>
            </w:r>
          </w:p>
        </w:tc>
        <w:tc>
          <w:tcPr>
            <w:tcW w:w="508" w:type="pct"/>
            <w:tcBorders>
              <w:top w:val="single" w:sz="4" w:space="0" w:color="auto"/>
              <w:left w:val="single" w:sz="4" w:space="0" w:color="auto"/>
              <w:right w:val="single" w:sz="4" w:space="0" w:color="auto"/>
            </w:tcBorders>
            <w:vAlign w:val="center"/>
          </w:tcPr>
          <w:p w14:paraId="2BBB3015" w14:textId="77777777" w:rsidR="00855636" w:rsidRPr="00852667"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34" w:type="pct"/>
            <w:tcBorders>
              <w:top w:val="single" w:sz="4" w:space="0" w:color="auto"/>
              <w:left w:val="single" w:sz="4" w:space="0" w:color="auto"/>
              <w:right w:val="single" w:sz="4" w:space="0" w:color="auto"/>
            </w:tcBorders>
            <w:vAlign w:val="center"/>
          </w:tcPr>
          <w:p w14:paraId="473067FA" w14:textId="77777777" w:rsidR="00855636" w:rsidRPr="00852667"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452" w:type="pct"/>
            <w:tcBorders>
              <w:top w:val="single" w:sz="4" w:space="0" w:color="auto"/>
              <w:left w:val="single" w:sz="4" w:space="0" w:color="auto"/>
              <w:right w:val="single" w:sz="4" w:space="0" w:color="auto"/>
            </w:tcBorders>
            <w:vAlign w:val="center"/>
          </w:tcPr>
          <w:p w14:paraId="2711AD33" w14:textId="77777777" w:rsidR="00855636"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w:t>
            </w:r>
            <w:r w:rsidRPr="00852667">
              <w:rPr>
                <w:rFonts w:ascii="Times New Roman" w:eastAsia="Times New Roman" w:hAnsi="Times New Roman"/>
                <w:sz w:val="20"/>
                <w:szCs w:val="20"/>
                <w:lang w:val="hr-HR"/>
              </w:rPr>
              <w:t>udžet</w:t>
            </w:r>
          </w:p>
          <w:p w14:paraId="6C2E4D06" w14:textId="77777777" w:rsidR="00855636" w:rsidRPr="00852667"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donacije</w:t>
            </w:r>
          </w:p>
        </w:tc>
      </w:tr>
      <w:tr w:rsidR="00C74601" w:rsidRPr="00852667" w14:paraId="4D4022BA" w14:textId="77777777" w:rsidTr="00B366E6">
        <w:trPr>
          <w:trHeight w:val="1228"/>
        </w:trPr>
        <w:tc>
          <w:tcPr>
            <w:tcW w:w="205" w:type="pct"/>
            <w:shd w:val="clear" w:color="000000" w:fill="333F4F"/>
            <w:vAlign w:val="center"/>
            <w:hideMark/>
          </w:tcPr>
          <w:p w14:paraId="0FE476C5" w14:textId="77777777" w:rsidR="00C74601" w:rsidRPr="00852667" w:rsidRDefault="00C74601" w:rsidP="001A335D">
            <w:pPr>
              <w:spacing w:after="0" w:line="240" w:lineRule="auto"/>
              <w:jc w:val="center"/>
              <w:rPr>
                <w:rFonts w:ascii="Times New Roman" w:hAnsi="Times New Roman"/>
                <w:b/>
                <w:bCs/>
                <w:color w:val="FFFFFF"/>
                <w:sz w:val="20"/>
                <w:szCs w:val="20"/>
                <w:lang w:val="hr-HR" w:eastAsia="bs-Latn-BA"/>
              </w:rPr>
            </w:pPr>
            <w:proofErr w:type="spellStart"/>
            <w:r w:rsidRPr="00852667">
              <w:rPr>
                <w:rFonts w:ascii="Times New Roman" w:hAnsi="Times New Roman"/>
                <w:b/>
                <w:bCs/>
                <w:color w:val="FFFFFF"/>
                <w:sz w:val="20"/>
                <w:szCs w:val="20"/>
                <w:lang w:val="hr-HR" w:eastAsia="bs-Latn-BA"/>
              </w:rPr>
              <w:t>R.b</w:t>
            </w:r>
            <w:proofErr w:type="spellEnd"/>
            <w:r w:rsidRPr="00852667">
              <w:rPr>
                <w:rFonts w:ascii="Times New Roman" w:hAnsi="Times New Roman"/>
                <w:b/>
                <w:bCs/>
                <w:color w:val="FFFFFF"/>
                <w:sz w:val="20"/>
                <w:szCs w:val="20"/>
                <w:lang w:val="hr-HR" w:eastAsia="bs-Latn-BA"/>
              </w:rPr>
              <w:t>.</w:t>
            </w:r>
          </w:p>
        </w:tc>
        <w:tc>
          <w:tcPr>
            <w:tcW w:w="2334" w:type="pct"/>
            <w:shd w:val="clear" w:color="000000" w:fill="333F4F"/>
            <w:vAlign w:val="center"/>
          </w:tcPr>
          <w:p w14:paraId="4AAD2474" w14:textId="77777777" w:rsidR="00C74601" w:rsidRPr="00852667" w:rsidRDefault="00C74601" w:rsidP="001A335D">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Naziv dugoročnog, srednjoročnog i godišnjeg planskog dokumenta</w:t>
            </w:r>
          </w:p>
        </w:tc>
        <w:tc>
          <w:tcPr>
            <w:tcW w:w="1067" w:type="pct"/>
            <w:gridSpan w:val="2"/>
            <w:shd w:val="clear" w:color="000000" w:fill="333F4F"/>
            <w:vAlign w:val="center"/>
          </w:tcPr>
          <w:p w14:paraId="6F5C5B84" w14:textId="77777777" w:rsidR="00C74601" w:rsidRPr="00C74601" w:rsidRDefault="00C74601" w:rsidP="001A335D">
            <w:pPr>
              <w:spacing w:after="0" w:line="240" w:lineRule="auto"/>
              <w:jc w:val="center"/>
              <w:rPr>
                <w:rFonts w:ascii="Times New Roman" w:eastAsia="Times New Roman" w:hAnsi="Times New Roman"/>
                <w:b/>
                <w:color w:val="FFFFFF" w:themeColor="background1"/>
                <w:sz w:val="20"/>
                <w:szCs w:val="20"/>
                <w:lang w:val="hr-HR"/>
              </w:rPr>
            </w:pPr>
            <w:r w:rsidRPr="00C74601">
              <w:rPr>
                <w:rFonts w:ascii="Times New Roman" w:eastAsia="Times New Roman" w:hAnsi="Times New Roman"/>
                <w:b/>
                <w:color w:val="FFFFFF" w:themeColor="background1"/>
                <w:sz w:val="20"/>
                <w:szCs w:val="20"/>
                <w:lang w:val="hr-HR"/>
              </w:rPr>
              <w:t>Razlozi za izradu</w:t>
            </w:r>
          </w:p>
        </w:tc>
        <w:tc>
          <w:tcPr>
            <w:tcW w:w="942" w:type="pct"/>
            <w:gridSpan w:val="2"/>
            <w:shd w:val="clear" w:color="000000" w:fill="333F4F"/>
            <w:vAlign w:val="center"/>
          </w:tcPr>
          <w:p w14:paraId="452FCDF0" w14:textId="77777777" w:rsidR="00C74601" w:rsidRPr="00852667" w:rsidRDefault="00C74601" w:rsidP="00812A22">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 xml:space="preserve">Nosilac </w:t>
            </w:r>
            <w:r w:rsidRPr="00852667">
              <w:rPr>
                <w:rFonts w:ascii="Times New Roman" w:eastAsia="Times New Roman" w:hAnsi="Times New Roman"/>
                <w:color w:val="FFFFFF"/>
                <w:sz w:val="20"/>
                <w:szCs w:val="20"/>
                <w:lang w:val="hr-HR"/>
              </w:rPr>
              <w:t>(</w:t>
            </w:r>
            <w:r w:rsidR="00812A22">
              <w:rPr>
                <w:rFonts w:ascii="Times New Roman" w:eastAsia="Times New Roman" w:hAnsi="Times New Roman"/>
                <w:color w:val="FFFFFF"/>
                <w:sz w:val="20"/>
                <w:szCs w:val="20"/>
                <w:lang w:val="hr-HR"/>
              </w:rPr>
              <w:t>institucija BiH</w:t>
            </w:r>
            <w:r w:rsidRPr="00852667">
              <w:rPr>
                <w:rFonts w:ascii="Times New Roman" w:eastAsia="Times New Roman" w:hAnsi="Times New Roman"/>
                <w:color w:val="FFFFFF"/>
                <w:sz w:val="20"/>
                <w:szCs w:val="20"/>
                <w:lang w:val="hr-HR"/>
              </w:rPr>
              <w:t>)</w:t>
            </w:r>
          </w:p>
        </w:tc>
        <w:tc>
          <w:tcPr>
            <w:tcW w:w="452" w:type="pct"/>
            <w:shd w:val="clear" w:color="000000" w:fill="333F4F"/>
            <w:vAlign w:val="center"/>
          </w:tcPr>
          <w:p w14:paraId="55FC5B1C" w14:textId="77777777" w:rsidR="00C74601" w:rsidRPr="00852667" w:rsidRDefault="00C74601" w:rsidP="001A335D">
            <w:pPr>
              <w:spacing w:after="0" w:line="240" w:lineRule="auto"/>
              <w:jc w:val="center"/>
              <w:rPr>
                <w:rFonts w:ascii="Times New Roman" w:eastAsia="Times New Roman" w:hAnsi="Times New Roman"/>
                <w:b/>
                <w:i/>
                <w:color w:val="FFFFFF"/>
                <w:sz w:val="20"/>
                <w:szCs w:val="20"/>
                <w:lang w:val="hr-HR"/>
              </w:rPr>
            </w:pPr>
            <w:r w:rsidRPr="00852667">
              <w:rPr>
                <w:rFonts w:ascii="Times New Roman" w:eastAsia="Times New Roman" w:hAnsi="Times New Roman"/>
                <w:b/>
                <w:color w:val="FFFFFF"/>
                <w:sz w:val="20"/>
                <w:szCs w:val="20"/>
                <w:lang w:val="hr-HR"/>
              </w:rPr>
              <w:t>Planirani kvartal za realizaciju</w:t>
            </w:r>
          </w:p>
        </w:tc>
      </w:tr>
      <w:tr w:rsidR="00C74601" w:rsidRPr="00852667" w14:paraId="3EF06B73" w14:textId="77777777" w:rsidTr="00B366E6">
        <w:trPr>
          <w:trHeight w:val="263"/>
        </w:trPr>
        <w:tc>
          <w:tcPr>
            <w:tcW w:w="205" w:type="pct"/>
            <w:tcBorders>
              <w:left w:val="single" w:sz="4" w:space="0" w:color="auto"/>
              <w:right w:val="single" w:sz="4" w:space="0" w:color="auto"/>
            </w:tcBorders>
            <w:vAlign w:val="center"/>
          </w:tcPr>
          <w:p w14:paraId="30812671" w14:textId="77777777" w:rsidR="00C74601" w:rsidRPr="00852667" w:rsidRDefault="00C74601" w:rsidP="00C74601">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1.</w:t>
            </w:r>
          </w:p>
        </w:tc>
        <w:tc>
          <w:tcPr>
            <w:tcW w:w="2334" w:type="pct"/>
            <w:tcBorders>
              <w:top w:val="single" w:sz="4" w:space="0" w:color="auto"/>
              <w:left w:val="single" w:sz="4" w:space="0" w:color="auto"/>
              <w:bottom w:val="single" w:sz="4" w:space="0" w:color="auto"/>
              <w:right w:val="single" w:sz="4" w:space="0" w:color="auto"/>
            </w:tcBorders>
            <w:vAlign w:val="center"/>
          </w:tcPr>
          <w:p w14:paraId="65AC93F7" w14:textId="77777777" w:rsidR="00C74601" w:rsidRPr="00AA5724" w:rsidRDefault="00C74601" w:rsidP="00C74601">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Elementi Srednjoročnog</w:t>
            </w:r>
            <w:r w:rsidRPr="00AA5724">
              <w:rPr>
                <w:rFonts w:ascii="Times New Roman" w:eastAsia="Times New Roman" w:hAnsi="Times New Roman"/>
                <w:sz w:val="20"/>
                <w:szCs w:val="20"/>
                <w:lang w:val="hr-HR"/>
              </w:rPr>
              <w:t xml:space="preserve"> plan</w:t>
            </w:r>
            <w:r>
              <w:rPr>
                <w:rFonts w:ascii="Times New Roman" w:eastAsia="Times New Roman" w:hAnsi="Times New Roman"/>
                <w:sz w:val="20"/>
                <w:szCs w:val="20"/>
                <w:lang w:val="hr-HR"/>
              </w:rPr>
              <w:t>a</w:t>
            </w:r>
            <w:r w:rsidRPr="00AA5724">
              <w:rPr>
                <w:rFonts w:ascii="Times New Roman" w:eastAsia="Times New Roman" w:hAnsi="Times New Roman"/>
                <w:sz w:val="20"/>
                <w:szCs w:val="20"/>
                <w:lang w:val="hr-HR"/>
              </w:rPr>
              <w:t xml:space="preserve"> rada Ministarstva pravde BiH </w:t>
            </w:r>
            <w:r>
              <w:rPr>
                <w:rFonts w:ascii="Times New Roman" w:eastAsia="Times New Roman" w:hAnsi="Times New Roman"/>
                <w:sz w:val="20"/>
                <w:szCs w:val="20"/>
                <w:lang w:val="hr-HR"/>
              </w:rPr>
              <w:t xml:space="preserve">za Srednjoročni program rada Vijeća ministara BiH </w:t>
            </w:r>
            <w:r w:rsidRPr="00AA5724">
              <w:rPr>
                <w:rFonts w:ascii="Times New Roman" w:eastAsia="Times New Roman" w:hAnsi="Times New Roman"/>
                <w:sz w:val="20"/>
                <w:szCs w:val="20"/>
                <w:lang w:val="hr-HR"/>
              </w:rPr>
              <w:t>za period od 2025. do 2027. 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28B55F8C" w14:textId="77777777" w:rsidR="00C74601" w:rsidRDefault="00C74601" w:rsidP="00C7460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zakona i </w:t>
            </w:r>
            <w:proofErr w:type="spellStart"/>
            <w:r w:rsidRPr="00AA5724">
              <w:rPr>
                <w:rFonts w:ascii="Times New Roman" w:eastAsia="Times New Roman" w:hAnsi="Times New Roman"/>
                <w:sz w:val="20"/>
                <w:szCs w:val="20"/>
                <w:lang w:val="hr-HR"/>
              </w:rPr>
              <w:t>podzakonskog</w:t>
            </w:r>
            <w:proofErr w:type="spellEnd"/>
            <w:r w:rsidRPr="00AA5724">
              <w:rPr>
                <w:rFonts w:ascii="Times New Roman" w:eastAsia="Times New Roman" w:hAnsi="Times New Roman"/>
                <w:sz w:val="20"/>
                <w:szCs w:val="20"/>
                <w:lang w:val="hr-HR"/>
              </w:rPr>
              <w:t xml:space="preserve"> 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511F3827" w14:textId="77777777" w:rsidR="00C74601" w:rsidRPr="000D3268" w:rsidRDefault="00C74601" w:rsidP="00C74601">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35BA1625" w14:textId="5CDA2A61" w:rsidR="00C74601" w:rsidRPr="00852667" w:rsidRDefault="00C74601" w:rsidP="0094779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C74601" w:rsidRPr="0057082C" w14:paraId="7E350B1C" w14:textId="77777777" w:rsidTr="00B366E6">
        <w:trPr>
          <w:trHeight w:val="263"/>
        </w:trPr>
        <w:tc>
          <w:tcPr>
            <w:tcW w:w="205" w:type="pct"/>
            <w:tcBorders>
              <w:left w:val="single" w:sz="4" w:space="0" w:color="auto"/>
              <w:right w:val="single" w:sz="4" w:space="0" w:color="auto"/>
            </w:tcBorders>
            <w:vAlign w:val="center"/>
          </w:tcPr>
          <w:p w14:paraId="2856E4BC" w14:textId="77777777" w:rsidR="00C74601" w:rsidRPr="00852667" w:rsidRDefault="00C74601" w:rsidP="00C74601">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2.</w:t>
            </w:r>
          </w:p>
        </w:tc>
        <w:tc>
          <w:tcPr>
            <w:tcW w:w="2334" w:type="pct"/>
            <w:tcBorders>
              <w:top w:val="single" w:sz="4" w:space="0" w:color="auto"/>
              <w:left w:val="single" w:sz="4" w:space="0" w:color="auto"/>
              <w:bottom w:val="single" w:sz="4" w:space="0" w:color="auto"/>
              <w:right w:val="single" w:sz="4" w:space="0" w:color="auto"/>
            </w:tcBorders>
            <w:vAlign w:val="center"/>
          </w:tcPr>
          <w:p w14:paraId="2891BE7D" w14:textId="77777777" w:rsidR="00C74601" w:rsidRPr="00852667" w:rsidRDefault="00C74601" w:rsidP="00C74601">
            <w:pPr>
              <w:spacing w:after="0" w:line="240" w:lineRule="auto"/>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Program rada Ministarstva pravde BiH za 2025. godinu</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7A45921B" w14:textId="77777777" w:rsidR="00C74601" w:rsidRDefault="00C74601" w:rsidP="00C7460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zakona i </w:t>
            </w:r>
            <w:proofErr w:type="spellStart"/>
            <w:r w:rsidRPr="00AA5724">
              <w:rPr>
                <w:rFonts w:ascii="Times New Roman" w:eastAsia="Times New Roman" w:hAnsi="Times New Roman"/>
                <w:sz w:val="20"/>
                <w:szCs w:val="20"/>
                <w:lang w:val="hr-HR"/>
              </w:rPr>
              <w:t>podzakonskog</w:t>
            </w:r>
            <w:proofErr w:type="spellEnd"/>
            <w:r w:rsidRPr="00AA5724">
              <w:rPr>
                <w:rFonts w:ascii="Times New Roman" w:eastAsia="Times New Roman" w:hAnsi="Times New Roman"/>
                <w:sz w:val="20"/>
                <w:szCs w:val="20"/>
                <w:lang w:val="hr-HR"/>
              </w:rPr>
              <w:t xml:space="preserve"> akta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5A0307B3" w14:textId="77777777" w:rsidR="00C74601" w:rsidRPr="000D3268" w:rsidRDefault="00C74601" w:rsidP="00C74601">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414B3B77" w14:textId="77777777" w:rsidR="00C74601" w:rsidRPr="00852667"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C74601" w:rsidRPr="00852667" w14:paraId="01EA884D" w14:textId="77777777" w:rsidTr="00B366E6">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53F82AEE" w14:textId="77777777" w:rsidR="00C74601" w:rsidRPr="00852667"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852667">
              <w:rPr>
                <w:rFonts w:ascii="Times New Roman" w:eastAsia="Times New Roman" w:hAnsi="Times New Roman"/>
                <w:sz w:val="20"/>
                <w:szCs w:val="20"/>
                <w:lang w:val="hr-HR"/>
              </w:rPr>
              <w:t>.</w:t>
            </w:r>
          </w:p>
        </w:tc>
        <w:tc>
          <w:tcPr>
            <w:tcW w:w="2334" w:type="pct"/>
            <w:tcBorders>
              <w:top w:val="single" w:sz="4" w:space="0" w:color="auto"/>
              <w:left w:val="single" w:sz="4" w:space="0" w:color="auto"/>
              <w:bottom w:val="single" w:sz="4" w:space="0" w:color="auto"/>
              <w:right w:val="single" w:sz="4" w:space="0" w:color="auto"/>
            </w:tcBorders>
            <w:vAlign w:val="center"/>
          </w:tcPr>
          <w:p w14:paraId="7293CCBE" w14:textId="77777777" w:rsidR="00C74601" w:rsidRPr="00852667" w:rsidRDefault="00C74601" w:rsidP="00C74601">
            <w:pPr>
              <w:spacing w:after="0" w:line="240" w:lineRule="auto"/>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 xml:space="preserve">Strategija za stvaranje </w:t>
            </w:r>
            <w:proofErr w:type="spellStart"/>
            <w:r w:rsidRPr="00852667">
              <w:rPr>
                <w:rFonts w:ascii="Times New Roman" w:eastAsia="Times New Roman" w:hAnsi="Times New Roman"/>
                <w:sz w:val="20"/>
                <w:szCs w:val="20"/>
                <w:lang w:val="hr-HR"/>
              </w:rPr>
              <w:t>podsticajnog</w:t>
            </w:r>
            <w:proofErr w:type="spellEnd"/>
            <w:r w:rsidRPr="00852667">
              <w:rPr>
                <w:rFonts w:ascii="Times New Roman" w:eastAsia="Times New Roman" w:hAnsi="Times New Roman"/>
                <w:sz w:val="20"/>
                <w:szCs w:val="20"/>
                <w:lang w:val="hr-HR"/>
              </w:rPr>
              <w:t xml:space="preserve"> okruženja za razvoj civilnog društva</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2B227E86" w14:textId="77777777" w:rsidR="00C74601" w:rsidRPr="00AA5724" w:rsidRDefault="00C74601" w:rsidP="00C7460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Stvaranje </w:t>
            </w:r>
            <w:proofErr w:type="spellStart"/>
            <w:r w:rsidRPr="00AA5724">
              <w:rPr>
                <w:rFonts w:ascii="Times New Roman" w:eastAsia="Times New Roman" w:hAnsi="Times New Roman"/>
                <w:sz w:val="20"/>
                <w:szCs w:val="20"/>
                <w:lang w:val="hr-HR"/>
              </w:rPr>
              <w:t>podsticajnog</w:t>
            </w:r>
            <w:proofErr w:type="spellEnd"/>
            <w:r w:rsidRPr="00AA5724">
              <w:rPr>
                <w:rFonts w:ascii="Times New Roman" w:eastAsia="Times New Roman" w:hAnsi="Times New Roman"/>
                <w:sz w:val="20"/>
                <w:szCs w:val="20"/>
                <w:lang w:val="hr-HR"/>
              </w:rPr>
              <w:t xml:space="preserve"> okruž</w:t>
            </w:r>
            <w:r>
              <w:rPr>
                <w:rFonts w:ascii="Times New Roman" w:eastAsia="Times New Roman" w:hAnsi="Times New Roman"/>
                <w:sz w:val="20"/>
                <w:szCs w:val="20"/>
                <w:lang w:val="hr-HR"/>
              </w:rPr>
              <w:t>enja za razvoj civilnog društva</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655CAAED" w14:textId="77777777" w:rsidR="00C74601" w:rsidRPr="000D3268" w:rsidRDefault="00C74601" w:rsidP="00C74601">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2F16348B" w14:textId="77777777" w:rsidR="00C74601" w:rsidRPr="005910A5"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C74601" w:rsidRPr="00F77A09" w14:paraId="08F6CC33" w14:textId="77777777" w:rsidTr="00B366E6">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1D7B903F" w14:textId="77777777" w:rsidR="00C74601" w:rsidRPr="00AA5724"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2334" w:type="pct"/>
            <w:tcBorders>
              <w:top w:val="single" w:sz="4" w:space="0" w:color="auto"/>
              <w:left w:val="single" w:sz="4" w:space="0" w:color="auto"/>
              <w:bottom w:val="single" w:sz="4" w:space="0" w:color="auto"/>
              <w:right w:val="single" w:sz="4" w:space="0" w:color="auto"/>
            </w:tcBorders>
            <w:vAlign w:val="center"/>
          </w:tcPr>
          <w:p w14:paraId="2859830D" w14:textId="77777777" w:rsidR="00C74601" w:rsidRPr="00007B3D" w:rsidRDefault="00C74601" w:rsidP="00C74601">
            <w:pPr>
              <w:spacing w:after="0" w:line="240" w:lineRule="auto"/>
              <w:rPr>
                <w:rFonts w:ascii="Times New Roman" w:eastAsia="Times New Roman" w:hAnsi="Times New Roman"/>
                <w:sz w:val="20"/>
                <w:szCs w:val="20"/>
                <w:lang w:val="hr-HR"/>
              </w:rPr>
            </w:pPr>
            <w:r w:rsidRPr="009E6A09">
              <w:rPr>
                <w:rFonts w:ascii="Times New Roman" w:eastAsia="Times New Roman" w:hAnsi="Times New Roman"/>
                <w:sz w:val="20"/>
                <w:szCs w:val="20"/>
                <w:lang w:val="hr-HR"/>
              </w:rPr>
              <w:t xml:space="preserve">Ažurirani </w:t>
            </w:r>
            <w:r w:rsidRPr="00007B3D">
              <w:rPr>
                <w:rFonts w:ascii="Times New Roman" w:eastAsia="Times New Roman" w:hAnsi="Times New Roman"/>
                <w:sz w:val="20"/>
                <w:szCs w:val="20"/>
                <w:lang w:val="hr-HR"/>
              </w:rPr>
              <w:t>Akcioni plan za implementaciju inicijative Partnerstvo za otvorenu vlast za period od 2022. do 2024. 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0D05631E" w14:textId="77777777" w:rsidR="00C74601" w:rsidRPr="00AA5724" w:rsidRDefault="00C74601" w:rsidP="00C7460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Obaveza</w:t>
            </w:r>
            <w:r>
              <w:rPr>
                <w:rFonts w:ascii="Times New Roman" w:eastAsia="Times New Roman" w:hAnsi="Times New Roman"/>
                <w:sz w:val="20"/>
                <w:szCs w:val="20"/>
                <w:lang w:val="hr-HR"/>
              </w:rPr>
              <w:t xml:space="preserve"> koja </w:t>
            </w:r>
            <w:proofErr w:type="spellStart"/>
            <w:r>
              <w:rPr>
                <w:rFonts w:ascii="Times New Roman" w:eastAsia="Times New Roman" w:hAnsi="Times New Roman"/>
                <w:sz w:val="20"/>
                <w:szCs w:val="20"/>
                <w:lang w:val="hr-HR"/>
              </w:rPr>
              <w:t>proizilazi</w:t>
            </w:r>
            <w:proofErr w:type="spellEnd"/>
            <w:r>
              <w:rPr>
                <w:rFonts w:ascii="Times New Roman" w:eastAsia="Times New Roman" w:hAnsi="Times New Roman"/>
                <w:sz w:val="20"/>
                <w:szCs w:val="20"/>
                <w:lang w:val="hr-HR"/>
              </w:rPr>
              <w:t xml:space="preserve"> iz inicijative</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22B81DC3" w14:textId="77777777" w:rsidR="00C74601" w:rsidRPr="000D3268" w:rsidRDefault="00C74601" w:rsidP="00C74601">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0C5A8D99" w14:textId="77777777" w:rsidR="00C74601" w:rsidRPr="005910A5"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III</w:t>
            </w:r>
          </w:p>
        </w:tc>
      </w:tr>
      <w:tr w:rsidR="00C74601" w:rsidRPr="00F77A09" w14:paraId="68E6A722" w14:textId="77777777" w:rsidTr="00B366E6">
        <w:trPr>
          <w:trHeight w:val="263"/>
        </w:trPr>
        <w:tc>
          <w:tcPr>
            <w:tcW w:w="205" w:type="pct"/>
            <w:tcBorders>
              <w:top w:val="single" w:sz="4" w:space="0" w:color="auto"/>
              <w:left w:val="single" w:sz="4" w:space="0" w:color="auto"/>
              <w:bottom w:val="single" w:sz="4" w:space="0" w:color="auto"/>
              <w:right w:val="single" w:sz="4" w:space="0" w:color="auto"/>
            </w:tcBorders>
            <w:vAlign w:val="center"/>
          </w:tcPr>
          <w:p w14:paraId="7F047B0B" w14:textId="77777777" w:rsidR="00C74601" w:rsidRPr="00AA5724"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2334" w:type="pct"/>
            <w:tcBorders>
              <w:top w:val="single" w:sz="4" w:space="0" w:color="auto"/>
              <w:left w:val="single" w:sz="4" w:space="0" w:color="auto"/>
              <w:bottom w:val="single" w:sz="4" w:space="0" w:color="auto"/>
              <w:right w:val="single" w:sz="4" w:space="0" w:color="auto"/>
            </w:tcBorders>
            <w:vAlign w:val="center"/>
          </w:tcPr>
          <w:p w14:paraId="69F14FE0" w14:textId="77777777" w:rsidR="00C74601" w:rsidRPr="00007B3D" w:rsidRDefault="00C74601" w:rsidP="00C74601">
            <w:pPr>
              <w:spacing w:after="0" w:line="240" w:lineRule="auto"/>
              <w:rPr>
                <w:rFonts w:ascii="Times New Roman" w:eastAsia="Times New Roman" w:hAnsi="Times New Roman"/>
                <w:sz w:val="20"/>
                <w:szCs w:val="20"/>
                <w:lang w:val="hr-HR"/>
              </w:rPr>
            </w:pPr>
            <w:r w:rsidRPr="00007B3D">
              <w:rPr>
                <w:rFonts w:ascii="Times New Roman" w:eastAsia="Times New Roman" w:hAnsi="Times New Roman"/>
                <w:sz w:val="20"/>
                <w:szCs w:val="20"/>
                <w:lang w:val="hr-HR"/>
              </w:rPr>
              <w:t>Akcioni plan za implementaciju inicijative Partnerstvo za otvorenu vlast za period od 2024. do 2026. godine</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69924061" w14:textId="77777777" w:rsidR="00C74601" w:rsidRPr="00AA5724" w:rsidRDefault="00C74601" w:rsidP="00C74601">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Obaveza</w:t>
            </w:r>
            <w:r>
              <w:rPr>
                <w:rFonts w:ascii="Times New Roman" w:eastAsia="Times New Roman" w:hAnsi="Times New Roman"/>
                <w:sz w:val="20"/>
                <w:szCs w:val="20"/>
                <w:lang w:val="hr-HR"/>
              </w:rPr>
              <w:t xml:space="preserve"> koja </w:t>
            </w:r>
            <w:proofErr w:type="spellStart"/>
            <w:r>
              <w:rPr>
                <w:rFonts w:ascii="Times New Roman" w:eastAsia="Times New Roman" w:hAnsi="Times New Roman"/>
                <w:sz w:val="20"/>
                <w:szCs w:val="20"/>
                <w:lang w:val="hr-HR"/>
              </w:rPr>
              <w:t>proizilazi</w:t>
            </w:r>
            <w:proofErr w:type="spellEnd"/>
            <w:r>
              <w:rPr>
                <w:rFonts w:ascii="Times New Roman" w:eastAsia="Times New Roman" w:hAnsi="Times New Roman"/>
                <w:sz w:val="20"/>
                <w:szCs w:val="20"/>
                <w:lang w:val="hr-HR"/>
              </w:rPr>
              <w:t xml:space="preserve"> iz inicijative</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2ABCBAAE" w14:textId="77777777" w:rsidR="00C74601" w:rsidRPr="000D3268" w:rsidRDefault="00C74601" w:rsidP="00C74601">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25527F34" w14:textId="77777777" w:rsidR="00C74601" w:rsidRPr="005910A5" w:rsidRDefault="00C74601" w:rsidP="00C7460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73A6BADC" w14:textId="77777777" w:rsidR="00855636" w:rsidRDefault="00855636" w:rsidP="00855636">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6479"/>
        <w:gridCol w:w="1529"/>
        <w:gridCol w:w="1529"/>
        <w:gridCol w:w="1247"/>
        <w:gridCol w:w="1331"/>
        <w:gridCol w:w="1261"/>
      </w:tblGrid>
      <w:tr w:rsidR="00855636" w:rsidRPr="002A4C90" w14:paraId="772DF232" w14:textId="77777777" w:rsidTr="001A335D">
        <w:trPr>
          <w:trHeight w:val="263"/>
        </w:trPr>
        <w:tc>
          <w:tcPr>
            <w:tcW w:w="5000" w:type="pct"/>
            <w:gridSpan w:val="7"/>
            <w:shd w:val="clear" w:color="auto" w:fill="auto"/>
            <w:vAlign w:val="center"/>
          </w:tcPr>
          <w:p w14:paraId="5E5B7F42" w14:textId="77777777" w:rsidR="00855636" w:rsidRPr="00AA5724" w:rsidRDefault="00855636" w:rsidP="001A335D">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lastRenderedPageBreak/>
              <w:t xml:space="preserve">Strateški cilj: </w:t>
            </w:r>
            <w:r w:rsidRPr="00AA5724">
              <w:rPr>
                <w:rFonts w:ascii="Times New Roman" w:hAnsi="Times New Roman"/>
                <w:b/>
                <w:sz w:val="20"/>
                <w:lang w:val="hr-HR"/>
              </w:rPr>
              <w:t>1. Transparentan, efikasan i odgovoran javni sektor</w:t>
            </w:r>
          </w:p>
        </w:tc>
      </w:tr>
      <w:tr w:rsidR="00855636" w:rsidRPr="00AA5724" w14:paraId="089354C2" w14:textId="77777777" w:rsidTr="001A335D">
        <w:trPr>
          <w:trHeight w:val="263"/>
        </w:trPr>
        <w:tc>
          <w:tcPr>
            <w:tcW w:w="5000" w:type="pct"/>
            <w:gridSpan w:val="7"/>
            <w:shd w:val="clear" w:color="auto" w:fill="auto"/>
            <w:vAlign w:val="center"/>
          </w:tcPr>
          <w:p w14:paraId="38B16598" w14:textId="77777777" w:rsidR="00855636" w:rsidRPr="00AA5724" w:rsidRDefault="00855636" w:rsidP="001A335D">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Prioritet: </w:t>
            </w:r>
            <w:r>
              <w:rPr>
                <w:rFonts w:ascii="Times New Roman" w:hAnsi="Times New Roman"/>
                <w:b/>
                <w:sz w:val="20"/>
                <w:szCs w:val="20"/>
                <w:lang w:val="hr-HR"/>
              </w:rPr>
              <w:t>1</w:t>
            </w:r>
            <w:r>
              <w:rPr>
                <w:rFonts w:ascii="Times New Roman" w:eastAsia="Times New Roman" w:hAnsi="Times New Roman"/>
                <w:b/>
                <w:sz w:val="20"/>
                <w:szCs w:val="20"/>
                <w:lang w:val="hr-HR"/>
              </w:rPr>
              <w:t>.2</w:t>
            </w:r>
            <w:r w:rsidRPr="00AA5724">
              <w:rPr>
                <w:rFonts w:ascii="Times New Roman" w:eastAsia="Times New Roman" w:hAnsi="Times New Roman"/>
                <w:b/>
                <w:sz w:val="20"/>
                <w:szCs w:val="20"/>
                <w:lang w:val="hr-HR"/>
              </w:rPr>
              <w:t xml:space="preserve">. </w:t>
            </w:r>
            <w:r w:rsidRPr="0003774F">
              <w:rPr>
                <w:rFonts w:ascii="Times New Roman" w:hAnsi="Times New Roman"/>
                <w:b/>
                <w:sz w:val="20"/>
                <w:szCs w:val="20"/>
                <w:lang w:val="hr-HR"/>
              </w:rPr>
              <w:t>Ojačati vladavinu prava, sigurnosti i osnovnih prava</w:t>
            </w:r>
          </w:p>
        </w:tc>
      </w:tr>
      <w:tr w:rsidR="00855636" w:rsidRPr="00AA5724" w14:paraId="5B2CF1B7" w14:textId="77777777" w:rsidTr="001A335D">
        <w:trPr>
          <w:trHeight w:val="263"/>
        </w:trPr>
        <w:tc>
          <w:tcPr>
            <w:tcW w:w="5000" w:type="pct"/>
            <w:gridSpan w:val="7"/>
            <w:shd w:val="clear" w:color="auto" w:fill="auto"/>
            <w:vAlign w:val="center"/>
          </w:tcPr>
          <w:p w14:paraId="17275678" w14:textId="77777777" w:rsidR="00855636" w:rsidRPr="00AA5724" w:rsidRDefault="00855636" w:rsidP="001A335D">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Srednjoročni cilj: </w:t>
            </w:r>
            <w:r w:rsidRPr="0003774F">
              <w:rPr>
                <w:rFonts w:ascii="Times New Roman" w:eastAsia="Times New Roman" w:hAnsi="Times New Roman"/>
                <w:b/>
                <w:sz w:val="20"/>
                <w:szCs w:val="20"/>
                <w:lang w:val="hr-HR"/>
              </w:rPr>
              <w:t>Unapređenje efikasnosti, odgovornosti, kvalitete i nezavisnosti sektora pravde u BiH</w:t>
            </w:r>
          </w:p>
        </w:tc>
      </w:tr>
      <w:tr w:rsidR="00855636" w:rsidRPr="00AA5724" w14:paraId="069C9F3B" w14:textId="77777777" w:rsidTr="001A335D">
        <w:trPr>
          <w:trHeight w:val="263"/>
        </w:trPr>
        <w:tc>
          <w:tcPr>
            <w:tcW w:w="5000" w:type="pct"/>
            <w:gridSpan w:val="7"/>
            <w:shd w:val="clear" w:color="auto" w:fill="auto"/>
            <w:vAlign w:val="center"/>
          </w:tcPr>
          <w:p w14:paraId="6641D531" w14:textId="77777777" w:rsidR="00855636" w:rsidRPr="00AA5724" w:rsidRDefault="00855636" w:rsidP="001A335D">
            <w:pPr>
              <w:spacing w:after="0" w:line="240" w:lineRule="auto"/>
              <w:rPr>
                <w:rFonts w:ascii="Times New Roman" w:hAnsi="Times New Roman"/>
                <w:b/>
                <w:sz w:val="20"/>
                <w:szCs w:val="20"/>
                <w:lang w:val="hr-HR"/>
              </w:rPr>
            </w:pPr>
            <w:r w:rsidRPr="00AA5724">
              <w:rPr>
                <w:rFonts w:ascii="Times New Roman" w:hAnsi="Times New Roman"/>
                <w:b/>
                <w:sz w:val="20"/>
                <w:szCs w:val="20"/>
                <w:lang w:val="hr-HR"/>
              </w:rPr>
              <w:t xml:space="preserve">Program u DOB-u: </w:t>
            </w:r>
            <w:r w:rsidRPr="00585F3C">
              <w:rPr>
                <w:rFonts w:ascii="Times New Roman" w:eastAsia="Times New Roman" w:hAnsi="Times New Roman"/>
                <w:b/>
                <w:sz w:val="20"/>
                <w:szCs w:val="20"/>
                <w:lang w:val="hr-HR"/>
              </w:rPr>
              <w:t>110</w:t>
            </w:r>
            <w:r>
              <w:rPr>
                <w:rFonts w:ascii="Times New Roman" w:eastAsia="Times New Roman" w:hAnsi="Times New Roman"/>
                <w:b/>
                <w:sz w:val="20"/>
                <w:szCs w:val="20"/>
                <w:lang w:val="hr-HR"/>
              </w:rPr>
              <w:t>106</w:t>
            </w:r>
            <w:r w:rsidRPr="00585F3C">
              <w:rPr>
                <w:rFonts w:ascii="Times New Roman" w:eastAsia="Times New Roman" w:hAnsi="Times New Roman"/>
                <w:b/>
                <w:sz w:val="20"/>
                <w:szCs w:val="20"/>
                <w:lang w:val="hr-HR"/>
              </w:rPr>
              <w:t>0</w:t>
            </w:r>
          </w:p>
        </w:tc>
      </w:tr>
      <w:tr w:rsidR="00855636" w:rsidRPr="00AA5724" w14:paraId="19984146" w14:textId="77777777" w:rsidTr="001A335D">
        <w:trPr>
          <w:trHeight w:val="263"/>
        </w:trPr>
        <w:tc>
          <w:tcPr>
            <w:tcW w:w="5000" w:type="pct"/>
            <w:gridSpan w:val="7"/>
            <w:shd w:val="clear" w:color="auto" w:fill="auto"/>
            <w:vAlign w:val="center"/>
          </w:tcPr>
          <w:p w14:paraId="41955986" w14:textId="77777777" w:rsidR="00855636" w:rsidRPr="00AA5724" w:rsidRDefault="00855636" w:rsidP="001A335D">
            <w:pPr>
              <w:spacing w:after="0" w:line="240" w:lineRule="auto"/>
              <w:rPr>
                <w:rFonts w:ascii="Times New Roman" w:hAnsi="Times New Roman"/>
                <w:b/>
                <w:sz w:val="20"/>
                <w:szCs w:val="20"/>
                <w:lang w:val="hr-HR"/>
              </w:rPr>
            </w:pPr>
            <w:r w:rsidRPr="00AA5724">
              <w:rPr>
                <w:rFonts w:ascii="Times New Roman" w:eastAsia="Times New Roman" w:hAnsi="Times New Roman"/>
                <w:b/>
                <w:sz w:val="20"/>
                <w:szCs w:val="20"/>
                <w:lang w:val="hr-HR"/>
              </w:rPr>
              <w:t xml:space="preserve">Program: </w:t>
            </w:r>
            <w:r w:rsidRPr="0003774F">
              <w:rPr>
                <w:rFonts w:ascii="Times New Roman" w:eastAsia="Times New Roman" w:hAnsi="Times New Roman"/>
                <w:b/>
                <w:sz w:val="20"/>
                <w:szCs w:val="20"/>
                <w:lang w:val="hr-HR"/>
              </w:rPr>
              <w:t>Vladavina prava u BiH – sistem pravde</w:t>
            </w:r>
          </w:p>
        </w:tc>
      </w:tr>
      <w:tr w:rsidR="007A10B7" w:rsidRPr="002A4C90" w14:paraId="2C896DA6" w14:textId="77777777" w:rsidTr="007A10B7">
        <w:trPr>
          <w:trHeight w:val="1228"/>
        </w:trPr>
        <w:tc>
          <w:tcPr>
            <w:tcW w:w="3076" w:type="pct"/>
            <w:gridSpan w:val="3"/>
            <w:shd w:val="clear" w:color="000000" w:fill="333F4F"/>
            <w:vAlign w:val="center"/>
            <w:hideMark/>
          </w:tcPr>
          <w:p w14:paraId="010CDADF" w14:textId="77777777" w:rsidR="00855636" w:rsidRPr="00852667" w:rsidRDefault="00855636" w:rsidP="001A335D">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Projekt/programska aktivnost</w:t>
            </w:r>
          </w:p>
        </w:tc>
        <w:tc>
          <w:tcPr>
            <w:tcW w:w="548" w:type="pct"/>
            <w:shd w:val="clear" w:color="000000" w:fill="333F4F"/>
            <w:vAlign w:val="center"/>
          </w:tcPr>
          <w:p w14:paraId="65355894"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Mjerljivi pokazatelj izvršenja</w:t>
            </w:r>
          </w:p>
          <w:p w14:paraId="4A940F1E" w14:textId="77777777" w:rsidR="00855636" w:rsidRPr="00852667" w:rsidRDefault="00855636" w:rsidP="001A335D">
            <w:pPr>
              <w:spacing w:after="0" w:line="240" w:lineRule="auto"/>
              <w:jc w:val="center"/>
              <w:rPr>
                <w:rFonts w:ascii="Times New Roman" w:hAnsi="Times New Roman"/>
                <w:bCs/>
                <w:color w:val="FFFFFF"/>
                <w:sz w:val="20"/>
                <w:szCs w:val="20"/>
                <w:lang w:val="hr-HR" w:eastAsia="bs-Latn-BA"/>
              </w:rPr>
            </w:pPr>
            <w:r w:rsidRPr="00852667">
              <w:rPr>
                <w:rFonts w:ascii="Times New Roman" w:hAnsi="Times New Roman"/>
                <w:bCs/>
                <w:color w:val="FFFFFF"/>
                <w:sz w:val="20"/>
                <w:szCs w:val="20"/>
                <w:lang w:val="hr-HR" w:eastAsia="bs-Latn-BA"/>
              </w:rPr>
              <w:t>(%, broj, opisno)</w:t>
            </w:r>
          </w:p>
        </w:tc>
        <w:tc>
          <w:tcPr>
            <w:tcW w:w="447" w:type="pct"/>
            <w:shd w:val="clear" w:color="000000" w:fill="333F4F"/>
            <w:vAlign w:val="center"/>
          </w:tcPr>
          <w:p w14:paraId="2D14BFAD"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Polazna vrijednost</w:t>
            </w:r>
          </w:p>
        </w:tc>
        <w:tc>
          <w:tcPr>
            <w:tcW w:w="477" w:type="pct"/>
            <w:shd w:val="clear" w:color="000000" w:fill="333F4F"/>
            <w:vAlign w:val="center"/>
            <w:hideMark/>
          </w:tcPr>
          <w:p w14:paraId="100A1828" w14:textId="77777777" w:rsidR="00855636" w:rsidRPr="00852667" w:rsidRDefault="00855636" w:rsidP="001A335D">
            <w:pPr>
              <w:spacing w:after="0" w:line="240" w:lineRule="auto"/>
              <w:jc w:val="center"/>
              <w:rPr>
                <w:rFonts w:ascii="Times New Roman" w:hAnsi="Times New Roman"/>
                <w:b/>
                <w:bCs/>
                <w:color w:val="FFFFFF"/>
                <w:sz w:val="20"/>
                <w:szCs w:val="20"/>
                <w:lang w:val="hr-HR" w:eastAsia="bs-Latn-BA"/>
              </w:rPr>
            </w:pPr>
            <w:r w:rsidRPr="00852667">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6E4D74DE" w14:textId="77777777" w:rsidR="00855636" w:rsidRPr="00852667" w:rsidRDefault="00855636" w:rsidP="001A335D">
            <w:pPr>
              <w:spacing w:after="0" w:line="240" w:lineRule="auto"/>
              <w:jc w:val="center"/>
              <w:rPr>
                <w:rFonts w:ascii="Times New Roman" w:eastAsia="Times New Roman" w:hAnsi="Times New Roman"/>
                <w:b/>
                <w:i/>
                <w:color w:val="FFFFFF"/>
                <w:sz w:val="20"/>
                <w:szCs w:val="20"/>
                <w:lang w:val="hr-HR"/>
              </w:rPr>
            </w:pPr>
            <w:r w:rsidRPr="00852667">
              <w:rPr>
                <w:rFonts w:ascii="Times New Roman" w:hAnsi="Times New Roman"/>
                <w:b/>
                <w:bCs/>
                <w:color w:val="FFFFFF"/>
                <w:sz w:val="20"/>
                <w:szCs w:val="20"/>
                <w:lang w:val="hr-HR"/>
              </w:rPr>
              <w:t xml:space="preserve">Izvori finansiranja </w:t>
            </w:r>
            <w:r w:rsidRPr="00852667">
              <w:rPr>
                <w:rFonts w:ascii="Times New Roman" w:hAnsi="Times New Roman"/>
                <w:bCs/>
                <w:color w:val="FFFFFF"/>
                <w:sz w:val="20"/>
                <w:szCs w:val="20"/>
                <w:lang w:val="hr-HR"/>
              </w:rPr>
              <w:t>(budžet, krediti, donacije, ostali izvori)</w:t>
            </w:r>
          </w:p>
        </w:tc>
      </w:tr>
      <w:tr w:rsidR="00796E92" w:rsidRPr="00852667" w14:paraId="1D00C583" w14:textId="77777777" w:rsidTr="007A10B7">
        <w:trPr>
          <w:trHeight w:val="359"/>
        </w:trPr>
        <w:tc>
          <w:tcPr>
            <w:tcW w:w="3076" w:type="pct"/>
            <w:gridSpan w:val="3"/>
            <w:tcBorders>
              <w:left w:val="single" w:sz="4" w:space="0" w:color="auto"/>
              <w:right w:val="single" w:sz="4" w:space="0" w:color="auto"/>
            </w:tcBorders>
            <w:vAlign w:val="center"/>
          </w:tcPr>
          <w:p w14:paraId="2F403CAB" w14:textId="77777777" w:rsidR="00796E92" w:rsidRDefault="00796E92" w:rsidP="00796E9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3C3F35">
              <w:rPr>
                <w:rFonts w:ascii="Times New Roman" w:eastAsia="Times New Roman" w:hAnsi="Times New Roman"/>
                <w:sz w:val="20"/>
                <w:szCs w:val="20"/>
                <w:lang w:val="hr-HR"/>
              </w:rPr>
              <w:t>Efikasno i efektivno upravljanje ministarstvom usmjereno na rezultate i koordinacija sa drugim institucijama</w:t>
            </w:r>
          </w:p>
          <w:p w14:paraId="4E642AE9" w14:textId="77777777" w:rsidR="00796E92" w:rsidRPr="003C3F35" w:rsidRDefault="00796E92" w:rsidP="00796E9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F77A09">
              <w:rPr>
                <w:rFonts w:ascii="Times New Roman" w:eastAsia="Times New Roman" w:hAnsi="Times New Roman"/>
                <w:sz w:val="20"/>
                <w:szCs w:val="20"/>
                <w:lang w:val="hr-HR"/>
              </w:rPr>
              <w:t xml:space="preserve"> upravljanje i administracija</w:t>
            </w:r>
          </w:p>
        </w:tc>
        <w:tc>
          <w:tcPr>
            <w:tcW w:w="548" w:type="pct"/>
            <w:tcBorders>
              <w:top w:val="single" w:sz="4" w:space="0" w:color="auto"/>
              <w:left w:val="single" w:sz="4" w:space="0" w:color="auto"/>
              <w:right w:val="single" w:sz="4" w:space="0" w:color="auto"/>
            </w:tcBorders>
            <w:vAlign w:val="center"/>
          </w:tcPr>
          <w:p w14:paraId="73CF0EB9" w14:textId="77777777" w:rsidR="00796E92"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usvojenih planskih dokumenata</w:t>
            </w:r>
          </w:p>
        </w:tc>
        <w:tc>
          <w:tcPr>
            <w:tcW w:w="447" w:type="pct"/>
            <w:tcBorders>
              <w:top w:val="single" w:sz="4" w:space="0" w:color="auto"/>
              <w:left w:val="single" w:sz="4" w:space="0" w:color="auto"/>
              <w:right w:val="single" w:sz="4" w:space="0" w:color="auto"/>
            </w:tcBorders>
            <w:vAlign w:val="center"/>
          </w:tcPr>
          <w:p w14:paraId="6974C67E" w14:textId="77777777" w:rsidR="00796E92"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77" w:type="pct"/>
            <w:tcBorders>
              <w:top w:val="single" w:sz="4" w:space="0" w:color="auto"/>
              <w:left w:val="single" w:sz="4" w:space="0" w:color="auto"/>
              <w:right w:val="single" w:sz="4" w:space="0" w:color="auto"/>
            </w:tcBorders>
            <w:vAlign w:val="center"/>
          </w:tcPr>
          <w:p w14:paraId="3FEFB035" w14:textId="77777777" w:rsidR="00796E92"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452" w:type="pct"/>
            <w:tcBorders>
              <w:top w:val="single" w:sz="4" w:space="0" w:color="auto"/>
              <w:left w:val="single" w:sz="4" w:space="0" w:color="auto"/>
              <w:right w:val="single" w:sz="4" w:space="0" w:color="auto"/>
            </w:tcBorders>
            <w:vAlign w:val="center"/>
          </w:tcPr>
          <w:p w14:paraId="6947B253" w14:textId="77777777" w:rsidR="00796E92"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w:t>
            </w:r>
            <w:r w:rsidRPr="00852667">
              <w:rPr>
                <w:rFonts w:ascii="Times New Roman" w:eastAsia="Times New Roman" w:hAnsi="Times New Roman"/>
                <w:sz w:val="20"/>
                <w:szCs w:val="20"/>
                <w:lang w:val="hr-HR"/>
              </w:rPr>
              <w:t>udžet</w:t>
            </w:r>
          </w:p>
          <w:p w14:paraId="7E910885" w14:textId="77777777" w:rsidR="00796E92"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donacije</w:t>
            </w:r>
          </w:p>
        </w:tc>
      </w:tr>
      <w:tr w:rsidR="007A10B7" w:rsidRPr="00852667" w14:paraId="7AE6A82B" w14:textId="77777777" w:rsidTr="00796E92">
        <w:trPr>
          <w:trHeight w:val="1228"/>
        </w:trPr>
        <w:tc>
          <w:tcPr>
            <w:tcW w:w="205" w:type="pct"/>
            <w:shd w:val="clear" w:color="000000" w:fill="333F4F"/>
            <w:vAlign w:val="center"/>
            <w:hideMark/>
          </w:tcPr>
          <w:p w14:paraId="41A5FB58" w14:textId="77777777" w:rsidR="007A10B7" w:rsidRPr="00852667" w:rsidRDefault="007A10B7" w:rsidP="001A335D">
            <w:pPr>
              <w:spacing w:after="0" w:line="240" w:lineRule="auto"/>
              <w:jc w:val="center"/>
              <w:rPr>
                <w:rFonts w:ascii="Times New Roman" w:hAnsi="Times New Roman"/>
                <w:b/>
                <w:bCs/>
                <w:color w:val="FFFFFF"/>
                <w:sz w:val="20"/>
                <w:szCs w:val="20"/>
                <w:lang w:val="hr-HR" w:eastAsia="bs-Latn-BA"/>
              </w:rPr>
            </w:pPr>
            <w:proofErr w:type="spellStart"/>
            <w:r w:rsidRPr="00852667">
              <w:rPr>
                <w:rFonts w:ascii="Times New Roman" w:hAnsi="Times New Roman"/>
                <w:b/>
                <w:bCs/>
                <w:color w:val="FFFFFF"/>
                <w:sz w:val="20"/>
                <w:szCs w:val="20"/>
                <w:lang w:val="hr-HR" w:eastAsia="bs-Latn-BA"/>
              </w:rPr>
              <w:t>R.b</w:t>
            </w:r>
            <w:proofErr w:type="spellEnd"/>
            <w:r w:rsidRPr="00852667">
              <w:rPr>
                <w:rFonts w:ascii="Times New Roman" w:hAnsi="Times New Roman"/>
                <w:b/>
                <w:bCs/>
                <w:color w:val="FFFFFF"/>
                <w:sz w:val="20"/>
                <w:szCs w:val="20"/>
                <w:lang w:val="hr-HR" w:eastAsia="bs-Latn-BA"/>
              </w:rPr>
              <w:t>.</w:t>
            </w:r>
          </w:p>
        </w:tc>
        <w:tc>
          <w:tcPr>
            <w:tcW w:w="2323" w:type="pct"/>
            <w:shd w:val="clear" w:color="000000" w:fill="333F4F"/>
            <w:vAlign w:val="center"/>
          </w:tcPr>
          <w:p w14:paraId="17A8471F" w14:textId="77777777" w:rsidR="007A10B7" w:rsidRPr="00852667" w:rsidRDefault="007A10B7" w:rsidP="001A335D">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Naziv dugoročnog, srednjoročnog i godišnjeg planskog dokumenta</w:t>
            </w:r>
          </w:p>
        </w:tc>
        <w:tc>
          <w:tcPr>
            <w:tcW w:w="1096" w:type="pct"/>
            <w:gridSpan w:val="2"/>
            <w:shd w:val="clear" w:color="000000" w:fill="333F4F"/>
            <w:vAlign w:val="center"/>
          </w:tcPr>
          <w:p w14:paraId="2DBD362C" w14:textId="77777777" w:rsidR="007A10B7" w:rsidRPr="00852667" w:rsidRDefault="007A10B7" w:rsidP="007A10B7">
            <w:pPr>
              <w:spacing w:after="0" w:line="240" w:lineRule="auto"/>
              <w:jc w:val="center"/>
              <w:rPr>
                <w:rFonts w:ascii="Times New Roman" w:eastAsia="Times New Roman" w:hAnsi="Times New Roman"/>
                <w:b/>
                <w:color w:val="FFFFFF"/>
                <w:sz w:val="20"/>
                <w:szCs w:val="20"/>
                <w:lang w:val="hr-HR"/>
              </w:rPr>
            </w:pPr>
            <w:r w:rsidRPr="00C74601">
              <w:rPr>
                <w:rFonts w:ascii="Times New Roman" w:eastAsia="Times New Roman" w:hAnsi="Times New Roman"/>
                <w:b/>
                <w:color w:val="FFFFFF" w:themeColor="background1"/>
                <w:sz w:val="20"/>
                <w:szCs w:val="20"/>
                <w:lang w:val="hr-HR"/>
              </w:rPr>
              <w:t>Razlozi za izradu</w:t>
            </w:r>
          </w:p>
        </w:tc>
        <w:tc>
          <w:tcPr>
            <w:tcW w:w="924" w:type="pct"/>
            <w:gridSpan w:val="2"/>
            <w:shd w:val="clear" w:color="000000" w:fill="333F4F"/>
            <w:vAlign w:val="center"/>
          </w:tcPr>
          <w:p w14:paraId="4ED3FB84" w14:textId="77777777" w:rsidR="007A10B7" w:rsidRPr="00852667" w:rsidRDefault="007A10B7" w:rsidP="007A10B7">
            <w:pPr>
              <w:spacing w:after="0" w:line="240" w:lineRule="auto"/>
              <w:jc w:val="center"/>
              <w:rPr>
                <w:rFonts w:ascii="Times New Roman" w:eastAsia="Times New Roman" w:hAnsi="Times New Roman"/>
                <w:b/>
                <w:color w:val="FFFFFF"/>
                <w:sz w:val="20"/>
                <w:szCs w:val="20"/>
                <w:lang w:val="hr-HR"/>
              </w:rPr>
            </w:pPr>
            <w:r w:rsidRPr="00852667">
              <w:rPr>
                <w:rFonts w:ascii="Times New Roman" w:eastAsia="Times New Roman" w:hAnsi="Times New Roman"/>
                <w:b/>
                <w:color w:val="FFFFFF"/>
                <w:sz w:val="20"/>
                <w:szCs w:val="20"/>
                <w:lang w:val="hr-HR"/>
              </w:rPr>
              <w:t xml:space="preserve">Nosilac </w:t>
            </w:r>
            <w:r w:rsidRPr="00852667">
              <w:rPr>
                <w:rFonts w:ascii="Times New Roman" w:eastAsia="Times New Roman" w:hAnsi="Times New Roman"/>
                <w:color w:val="FFFFFF"/>
                <w:sz w:val="20"/>
                <w:szCs w:val="20"/>
                <w:lang w:val="hr-HR"/>
              </w:rPr>
              <w:t>(</w:t>
            </w:r>
            <w:r>
              <w:rPr>
                <w:rFonts w:ascii="Times New Roman" w:eastAsia="Times New Roman" w:hAnsi="Times New Roman"/>
                <w:color w:val="FFFFFF"/>
                <w:sz w:val="20"/>
                <w:szCs w:val="20"/>
                <w:lang w:val="hr-HR"/>
              </w:rPr>
              <w:t>institucija BiH</w:t>
            </w:r>
            <w:r w:rsidRPr="00852667">
              <w:rPr>
                <w:rFonts w:ascii="Times New Roman" w:eastAsia="Times New Roman" w:hAnsi="Times New Roman"/>
                <w:color w:val="FFFFFF"/>
                <w:sz w:val="20"/>
                <w:szCs w:val="20"/>
                <w:lang w:val="hr-HR"/>
              </w:rPr>
              <w:t>)</w:t>
            </w:r>
          </w:p>
        </w:tc>
        <w:tc>
          <w:tcPr>
            <w:tcW w:w="452" w:type="pct"/>
            <w:shd w:val="clear" w:color="000000" w:fill="333F4F"/>
            <w:vAlign w:val="center"/>
          </w:tcPr>
          <w:p w14:paraId="3564E65F" w14:textId="77777777" w:rsidR="007A10B7" w:rsidRPr="00852667" w:rsidRDefault="007A10B7" w:rsidP="001A335D">
            <w:pPr>
              <w:spacing w:after="0" w:line="240" w:lineRule="auto"/>
              <w:jc w:val="center"/>
              <w:rPr>
                <w:rFonts w:ascii="Times New Roman" w:eastAsia="Times New Roman" w:hAnsi="Times New Roman"/>
                <w:b/>
                <w:i/>
                <w:color w:val="FFFFFF"/>
                <w:sz w:val="20"/>
                <w:szCs w:val="20"/>
                <w:lang w:val="hr-HR"/>
              </w:rPr>
            </w:pPr>
            <w:r w:rsidRPr="00852667">
              <w:rPr>
                <w:rFonts w:ascii="Times New Roman" w:eastAsia="Times New Roman" w:hAnsi="Times New Roman"/>
                <w:b/>
                <w:color w:val="FFFFFF"/>
                <w:sz w:val="20"/>
                <w:szCs w:val="20"/>
                <w:lang w:val="hr-HR"/>
              </w:rPr>
              <w:t>Planirani kvartal za realizaciju</w:t>
            </w:r>
          </w:p>
        </w:tc>
      </w:tr>
      <w:tr w:rsidR="007A10B7" w:rsidRPr="00852667" w14:paraId="29FA0E60" w14:textId="77777777" w:rsidTr="00796E92">
        <w:trPr>
          <w:trHeight w:val="263"/>
        </w:trPr>
        <w:tc>
          <w:tcPr>
            <w:tcW w:w="205" w:type="pct"/>
            <w:tcBorders>
              <w:left w:val="single" w:sz="4" w:space="0" w:color="auto"/>
              <w:right w:val="single" w:sz="4" w:space="0" w:color="auto"/>
            </w:tcBorders>
            <w:vAlign w:val="center"/>
          </w:tcPr>
          <w:p w14:paraId="7DCE7BC5" w14:textId="77777777" w:rsidR="007A10B7" w:rsidRPr="00852667" w:rsidRDefault="007A10B7" w:rsidP="007A10B7">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1.</w:t>
            </w:r>
          </w:p>
        </w:tc>
        <w:tc>
          <w:tcPr>
            <w:tcW w:w="2323" w:type="pct"/>
            <w:tcBorders>
              <w:top w:val="single" w:sz="4" w:space="0" w:color="auto"/>
              <w:left w:val="single" w:sz="4" w:space="0" w:color="auto"/>
              <w:bottom w:val="single" w:sz="4" w:space="0" w:color="auto"/>
              <w:right w:val="single" w:sz="4" w:space="0" w:color="auto"/>
            </w:tcBorders>
            <w:vAlign w:val="center"/>
          </w:tcPr>
          <w:p w14:paraId="756F2209" w14:textId="77777777" w:rsidR="007A10B7" w:rsidRPr="00852667" w:rsidRDefault="007A10B7" w:rsidP="007A10B7">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Strategija za </w:t>
            </w:r>
            <w:r>
              <w:rPr>
                <w:rFonts w:ascii="Times New Roman" w:eastAsia="Times New Roman" w:hAnsi="Times New Roman"/>
                <w:sz w:val="20"/>
                <w:szCs w:val="20"/>
                <w:lang w:val="hr-HR"/>
              </w:rPr>
              <w:t>reformu sektora pravde u BiH i Akcioni plan</w:t>
            </w: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43799BA5" w14:textId="77777777" w:rsidR="007A10B7" w:rsidRDefault="007A10B7" w:rsidP="007A10B7">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Obaveza koja </w:t>
            </w:r>
            <w:proofErr w:type="spellStart"/>
            <w:r>
              <w:rPr>
                <w:rFonts w:ascii="Times New Roman" w:eastAsia="Times New Roman" w:hAnsi="Times New Roman"/>
                <w:sz w:val="20"/>
                <w:szCs w:val="20"/>
                <w:lang w:val="hr-HR"/>
              </w:rPr>
              <w:t>proizilazi</w:t>
            </w:r>
            <w:proofErr w:type="spellEnd"/>
            <w:r>
              <w:rPr>
                <w:rFonts w:ascii="Times New Roman" w:eastAsia="Times New Roman" w:hAnsi="Times New Roman"/>
                <w:sz w:val="20"/>
                <w:szCs w:val="20"/>
                <w:lang w:val="hr-HR"/>
              </w:rPr>
              <w:t xml:space="preserve"> iz preporuka Evropske komisije</w:t>
            </w:r>
          </w:p>
        </w:tc>
        <w:tc>
          <w:tcPr>
            <w:tcW w:w="924" w:type="pct"/>
            <w:gridSpan w:val="2"/>
            <w:tcBorders>
              <w:top w:val="single" w:sz="4" w:space="0" w:color="auto"/>
              <w:left w:val="single" w:sz="4" w:space="0" w:color="auto"/>
              <w:bottom w:val="single" w:sz="4" w:space="0" w:color="auto"/>
              <w:right w:val="single" w:sz="4" w:space="0" w:color="auto"/>
            </w:tcBorders>
            <w:vAlign w:val="center"/>
          </w:tcPr>
          <w:p w14:paraId="2B54E3D5" w14:textId="77777777" w:rsidR="007A10B7" w:rsidRPr="000D3268" w:rsidRDefault="007A10B7" w:rsidP="007A10B7">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72B52284" w14:textId="77777777" w:rsidR="007A10B7" w:rsidRPr="00852667" w:rsidRDefault="007A10B7" w:rsidP="007A10B7">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I-II</w:t>
            </w:r>
          </w:p>
        </w:tc>
      </w:tr>
      <w:tr w:rsidR="007A10B7" w:rsidRPr="00852667" w14:paraId="04D410FD" w14:textId="77777777" w:rsidTr="00796E92">
        <w:trPr>
          <w:trHeight w:val="263"/>
        </w:trPr>
        <w:tc>
          <w:tcPr>
            <w:tcW w:w="205" w:type="pct"/>
            <w:tcBorders>
              <w:left w:val="single" w:sz="4" w:space="0" w:color="auto"/>
              <w:right w:val="single" w:sz="4" w:space="0" w:color="auto"/>
            </w:tcBorders>
            <w:vAlign w:val="center"/>
          </w:tcPr>
          <w:p w14:paraId="79064C6B" w14:textId="77777777" w:rsidR="007A10B7" w:rsidRPr="00852667" w:rsidRDefault="007A10B7" w:rsidP="007A10B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Pr="00852667">
              <w:rPr>
                <w:rFonts w:ascii="Times New Roman" w:eastAsia="Times New Roman" w:hAnsi="Times New Roman"/>
                <w:sz w:val="20"/>
                <w:szCs w:val="20"/>
                <w:lang w:val="hr-HR"/>
              </w:rPr>
              <w:t>.</w:t>
            </w:r>
          </w:p>
        </w:tc>
        <w:tc>
          <w:tcPr>
            <w:tcW w:w="2323" w:type="pct"/>
            <w:tcBorders>
              <w:top w:val="single" w:sz="4" w:space="0" w:color="auto"/>
              <w:left w:val="single" w:sz="4" w:space="0" w:color="auto"/>
              <w:bottom w:val="single" w:sz="4" w:space="0" w:color="auto"/>
              <w:right w:val="single" w:sz="4" w:space="0" w:color="auto"/>
            </w:tcBorders>
            <w:vAlign w:val="center"/>
          </w:tcPr>
          <w:p w14:paraId="01AE9305" w14:textId="77777777" w:rsidR="007A10B7" w:rsidRPr="00852667" w:rsidRDefault="007A10B7" w:rsidP="007A10B7">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Strategija za </w:t>
            </w:r>
            <w:r>
              <w:rPr>
                <w:rFonts w:ascii="Times New Roman" w:eastAsia="Times New Roman" w:hAnsi="Times New Roman"/>
                <w:sz w:val="20"/>
                <w:szCs w:val="20"/>
                <w:lang w:val="hr-HR"/>
              </w:rPr>
              <w:t>alternativno rješavanje sporova i Akcioni plan</w:t>
            </w: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214ADAE5" w14:textId="77777777" w:rsidR="007A10B7" w:rsidRDefault="007A10B7" w:rsidP="007A10B7">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Povećanje efikasnosti i efektivnosti pravosuđa u BiH</w:t>
            </w:r>
          </w:p>
        </w:tc>
        <w:tc>
          <w:tcPr>
            <w:tcW w:w="924" w:type="pct"/>
            <w:gridSpan w:val="2"/>
            <w:tcBorders>
              <w:top w:val="single" w:sz="4" w:space="0" w:color="auto"/>
              <w:left w:val="single" w:sz="4" w:space="0" w:color="auto"/>
              <w:bottom w:val="single" w:sz="4" w:space="0" w:color="auto"/>
              <w:right w:val="single" w:sz="4" w:space="0" w:color="auto"/>
            </w:tcBorders>
            <w:vAlign w:val="center"/>
          </w:tcPr>
          <w:p w14:paraId="4FBC3FE3" w14:textId="77777777" w:rsidR="007A10B7" w:rsidRPr="000D3268" w:rsidRDefault="007A10B7" w:rsidP="007A10B7">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52" w:type="pct"/>
            <w:tcBorders>
              <w:top w:val="single" w:sz="4" w:space="0" w:color="auto"/>
              <w:left w:val="single" w:sz="4" w:space="0" w:color="auto"/>
              <w:bottom w:val="single" w:sz="4" w:space="0" w:color="auto"/>
              <w:right w:val="single" w:sz="4" w:space="0" w:color="auto"/>
            </w:tcBorders>
            <w:vAlign w:val="center"/>
          </w:tcPr>
          <w:p w14:paraId="03EBB6E5" w14:textId="77777777" w:rsidR="007A10B7" w:rsidRPr="00852667" w:rsidRDefault="007A10B7" w:rsidP="007A10B7">
            <w:pPr>
              <w:spacing w:after="0" w:line="240" w:lineRule="auto"/>
              <w:jc w:val="center"/>
              <w:rPr>
                <w:rFonts w:ascii="Times New Roman" w:eastAsia="Times New Roman" w:hAnsi="Times New Roman"/>
                <w:sz w:val="20"/>
                <w:szCs w:val="20"/>
                <w:lang w:val="hr-HR"/>
              </w:rPr>
            </w:pPr>
            <w:r w:rsidRPr="00852667">
              <w:rPr>
                <w:rFonts w:ascii="Times New Roman" w:eastAsia="Times New Roman" w:hAnsi="Times New Roman"/>
                <w:sz w:val="20"/>
                <w:szCs w:val="20"/>
                <w:lang w:val="hr-HR"/>
              </w:rPr>
              <w:t>I-II</w:t>
            </w:r>
          </w:p>
        </w:tc>
      </w:tr>
    </w:tbl>
    <w:p w14:paraId="569C6A50" w14:textId="77777777" w:rsidR="00855636" w:rsidRDefault="00855636" w:rsidP="00855636">
      <w:pPr>
        <w:spacing w:after="160" w:line="259" w:lineRule="auto"/>
        <w:rPr>
          <w:lang w:val="hr-HR" w:eastAsia="x-none"/>
        </w:rPr>
      </w:pPr>
      <w:r>
        <w:rPr>
          <w:lang w:val="hr-HR"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23"/>
        <w:gridCol w:w="1135"/>
        <w:gridCol w:w="1417"/>
        <w:gridCol w:w="776"/>
        <w:gridCol w:w="357"/>
        <w:gridCol w:w="1130"/>
        <w:gridCol w:w="1141"/>
        <w:gridCol w:w="1135"/>
        <w:gridCol w:w="1331"/>
      </w:tblGrid>
      <w:tr w:rsidR="00855636" w:rsidRPr="009807BA" w14:paraId="35FE9117" w14:textId="77777777" w:rsidTr="001A335D">
        <w:trPr>
          <w:trHeight w:val="526"/>
        </w:trPr>
        <w:tc>
          <w:tcPr>
            <w:tcW w:w="5000" w:type="pct"/>
            <w:gridSpan w:val="10"/>
            <w:tcBorders>
              <w:top w:val="single" w:sz="4" w:space="0" w:color="auto"/>
              <w:left w:val="single" w:sz="4" w:space="0" w:color="auto"/>
              <w:right w:val="single" w:sz="4" w:space="0" w:color="auto"/>
            </w:tcBorders>
            <w:shd w:val="clear" w:color="auto" w:fill="323E4F"/>
            <w:vAlign w:val="center"/>
          </w:tcPr>
          <w:p w14:paraId="49A765F0" w14:textId="77777777" w:rsidR="00855636" w:rsidRPr="009807BA" w:rsidRDefault="00855636" w:rsidP="00127371">
            <w:pPr>
              <w:pStyle w:val="Heading2"/>
              <w:spacing w:before="0" w:after="0" w:line="240" w:lineRule="auto"/>
              <w:rPr>
                <w:rFonts w:ascii="Times New Roman" w:hAnsi="Times New Roman"/>
                <w:b w:val="0"/>
                <w:i w:val="0"/>
                <w:sz w:val="20"/>
                <w:szCs w:val="20"/>
              </w:rPr>
            </w:pPr>
            <w:bookmarkStart w:id="13" w:name="_Toc141908522"/>
            <w:r w:rsidRPr="00421D54">
              <w:rPr>
                <w:rFonts w:ascii="Times New Roman" w:hAnsi="Times New Roman"/>
                <w:i w:val="0"/>
                <w:sz w:val="20"/>
                <w:szCs w:val="20"/>
              </w:rPr>
              <w:lastRenderedPageBreak/>
              <w:t>PLAN USVAJANJA ILI DONOŠENJA NORMATIVNO-PRAVNIH AKATA</w:t>
            </w:r>
            <w:bookmarkEnd w:id="13"/>
          </w:p>
        </w:tc>
      </w:tr>
      <w:tr w:rsidR="00855636" w:rsidRPr="002A4C90" w14:paraId="5C29F364" w14:textId="77777777" w:rsidTr="001A335D">
        <w:trPr>
          <w:trHeight w:val="263"/>
        </w:trPr>
        <w:tc>
          <w:tcPr>
            <w:tcW w:w="5000" w:type="pct"/>
            <w:gridSpan w:val="10"/>
            <w:shd w:val="clear" w:color="auto" w:fill="auto"/>
            <w:vAlign w:val="center"/>
          </w:tcPr>
          <w:p w14:paraId="0210DE39" w14:textId="77777777" w:rsidR="00855636" w:rsidRPr="00BB02EF" w:rsidRDefault="00855636" w:rsidP="001A335D">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Strateški cilj: </w:t>
            </w:r>
            <w:r w:rsidRPr="00BB02EF">
              <w:rPr>
                <w:rFonts w:ascii="Times New Roman" w:hAnsi="Times New Roman"/>
                <w:b/>
                <w:sz w:val="20"/>
                <w:lang w:val="hr-HR"/>
              </w:rPr>
              <w:t>1. Transparentan, efikasan i odgovoran javni sektor</w:t>
            </w:r>
          </w:p>
        </w:tc>
      </w:tr>
      <w:tr w:rsidR="00855636" w:rsidRPr="009B7C58" w14:paraId="3C167796" w14:textId="77777777" w:rsidTr="001A335D">
        <w:trPr>
          <w:trHeight w:val="263"/>
        </w:trPr>
        <w:tc>
          <w:tcPr>
            <w:tcW w:w="5000" w:type="pct"/>
            <w:gridSpan w:val="10"/>
            <w:shd w:val="clear" w:color="auto" w:fill="auto"/>
            <w:vAlign w:val="center"/>
          </w:tcPr>
          <w:p w14:paraId="506B367F" w14:textId="77777777" w:rsidR="00855636" w:rsidRPr="00BB02EF" w:rsidRDefault="00855636" w:rsidP="001A335D">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Prioritet: </w:t>
            </w:r>
            <w:r w:rsidRPr="00BB02EF">
              <w:rPr>
                <w:rFonts w:ascii="Times New Roman" w:eastAsia="Times New Roman" w:hAnsi="Times New Roman"/>
                <w:b/>
                <w:sz w:val="20"/>
                <w:szCs w:val="20"/>
                <w:lang w:val="hr-HR"/>
              </w:rPr>
              <w:t xml:space="preserve">1.1. </w:t>
            </w:r>
            <w:r w:rsidRPr="00BB02EF">
              <w:rPr>
                <w:rFonts w:ascii="Times New Roman" w:hAnsi="Times New Roman"/>
                <w:b/>
                <w:sz w:val="20"/>
                <w:szCs w:val="20"/>
                <w:lang w:val="hr-HR"/>
              </w:rPr>
              <w:t>Unaprijediti funkcionalnost, transparentnost, efikasnost i odgovornost u institucijama Vijeća ministara</w:t>
            </w:r>
          </w:p>
        </w:tc>
      </w:tr>
      <w:tr w:rsidR="00855636" w:rsidRPr="009B7C58" w14:paraId="3EB24669" w14:textId="77777777" w:rsidTr="001A335D">
        <w:trPr>
          <w:trHeight w:val="263"/>
        </w:trPr>
        <w:tc>
          <w:tcPr>
            <w:tcW w:w="5000" w:type="pct"/>
            <w:gridSpan w:val="10"/>
            <w:shd w:val="clear" w:color="auto" w:fill="auto"/>
            <w:vAlign w:val="center"/>
          </w:tcPr>
          <w:p w14:paraId="44F679FA" w14:textId="77777777" w:rsidR="00855636" w:rsidRPr="00BB02EF" w:rsidRDefault="00855636" w:rsidP="001A335D">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Srednjoročni cilj: </w:t>
            </w:r>
            <w:r w:rsidRPr="00BB02EF">
              <w:rPr>
                <w:rFonts w:ascii="Times New Roman" w:eastAsia="Times New Roman" w:hAnsi="Times New Roman"/>
                <w:b/>
                <w:sz w:val="20"/>
                <w:szCs w:val="20"/>
                <w:lang w:val="hr-HR"/>
              </w:rPr>
              <w:t>Unapređenje kreiranja politika, procesa integracije u EU i reforme javne uprave</w:t>
            </w:r>
          </w:p>
        </w:tc>
      </w:tr>
      <w:tr w:rsidR="00855636" w:rsidRPr="009B7C58" w14:paraId="42122679" w14:textId="77777777" w:rsidTr="001A335D">
        <w:trPr>
          <w:trHeight w:val="263"/>
        </w:trPr>
        <w:tc>
          <w:tcPr>
            <w:tcW w:w="5000" w:type="pct"/>
            <w:gridSpan w:val="10"/>
            <w:shd w:val="clear" w:color="auto" w:fill="auto"/>
            <w:vAlign w:val="center"/>
          </w:tcPr>
          <w:p w14:paraId="5843F4C6" w14:textId="77777777" w:rsidR="00855636" w:rsidRPr="00BB02EF" w:rsidRDefault="00855636" w:rsidP="001A335D">
            <w:pPr>
              <w:spacing w:after="0" w:line="240" w:lineRule="auto"/>
              <w:rPr>
                <w:rFonts w:ascii="Times New Roman" w:hAnsi="Times New Roman"/>
                <w:b/>
                <w:sz w:val="20"/>
                <w:szCs w:val="20"/>
                <w:lang w:val="hr-HR"/>
              </w:rPr>
            </w:pPr>
            <w:r w:rsidRPr="00BB02EF">
              <w:rPr>
                <w:rFonts w:ascii="Times New Roman" w:hAnsi="Times New Roman"/>
                <w:b/>
                <w:sz w:val="20"/>
                <w:szCs w:val="20"/>
                <w:lang w:val="hr-HR"/>
              </w:rPr>
              <w:t xml:space="preserve">Program u DOB-u: </w:t>
            </w:r>
            <w:r w:rsidRPr="00585F3C">
              <w:rPr>
                <w:rFonts w:ascii="Times New Roman" w:eastAsia="Times New Roman" w:hAnsi="Times New Roman"/>
                <w:b/>
                <w:sz w:val="20"/>
                <w:szCs w:val="20"/>
                <w:lang w:val="hr-HR"/>
              </w:rPr>
              <w:t>0011020</w:t>
            </w:r>
          </w:p>
        </w:tc>
      </w:tr>
      <w:tr w:rsidR="00855636" w:rsidRPr="009B7C58" w14:paraId="2DCE965D" w14:textId="77777777" w:rsidTr="001A335D">
        <w:trPr>
          <w:trHeight w:val="263"/>
        </w:trPr>
        <w:tc>
          <w:tcPr>
            <w:tcW w:w="5000" w:type="pct"/>
            <w:gridSpan w:val="10"/>
            <w:shd w:val="clear" w:color="auto" w:fill="auto"/>
            <w:vAlign w:val="center"/>
          </w:tcPr>
          <w:p w14:paraId="4D5AC1EE" w14:textId="77777777" w:rsidR="00855636" w:rsidRPr="00BB02EF" w:rsidRDefault="00855636" w:rsidP="001A335D">
            <w:pPr>
              <w:spacing w:after="0" w:line="240" w:lineRule="auto"/>
              <w:rPr>
                <w:rFonts w:ascii="Times New Roman" w:hAnsi="Times New Roman"/>
                <w:b/>
                <w:sz w:val="20"/>
                <w:szCs w:val="20"/>
                <w:lang w:val="hr-HR"/>
              </w:rPr>
            </w:pPr>
            <w:r w:rsidRPr="00BB02EF">
              <w:rPr>
                <w:rFonts w:ascii="Times New Roman" w:eastAsia="Times New Roman" w:hAnsi="Times New Roman"/>
                <w:b/>
                <w:sz w:val="20"/>
                <w:szCs w:val="20"/>
                <w:lang w:val="hr-HR"/>
              </w:rPr>
              <w:t>Program: Javna uprava i saradnja sa civilnim društvom</w:t>
            </w:r>
          </w:p>
        </w:tc>
      </w:tr>
      <w:tr w:rsidR="00855636" w:rsidRPr="002A4C90" w14:paraId="0C398CF4" w14:textId="77777777" w:rsidTr="002C4ACE">
        <w:trPr>
          <w:trHeight w:val="1228"/>
        </w:trPr>
        <w:tc>
          <w:tcPr>
            <w:tcW w:w="3174" w:type="pct"/>
            <w:gridSpan w:val="5"/>
            <w:shd w:val="clear" w:color="000000" w:fill="333F4F"/>
            <w:vAlign w:val="center"/>
            <w:hideMark/>
          </w:tcPr>
          <w:p w14:paraId="696B2B86" w14:textId="77777777" w:rsidR="00855636" w:rsidRPr="00BB02EF" w:rsidRDefault="00855636" w:rsidP="001A335D">
            <w:pPr>
              <w:spacing w:after="0" w:line="240" w:lineRule="auto"/>
              <w:jc w:val="center"/>
              <w:rPr>
                <w:rFonts w:ascii="Times New Roman" w:eastAsia="Times New Roman" w:hAnsi="Times New Roman"/>
                <w:b/>
                <w:color w:val="FFFFFF"/>
                <w:sz w:val="20"/>
                <w:szCs w:val="20"/>
                <w:lang w:val="hr-HR"/>
              </w:rPr>
            </w:pPr>
            <w:r w:rsidRPr="00BB02EF">
              <w:rPr>
                <w:rFonts w:ascii="Times New Roman" w:eastAsia="Times New Roman" w:hAnsi="Times New Roman"/>
                <w:b/>
                <w:color w:val="FFFFFF"/>
                <w:sz w:val="20"/>
                <w:szCs w:val="20"/>
                <w:lang w:val="hr-HR"/>
              </w:rPr>
              <w:t>Projekt/programska aktivnost</w:t>
            </w:r>
          </w:p>
        </w:tc>
        <w:tc>
          <w:tcPr>
            <w:tcW w:w="533" w:type="pct"/>
            <w:gridSpan w:val="2"/>
            <w:shd w:val="clear" w:color="000000" w:fill="333F4F"/>
            <w:vAlign w:val="center"/>
          </w:tcPr>
          <w:p w14:paraId="4F71A74B" w14:textId="77777777" w:rsidR="00855636" w:rsidRPr="00BB02EF" w:rsidRDefault="00855636" w:rsidP="001A335D">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Mjerljivi pokazatelj izvršenja</w:t>
            </w:r>
          </w:p>
          <w:p w14:paraId="562BCC80" w14:textId="77777777" w:rsidR="00855636" w:rsidRPr="00BB02EF" w:rsidRDefault="00855636" w:rsidP="001A335D">
            <w:pPr>
              <w:spacing w:after="0" w:line="240" w:lineRule="auto"/>
              <w:jc w:val="center"/>
              <w:rPr>
                <w:rFonts w:ascii="Times New Roman" w:hAnsi="Times New Roman"/>
                <w:bCs/>
                <w:color w:val="FFFFFF"/>
                <w:sz w:val="20"/>
                <w:szCs w:val="20"/>
                <w:lang w:val="hr-HR" w:eastAsia="bs-Latn-BA"/>
              </w:rPr>
            </w:pPr>
            <w:r w:rsidRPr="00BB02EF">
              <w:rPr>
                <w:rFonts w:ascii="Times New Roman" w:hAnsi="Times New Roman"/>
                <w:bCs/>
                <w:color w:val="FFFFFF"/>
                <w:sz w:val="20"/>
                <w:szCs w:val="20"/>
                <w:lang w:val="hr-HR" w:eastAsia="bs-Latn-BA"/>
              </w:rPr>
              <w:t>(%, broj, opisno)</w:t>
            </w:r>
          </w:p>
        </w:tc>
        <w:tc>
          <w:tcPr>
            <w:tcW w:w="409" w:type="pct"/>
            <w:shd w:val="clear" w:color="000000" w:fill="333F4F"/>
            <w:vAlign w:val="center"/>
          </w:tcPr>
          <w:p w14:paraId="695125AF" w14:textId="77777777" w:rsidR="00855636" w:rsidRPr="00BB02EF" w:rsidRDefault="00855636" w:rsidP="001A335D">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Polazna vrijednost</w:t>
            </w:r>
          </w:p>
        </w:tc>
        <w:tc>
          <w:tcPr>
            <w:tcW w:w="407" w:type="pct"/>
            <w:shd w:val="clear" w:color="000000" w:fill="333F4F"/>
            <w:vAlign w:val="center"/>
            <w:hideMark/>
          </w:tcPr>
          <w:p w14:paraId="691FACF2" w14:textId="77777777" w:rsidR="00855636" w:rsidRPr="00BB02EF" w:rsidRDefault="00855636" w:rsidP="001A335D">
            <w:pPr>
              <w:spacing w:after="0" w:line="240" w:lineRule="auto"/>
              <w:jc w:val="center"/>
              <w:rPr>
                <w:rFonts w:ascii="Times New Roman" w:hAnsi="Times New Roman"/>
                <w:b/>
                <w:bCs/>
                <w:color w:val="FFFFFF"/>
                <w:sz w:val="20"/>
                <w:szCs w:val="20"/>
                <w:lang w:val="hr-HR" w:eastAsia="bs-Latn-BA"/>
              </w:rPr>
            </w:pPr>
            <w:r w:rsidRPr="00BB02EF">
              <w:rPr>
                <w:rFonts w:ascii="Times New Roman" w:hAnsi="Times New Roman"/>
                <w:b/>
                <w:bCs/>
                <w:color w:val="FFFFFF"/>
                <w:sz w:val="20"/>
                <w:szCs w:val="20"/>
                <w:lang w:val="hr-HR" w:eastAsia="bs-Latn-BA"/>
              </w:rPr>
              <w:t>Ciljana godišnja vrijednost</w:t>
            </w:r>
          </w:p>
        </w:tc>
        <w:tc>
          <w:tcPr>
            <w:tcW w:w="477" w:type="pct"/>
            <w:shd w:val="clear" w:color="000000" w:fill="333F4F"/>
            <w:vAlign w:val="center"/>
            <w:hideMark/>
          </w:tcPr>
          <w:p w14:paraId="7F3AC236" w14:textId="77777777" w:rsidR="00855636" w:rsidRPr="00BB02EF" w:rsidRDefault="00855636" w:rsidP="001A335D">
            <w:pPr>
              <w:spacing w:after="0" w:line="240" w:lineRule="auto"/>
              <w:jc w:val="center"/>
              <w:rPr>
                <w:rFonts w:ascii="Times New Roman" w:eastAsia="Times New Roman" w:hAnsi="Times New Roman"/>
                <w:b/>
                <w:i/>
                <w:color w:val="FFFFFF"/>
                <w:sz w:val="20"/>
                <w:szCs w:val="20"/>
                <w:lang w:val="hr-HR"/>
              </w:rPr>
            </w:pPr>
            <w:r w:rsidRPr="00BB02EF">
              <w:rPr>
                <w:rFonts w:ascii="Times New Roman" w:hAnsi="Times New Roman"/>
                <w:b/>
                <w:bCs/>
                <w:color w:val="FFFFFF"/>
                <w:sz w:val="20"/>
                <w:szCs w:val="20"/>
                <w:lang w:val="hr-HR"/>
              </w:rPr>
              <w:t xml:space="preserve">Izvori finansiranja </w:t>
            </w:r>
            <w:r w:rsidRPr="00BB02EF">
              <w:rPr>
                <w:rFonts w:ascii="Times New Roman" w:hAnsi="Times New Roman"/>
                <w:bCs/>
                <w:color w:val="FFFFFF"/>
                <w:sz w:val="20"/>
                <w:szCs w:val="20"/>
                <w:lang w:val="hr-HR"/>
              </w:rPr>
              <w:t>(budžet, krediti, donacije, ostali izvori)</w:t>
            </w:r>
          </w:p>
        </w:tc>
      </w:tr>
      <w:tr w:rsidR="00855636" w:rsidRPr="0057082C" w14:paraId="10DA69D0" w14:textId="77777777" w:rsidTr="002C4ACE">
        <w:trPr>
          <w:trHeight w:val="263"/>
        </w:trPr>
        <w:tc>
          <w:tcPr>
            <w:tcW w:w="3174" w:type="pct"/>
            <w:gridSpan w:val="5"/>
            <w:tcBorders>
              <w:left w:val="single" w:sz="4" w:space="0" w:color="auto"/>
              <w:right w:val="single" w:sz="4" w:space="0" w:color="auto"/>
            </w:tcBorders>
            <w:vAlign w:val="center"/>
          </w:tcPr>
          <w:p w14:paraId="16E11F85" w14:textId="77777777" w:rsidR="00855636" w:rsidRDefault="00855636" w:rsidP="001A335D">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BB02EF">
              <w:rPr>
                <w:rFonts w:ascii="Times New Roman" w:eastAsia="Times New Roman" w:hAnsi="Times New Roman"/>
                <w:sz w:val="20"/>
                <w:szCs w:val="20"/>
                <w:lang w:val="hr-HR"/>
              </w:rPr>
              <w:t xml:space="preserve"> </w:t>
            </w:r>
            <w:r w:rsidRPr="003C3F35">
              <w:rPr>
                <w:rFonts w:ascii="Times New Roman" w:eastAsia="Times New Roman" w:hAnsi="Times New Roman"/>
                <w:sz w:val="20"/>
                <w:szCs w:val="20"/>
                <w:lang w:val="hr-HR"/>
              </w:rPr>
              <w:t xml:space="preserve">Razvoj i unapređenje pravnog okvira javne uprave i civilnog društva, efikasan inspekcijski nadzor, drugostepeno odlučivanje </w:t>
            </w:r>
            <w:r>
              <w:rPr>
                <w:rFonts w:ascii="Times New Roman" w:eastAsia="Times New Roman" w:hAnsi="Times New Roman"/>
                <w:sz w:val="20"/>
                <w:szCs w:val="20"/>
                <w:lang w:val="hr-HR"/>
              </w:rPr>
              <w:t>o</w:t>
            </w:r>
            <w:r w:rsidRPr="003C3F35">
              <w:rPr>
                <w:rFonts w:ascii="Times New Roman" w:eastAsia="Times New Roman" w:hAnsi="Times New Roman"/>
                <w:sz w:val="20"/>
                <w:szCs w:val="20"/>
                <w:lang w:val="hr-HR"/>
              </w:rPr>
              <w:t xml:space="preserve"> žalbama i administracija registra zaloga</w:t>
            </w:r>
          </w:p>
          <w:p w14:paraId="5582F19B" w14:textId="77777777" w:rsidR="00855636" w:rsidRPr="003C3F35" w:rsidRDefault="00855636"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radnje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 xml:space="preserve"> civilnim društvom</w:t>
            </w:r>
          </w:p>
        </w:tc>
        <w:tc>
          <w:tcPr>
            <w:tcW w:w="533" w:type="pct"/>
            <w:gridSpan w:val="2"/>
            <w:tcBorders>
              <w:top w:val="single" w:sz="4" w:space="0" w:color="auto"/>
              <w:left w:val="single" w:sz="4" w:space="0" w:color="auto"/>
              <w:bottom w:val="single" w:sz="4" w:space="0" w:color="auto"/>
              <w:right w:val="single" w:sz="4" w:space="0" w:color="auto"/>
            </w:tcBorders>
            <w:vAlign w:val="center"/>
          </w:tcPr>
          <w:p w14:paraId="1B7B9B4E" w14:textId="77777777" w:rsidR="00855636"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usvojenih zakona</w:t>
            </w:r>
          </w:p>
        </w:tc>
        <w:tc>
          <w:tcPr>
            <w:tcW w:w="409" w:type="pct"/>
            <w:tcBorders>
              <w:top w:val="single" w:sz="4" w:space="0" w:color="auto"/>
              <w:left w:val="single" w:sz="4" w:space="0" w:color="auto"/>
              <w:bottom w:val="single" w:sz="4" w:space="0" w:color="auto"/>
              <w:right w:val="single" w:sz="4" w:space="0" w:color="auto"/>
            </w:tcBorders>
            <w:vAlign w:val="center"/>
          </w:tcPr>
          <w:p w14:paraId="7001CA90" w14:textId="77777777" w:rsidR="00855636" w:rsidRPr="00BB02EF"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7" w:type="pct"/>
            <w:tcBorders>
              <w:top w:val="single" w:sz="4" w:space="0" w:color="auto"/>
              <w:left w:val="single" w:sz="4" w:space="0" w:color="auto"/>
              <w:bottom w:val="single" w:sz="4" w:space="0" w:color="auto"/>
              <w:right w:val="single" w:sz="4" w:space="0" w:color="auto"/>
            </w:tcBorders>
            <w:vAlign w:val="center"/>
          </w:tcPr>
          <w:p w14:paraId="0FC4DE3E" w14:textId="77777777" w:rsidR="00855636" w:rsidRPr="00BB02EF"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477" w:type="pct"/>
            <w:tcBorders>
              <w:top w:val="single" w:sz="4" w:space="0" w:color="auto"/>
              <w:left w:val="single" w:sz="4" w:space="0" w:color="auto"/>
              <w:bottom w:val="single" w:sz="4" w:space="0" w:color="auto"/>
              <w:right w:val="single" w:sz="4" w:space="0" w:color="auto"/>
            </w:tcBorders>
            <w:vAlign w:val="center"/>
          </w:tcPr>
          <w:p w14:paraId="0E8EA19B" w14:textId="77777777" w:rsidR="00855636" w:rsidRPr="00BB02EF" w:rsidRDefault="00855636" w:rsidP="001A335D">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budžet</w:t>
            </w:r>
          </w:p>
        </w:tc>
      </w:tr>
      <w:tr w:rsidR="002C4ACE" w:rsidRPr="00AA5724" w14:paraId="1B109D2C" w14:textId="77777777" w:rsidTr="002C4ACE">
        <w:tc>
          <w:tcPr>
            <w:tcW w:w="252" w:type="pct"/>
            <w:shd w:val="clear" w:color="auto" w:fill="323E4F"/>
            <w:vAlign w:val="center"/>
            <w:hideMark/>
          </w:tcPr>
          <w:p w14:paraId="261A1460" w14:textId="77777777" w:rsidR="00C01EB3" w:rsidRPr="00AA5724" w:rsidRDefault="00C01EB3" w:rsidP="001A335D">
            <w:pPr>
              <w:spacing w:after="0" w:line="240" w:lineRule="auto"/>
              <w:jc w:val="center"/>
              <w:rPr>
                <w:rFonts w:ascii="Times New Roman" w:eastAsia="Times New Roman" w:hAnsi="Times New Roman"/>
                <w:b/>
                <w:sz w:val="20"/>
                <w:szCs w:val="20"/>
                <w:lang w:val="bs-Latn-BA"/>
              </w:rPr>
            </w:pPr>
            <w:proofErr w:type="spellStart"/>
            <w:r w:rsidRPr="00AA5724">
              <w:rPr>
                <w:rFonts w:ascii="Times New Roman" w:eastAsia="Times New Roman" w:hAnsi="Times New Roman"/>
                <w:b/>
                <w:sz w:val="20"/>
                <w:szCs w:val="20"/>
                <w:lang w:val="bs-Latn-BA"/>
              </w:rPr>
              <w:t>R.b</w:t>
            </w:r>
            <w:proofErr w:type="spellEnd"/>
            <w:r w:rsidRPr="00AA5724">
              <w:rPr>
                <w:rFonts w:ascii="Times New Roman" w:eastAsia="Times New Roman" w:hAnsi="Times New Roman"/>
                <w:b/>
                <w:sz w:val="20"/>
                <w:szCs w:val="20"/>
                <w:lang w:val="bs-Latn-BA"/>
              </w:rPr>
              <w:t>.</w:t>
            </w:r>
          </w:p>
        </w:tc>
        <w:tc>
          <w:tcPr>
            <w:tcW w:w="1729" w:type="pct"/>
            <w:shd w:val="clear" w:color="auto" w:fill="323E4F"/>
            <w:vAlign w:val="center"/>
            <w:hideMark/>
          </w:tcPr>
          <w:p w14:paraId="518C691C" w14:textId="77777777" w:rsidR="00C01EB3" w:rsidRPr="00AA5724" w:rsidRDefault="00C01EB3"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Naziv zakona</w:t>
            </w:r>
          </w:p>
        </w:tc>
        <w:tc>
          <w:tcPr>
            <w:tcW w:w="407" w:type="pct"/>
            <w:shd w:val="clear" w:color="auto" w:fill="323E4F"/>
            <w:vAlign w:val="center"/>
          </w:tcPr>
          <w:p w14:paraId="12A946E5" w14:textId="77777777" w:rsidR="00C01EB3" w:rsidRPr="00AA5724" w:rsidRDefault="00C01EB3" w:rsidP="001A335D">
            <w:pPr>
              <w:spacing w:after="0" w:line="240" w:lineRule="auto"/>
              <w:jc w:val="center"/>
              <w:rPr>
                <w:rFonts w:ascii="Times New Roman" w:eastAsia="Times New Roman" w:hAnsi="Times New Roman"/>
                <w:b/>
                <w:sz w:val="20"/>
                <w:szCs w:val="20"/>
                <w:lang w:val="bs-Latn-BA" w:eastAsia="hr-HR"/>
              </w:rPr>
            </w:pPr>
            <w:r w:rsidRPr="00AA5724">
              <w:rPr>
                <w:rFonts w:ascii="Times New Roman" w:eastAsia="Times New Roman" w:hAnsi="Times New Roman"/>
                <w:b/>
                <w:sz w:val="20"/>
                <w:szCs w:val="20"/>
                <w:lang w:val="bs-Latn-BA" w:eastAsia="hr-HR"/>
              </w:rPr>
              <w:t>Značajan uticaj na javnost</w:t>
            </w:r>
          </w:p>
          <w:p w14:paraId="03116C01" w14:textId="77777777" w:rsidR="00C01EB3" w:rsidRPr="00AA5724" w:rsidRDefault="00C01EB3"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eastAsia="hr-HR"/>
              </w:rPr>
              <w:t>(DA/NE)</w:t>
            </w:r>
          </w:p>
        </w:tc>
        <w:tc>
          <w:tcPr>
            <w:tcW w:w="508" w:type="pct"/>
            <w:shd w:val="clear" w:color="auto" w:fill="323E4F"/>
            <w:vAlign w:val="center"/>
          </w:tcPr>
          <w:p w14:paraId="4E69074D" w14:textId="77777777" w:rsidR="00C01EB3" w:rsidRPr="00AA5724" w:rsidRDefault="00C01EB3" w:rsidP="001A335D">
            <w:pPr>
              <w:spacing w:after="0" w:line="240" w:lineRule="auto"/>
              <w:jc w:val="center"/>
              <w:rPr>
                <w:rFonts w:ascii="Times New Roman" w:eastAsia="Times New Roman" w:hAnsi="Times New Roman"/>
                <w:sz w:val="20"/>
                <w:szCs w:val="20"/>
                <w:lang w:val="bs-Latn-BA" w:eastAsia="hr-HR"/>
              </w:rPr>
            </w:pPr>
            <w:r w:rsidRPr="00AA5724">
              <w:rPr>
                <w:rFonts w:ascii="Times New Roman" w:eastAsia="Times New Roman" w:hAnsi="Times New Roman"/>
                <w:b/>
                <w:bCs/>
                <w:sz w:val="20"/>
                <w:szCs w:val="20"/>
                <w:lang w:val="bs-Latn-BA" w:eastAsia="hr-HR"/>
              </w:rPr>
              <w:t xml:space="preserve">Usklađivanje sa pravnim </w:t>
            </w:r>
            <w:proofErr w:type="spellStart"/>
            <w:r w:rsidRPr="00AA5724">
              <w:rPr>
                <w:rFonts w:ascii="Times New Roman" w:eastAsia="Times New Roman" w:hAnsi="Times New Roman"/>
                <w:b/>
                <w:bCs/>
                <w:sz w:val="20"/>
                <w:szCs w:val="20"/>
                <w:lang w:val="bs-Latn-BA" w:eastAsia="hr-HR"/>
              </w:rPr>
              <w:t>nasljeđem</w:t>
            </w:r>
            <w:proofErr w:type="spellEnd"/>
            <w:r w:rsidRPr="00AA5724">
              <w:rPr>
                <w:rFonts w:ascii="Times New Roman" w:eastAsia="Times New Roman" w:hAnsi="Times New Roman"/>
                <w:b/>
                <w:bCs/>
                <w:sz w:val="20"/>
                <w:szCs w:val="20"/>
                <w:lang w:val="bs-Latn-BA" w:eastAsia="hr-HR"/>
              </w:rPr>
              <w:t xml:space="preserve"> EU</w:t>
            </w:r>
          </w:p>
          <w:p w14:paraId="2E4A03DF" w14:textId="77777777" w:rsidR="00C01EB3" w:rsidRPr="00AA5724" w:rsidRDefault="00C01EB3"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406" w:type="pct"/>
            <w:gridSpan w:val="2"/>
            <w:shd w:val="clear" w:color="auto" w:fill="323E4F"/>
            <w:vAlign w:val="center"/>
          </w:tcPr>
          <w:p w14:paraId="688345E5" w14:textId="77777777" w:rsidR="00C01EB3" w:rsidRPr="00AA5724" w:rsidRDefault="00C01EB3" w:rsidP="001A335D">
            <w:pPr>
              <w:spacing w:after="0" w:line="240" w:lineRule="auto"/>
              <w:jc w:val="center"/>
              <w:rPr>
                <w:rFonts w:ascii="Times New Roman" w:eastAsia="Times New Roman" w:hAnsi="Times New Roman"/>
                <w:b/>
                <w:bCs/>
                <w:sz w:val="20"/>
                <w:szCs w:val="20"/>
                <w:lang w:val="bs-Latn-BA" w:eastAsia="hr-HR"/>
              </w:rPr>
            </w:pPr>
            <w:r w:rsidRPr="00AA5724">
              <w:rPr>
                <w:rFonts w:ascii="Times New Roman" w:eastAsia="Times New Roman" w:hAnsi="Times New Roman"/>
                <w:b/>
                <w:bCs/>
                <w:sz w:val="20"/>
                <w:szCs w:val="20"/>
                <w:lang w:val="bs-Latn-BA" w:eastAsia="hr-HR"/>
              </w:rPr>
              <w:t>Prethodna procjena uticaja izrađena</w:t>
            </w:r>
          </w:p>
          <w:p w14:paraId="0F1D51C3" w14:textId="77777777" w:rsidR="00C01EB3" w:rsidRPr="00AA5724" w:rsidRDefault="00C01EB3" w:rsidP="001A335D">
            <w:pPr>
              <w:spacing w:after="0" w:line="240" w:lineRule="auto"/>
              <w:jc w:val="center"/>
              <w:rPr>
                <w:rFonts w:ascii="Times New Roman" w:eastAsia="Times New Roman" w:hAnsi="Times New Roman"/>
                <w:bCs/>
                <w:sz w:val="20"/>
                <w:szCs w:val="20"/>
                <w:lang w:val="bs-Latn-BA" w:eastAsia="hr-HR"/>
              </w:rPr>
            </w:pPr>
            <w:r w:rsidRPr="00AA5724">
              <w:rPr>
                <w:rFonts w:ascii="Times New Roman" w:eastAsia="Times New Roman" w:hAnsi="Times New Roman"/>
                <w:sz w:val="20"/>
                <w:szCs w:val="20"/>
                <w:lang w:val="bs-Latn-BA" w:eastAsia="hr-HR"/>
              </w:rPr>
              <w:t>(DA/NE)</w:t>
            </w:r>
          </w:p>
        </w:tc>
        <w:tc>
          <w:tcPr>
            <w:tcW w:w="405" w:type="pct"/>
            <w:shd w:val="clear" w:color="auto" w:fill="323E4F"/>
            <w:vAlign w:val="center"/>
          </w:tcPr>
          <w:p w14:paraId="72D66B12" w14:textId="77777777" w:rsidR="00C01EB3" w:rsidRPr="00AA5724" w:rsidRDefault="00C01EB3" w:rsidP="001A335D">
            <w:pPr>
              <w:spacing w:after="0" w:line="240" w:lineRule="auto"/>
              <w:jc w:val="center"/>
              <w:rPr>
                <w:rFonts w:ascii="Times New Roman" w:eastAsia="Times New Roman" w:hAnsi="Times New Roman"/>
                <w:b/>
                <w:bCs/>
                <w:sz w:val="20"/>
                <w:szCs w:val="20"/>
                <w:lang w:val="bs-Latn-BA" w:eastAsia="hr-HR"/>
              </w:rPr>
            </w:pPr>
            <w:proofErr w:type="spellStart"/>
            <w:r w:rsidRPr="00AA5724">
              <w:rPr>
                <w:rFonts w:ascii="Times New Roman" w:eastAsia="Times New Roman" w:hAnsi="Times New Roman"/>
                <w:b/>
                <w:bCs/>
                <w:sz w:val="20"/>
                <w:szCs w:val="20"/>
                <w:lang w:val="bs-Latn-BA" w:eastAsia="hr-HR"/>
              </w:rPr>
              <w:t>Sveobu-hvatna</w:t>
            </w:r>
            <w:proofErr w:type="spellEnd"/>
            <w:r w:rsidRPr="00AA5724">
              <w:rPr>
                <w:rFonts w:ascii="Times New Roman" w:eastAsia="Times New Roman" w:hAnsi="Times New Roman"/>
                <w:b/>
                <w:bCs/>
                <w:sz w:val="20"/>
                <w:szCs w:val="20"/>
                <w:lang w:val="bs-Latn-BA" w:eastAsia="hr-HR"/>
              </w:rPr>
              <w:t xml:space="preserve"> procjena uticaja propisa</w:t>
            </w:r>
          </w:p>
          <w:p w14:paraId="26D68B73" w14:textId="77777777" w:rsidR="00C01EB3" w:rsidRPr="00AA5724" w:rsidRDefault="00C01EB3"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816" w:type="pct"/>
            <w:gridSpan w:val="2"/>
            <w:shd w:val="clear" w:color="auto" w:fill="323E4F"/>
            <w:vAlign w:val="center"/>
          </w:tcPr>
          <w:p w14:paraId="0FB082A3" w14:textId="77777777" w:rsidR="00C01EB3" w:rsidRPr="00AA5724" w:rsidRDefault="00C01EB3"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77" w:type="pct"/>
            <w:shd w:val="clear" w:color="auto" w:fill="323E4F"/>
            <w:vAlign w:val="center"/>
            <w:hideMark/>
          </w:tcPr>
          <w:p w14:paraId="0190621D" w14:textId="77777777" w:rsidR="00C01EB3" w:rsidRPr="00AA5724" w:rsidRDefault="00C01EB3"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2C4ACE" w:rsidRPr="00E408B2" w14:paraId="201F01A2" w14:textId="77777777" w:rsidTr="002C4ACE">
        <w:trPr>
          <w:trHeight w:val="263"/>
        </w:trPr>
        <w:tc>
          <w:tcPr>
            <w:tcW w:w="252" w:type="pct"/>
            <w:tcBorders>
              <w:left w:val="single" w:sz="4" w:space="0" w:color="auto"/>
              <w:right w:val="single" w:sz="4" w:space="0" w:color="auto"/>
            </w:tcBorders>
            <w:vAlign w:val="center"/>
          </w:tcPr>
          <w:p w14:paraId="676A6205"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1.</w:t>
            </w:r>
          </w:p>
        </w:tc>
        <w:tc>
          <w:tcPr>
            <w:tcW w:w="1729" w:type="pct"/>
            <w:tcBorders>
              <w:top w:val="single" w:sz="4" w:space="0" w:color="auto"/>
              <w:left w:val="single" w:sz="4" w:space="0" w:color="auto"/>
              <w:bottom w:val="single" w:sz="4" w:space="0" w:color="auto"/>
              <w:right w:val="single" w:sz="4" w:space="0" w:color="auto"/>
            </w:tcBorders>
            <w:vAlign w:val="center"/>
          </w:tcPr>
          <w:p w14:paraId="773F58A1" w14:textId="77777777" w:rsidR="00C01EB3" w:rsidRPr="00BB02EF" w:rsidRDefault="00C01EB3" w:rsidP="00C01EB3">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Zakon o izmjenama i dopunama Zakona o državnoj službi u institucijama BiH</w:t>
            </w:r>
          </w:p>
        </w:tc>
        <w:tc>
          <w:tcPr>
            <w:tcW w:w="407" w:type="pct"/>
            <w:tcBorders>
              <w:top w:val="single" w:sz="4" w:space="0" w:color="auto"/>
              <w:left w:val="single" w:sz="4" w:space="0" w:color="auto"/>
              <w:bottom w:val="single" w:sz="4" w:space="0" w:color="auto"/>
              <w:right w:val="single" w:sz="4" w:space="0" w:color="auto"/>
            </w:tcBorders>
            <w:vAlign w:val="center"/>
          </w:tcPr>
          <w:p w14:paraId="543815EB"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06ADB4E9"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51020EA2"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5" w:type="pct"/>
            <w:tcBorders>
              <w:top w:val="single" w:sz="4" w:space="0" w:color="auto"/>
              <w:left w:val="single" w:sz="4" w:space="0" w:color="auto"/>
              <w:bottom w:val="single" w:sz="4" w:space="0" w:color="auto"/>
              <w:right w:val="single" w:sz="4" w:space="0" w:color="auto"/>
            </w:tcBorders>
            <w:vAlign w:val="center"/>
          </w:tcPr>
          <w:p w14:paraId="56F83B56" w14:textId="77777777" w:rsidR="00C01EB3" w:rsidRPr="00AA5724" w:rsidRDefault="00C01EB3" w:rsidP="00C01EB3">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0C092DF5" w14:textId="77777777" w:rsidR="00C01EB3" w:rsidRPr="000D3268" w:rsidRDefault="00C01EB3" w:rsidP="00C01EB3">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7" w:type="pct"/>
            <w:tcBorders>
              <w:top w:val="single" w:sz="4" w:space="0" w:color="auto"/>
              <w:left w:val="single" w:sz="4" w:space="0" w:color="auto"/>
              <w:bottom w:val="single" w:sz="4" w:space="0" w:color="auto"/>
              <w:right w:val="single" w:sz="4" w:space="0" w:color="auto"/>
            </w:tcBorders>
            <w:vAlign w:val="center"/>
          </w:tcPr>
          <w:p w14:paraId="5734D011"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w:t>
            </w:r>
          </w:p>
        </w:tc>
      </w:tr>
      <w:tr w:rsidR="002C4ACE" w:rsidRPr="00FC1ABF" w14:paraId="71DBF285" w14:textId="77777777" w:rsidTr="002C4ACE">
        <w:trPr>
          <w:trHeight w:val="263"/>
        </w:trPr>
        <w:tc>
          <w:tcPr>
            <w:tcW w:w="252" w:type="pct"/>
            <w:tcBorders>
              <w:left w:val="single" w:sz="4" w:space="0" w:color="auto"/>
              <w:right w:val="single" w:sz="4" w:space="0" w:color="auto"/>
            </w:tcBorders>
            <w:vAlign w:val="center"/>
          </w:tcPr>
          <w:p w14:paraId="608E5514"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2.</w:t>
            </w:r>
          </w:p>
        </w:tc>
        <w:tc>
          <w:tcPr>
            <w:tcW w:w="1729" w:type="pct"/>
            <w:tcBorders>
              <w:top w:val="single" w:sz="4" w:space="0" w:color="auto"/>
              <w:left w:val="single" w:sz="4" w:space="0" w:color="auto"/>
              <w:bottom w:val="single" w:sz="4" w:space="0" w:color="auto"/>
              <w:right w:val="single" w:sz="4" w:space="0" w:color="auto"/>
            </w:tcBorders>
            <w:vAlign w:val="center"/>
          </w:tcPr>
          <w:p w14:paraId="4F62C711" w14:textId="77777777" w:rsidR="00C01EB3" w:rsidRPr="00BB02EF" w:rsidRDefault="00C01EB3" w:rsidP="002F2460">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 xml:space="preserve">Zakon o izmjenama i dopunama Zakona o </w:t>
            </w:r>
            <w:r>
              <w:rPr>
                <w:rFonts w:ascii="Times New Roman" w:eastAsia="Times New Roman" w:hAnsi="Times New Roman"/>
                <w:sz w:val="20"/>
                <w:szCs w:val="20"/>
                <w:lang w:val="hr-HR"/>
              </w:rPr>
              <w:t>upravnom postupku</w:t>
            </w:r>
          </w:p>
        </w:tc>
        <w:tc>
          <w:tcPr>
            <w:tcW w:w="407" w:type="pct"/>
            <w:tcBorders>
              <w:top w:val="single" w:sz="4" w:space="0" w:color="auto"/>
              <w:left w:val="single" w:sz="4" w:space="0" w:color="auto"/>
              <w:bottom w:val="single" w:sz="4" w:space="0" w:color="auto"/>
              <w:right w:val="single" w:sz="4" w:space="0" w:color="auto"/>
            </w:tcBorders>
            <w:vAlign w:val="center"/>
          </w:tcPr>
          <w:p w14:paraId="1B7BB91C"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74792A28"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67532934"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5" w:type="pct"/>
            <w:tcBorders>
              <w:top w:val="single" w:sz="4" w:space="0" w:color="auto"/>
              <w:left w:val="single" w:sz="4" w:space="0" w:color="auto"/>
              <w:bottom w:val="single" w:sz="4" w:space="0" w:color="auto"/>
              <w:right w:val="single" w:sz="4" w:space="0" w:color="auto"/>
            </w:tcBorders>
            <w:vAlign w:val="center"/>
          </w:tcPr>
          <w:p w14:paraId="7C60A6A6" w14:textId="77777777" w:rsidR="00C01EB3" w:rsidRPr="00AA5724" w:rsidRDefault="00C01EB3" w:rsidP="00C01EB3">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22E62AB0" w14:textId="77777777" w:rsidR="00C01EB3" w:rsidRPr="000D3268" w:rsidRDefault="00C01EB3" w:rsidP="00C01EB3">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7" w:type="pct"/>
            <w:tcBorders>
              <w:top w:val="single" w:sz="4" w:space="0" w:color="auto"/>
              <w:left w:val="single" w:sz="4" w:space="0" w:color="auto"/>
              <w:bottom w:val="single" w:sz="4" w:space="0" w:color="auto"/>
              <w:right w:val="single" w:sz="4" w:space="0" w:color="auto"/>
            </w:tcBorders>
            <w:vAlign w:val="center"/>
          </w:tcPr>
          <w:p w14:paraId="7300697E"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w:t>
            </w:r>
          </w:p>
        </w:tc>
      </w:tr>
      <w:tr w:rsidR="002C4ACE" w:rsidRPr="00E408B2" w14:paraId="499B015E" w14:textId="77777777" w:rsidTr="002C4ACE">
        <w:trPr>
          <w:trHeight w:val="263"/>
        </w:trPr>
        <w:tc>
          <w:tcPr>
            <w:tcW w:w="252" w:type="pct"/>
            <w:tcBorders>
              <w:left w:val="single" w:sz="4" w:space="0" w:color="auto"/>
              <w:right w:val="single" w:sz="4" w:space="0" w:color="auto"/>
            </w:tcBorders>
            <w:vAlign w:val="center"/>
          </w:tcPr>
          <w:p w14:paraId="1DF3B9F3"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BB02EF">
              <w:rPr>
                <w:rFonts w:ascii="Times New Roman" w:eastAsia="Times New Roman" w:hAnsi="Times New Roman"/>
                <w:sz w:val="20"/>
                <w:szCs w:val="20"/>
                <w:lang w:val="hr-HR"/>
              </w:rPr>
              <w:t>.</w:t>
            </w:r>
          </w:p>
        </w:tc>
        <w:tc>
          <w:tcPr>
            <w:tcW w:w="1729" w:type="pct"/>
            <w:tcBorders>
              <w:top w:val="single" w:sz="4" w:space="0" w:color="auto"/>
              <w:left w:val="single" w:sz="4" w:space="0" w:color="auto"/>
              <w:bottom w:val="single" w:sz="4" w:space="0" w:color="auto"/>
              <w:right w:val="single" w:sz="4" w:space="0" w:color="auto"/>
            </w:tcBorders>
            <w:vAlign w:val="center"/>
          </w:tcPr>
          <w:p w14:paraId="2A316CD4" w14:textId="77777777" w:rsidR="00C01EB3" w:rsidRPr="00BB02EF" w:rsidRDefault="00C01EB3" w:rsidP="00C01EB3">
            <w:pPr>
              <w:autoSpaceDE w:val="0"/>
              <w:autoSpaceDN w:val="0"/>
              <w:adjustRightInd w:val="0"/>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Zakon o izmjenama i dopunama Zakona o radu u institucijama BiH</w:t>
            </w:r>
          </w:p>
        </w:tc>
        <w:tc>
          <w:tcPr>
            <w:tcW w:w="407" w:type="pct"/>
            <w:tcBorders>
              <w:top w:val="single" w:sz="4" w:space="0" w:color="auto"/>
              <w:left w:val="single" w:sz="4" w:space="0" w:color="auto"/>
              <w:bottom w:val="single" w:sz="4" w:space="0" w:color="auto"/>
              <w:right w:val="single" w:sz="4" w:space="0" w:color="auto"/>
            </w:tcBorders>
            <w:vAlign w:val="center"/>
          </w:tcPr>
          <w:p w14:paraId="4528DAC8"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4B5DF55C"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6E9AA7EE"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5" w:type="pct"/>
            <w:tcBorders>
              <w:top w:val="single" w:sz="4" w:space="0" w:color="auto"/>
              <w:left w:val="single" w:sz="4" w:space="0" w:color="auto"/>
              <w:bottom w:val="single" w:sz="4" w:space="0" w:color="auto"/>
              <w:right w:val="single" w:sz="4" w:space="0" w:color="auto"/>
            </w:tcBorders>
            <w:vAlign w:val="center"/>
          </w:tcPr>
          <w:p w14:paraId="3E2949AD" w14:textId="77777777" w:rsidR="00C01EB3" w:rsidRPr="00AA5724" w:rsidRDefault="00C01EB3" w:rsidP="00C01EB3">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50FC4132" w14:textId="77777777" w:rsidR="00C01EB3" w:rsidRPr="000D3268" w:rsidRDefault="00C01EB3" w:rsidP="00C01EB3">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7" w:type="pct"/>
            <w:tcBorders>
              <w:top w:val="single" w:sz="4" w:space="0" w:color="auto"/>
              <w:left w:val="single" w:sz="4" w:space="0" w:color="auto"/>
              <w:bottom w:val="single" w:sz="4" w:space="0" w:color="auto"/>
              <w:right w:val="single" w:sz="4" w:space="0" w:color="auto"/>
            </w:tcBorders>
            <w:vAlign w:val="center"/>
          </w:tcPr>
          <w:p w14:paraId="785E02B6"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III-IV</w:t>
            </w:r>
          </w:p>
        </w:tc>
      </w:tr>
      <w:tr w:rsidR="002C4ACE" w:rsidRPr="00E408B2" w14:paraId="00CC8414" w14:textId="77777777" w:rsidTr="002C4ACE">
        <w:trPr>
          <w:trHeight w:val="263"/>
        </w:trPr>
        <w:tc>
          <w:tcPr>
            <w:tcW w:w="252" w:type="pct"/>
            <w:tcBorders>
              <w:left w:val="single" w:sz="4" w:space="0" w:color="auto"/>
              <w:right w:val="single" w:sz="4" w:space="0" w:color="auto"/>
            </w:tcBorders>
            <w:vAlign w:val="center"/>
          </w:tcPr>
          <w:p w14:paraId="5A9059B9"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BB02EF">
              <w:rPr>
                <w:rFonts w:ascii="Times New Roman" w:eastAsia="Times New Roman" w:hAnsi="Times New Roman"/>
                <w:sz w:val="20"/>
                <w:szCs w:val="20"/>
                <w:lang w:val="hr-HR"/>
              </w:rPr>
              <w:t>.</w:t>
            </w:r>
          </w:p>
        </w:tc>
        <w:tc>
          <w:tcPr>
            <w:tcW w:w="1729" w:type="pct"/>
            <w:tcBorders>
              <w:top w:val="single" w:sz="4" w:space="0" w:color="auto"/>
              <w:left w:val="single" w:sz="4" w:space="0" w:color="auto"/>
              <w:bottom w:val="single" w:sz="4" w:space="0" w:color="auto"/>
              <w:right w:val="single" w:sz="4" w:space="0" w:color="auto"/>
            </w:tcBorders>
            <w:vAlign w:val="center"/>
          </w:tcPr>
          <w:p w14:paraId="6ECF0198" w14:textId="64414D0A" w:rsidR="00C01EB3" w:rsidRPr="00BB02EF" w:rsidRDefault="00C01EB3" w:rsidP="00C01EB3">
            <w:pPr>
              <w:autoSpaceDE w:val="0"/>
              <w:autoSpaceDN w:val="0"/>
              <w:adjustRightInd w:val="0"/>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 xml:space="preserve">Zakon o sprečavanju sukoba interesa </w:t>
            </w:r>
            <w:r w:rsidR="0082561D" w:rsidRPr="003D1AF4">
              <w:rPr>
                <w:rFonts w:ascii="Times New Roman" w:hAnsi="Times New Roman"/>
                <w:bCs/>
                <w:color w:val="000000"/>
                <w:sz w:val="20"/>
                <w:szCs w:val="20"/>
                <w:lang w:val="bs-Latn-BA"/>
              </w:rPr>
              <w:t>u institucijama Bosne i Hercegovine</w:t>
            </w:r>
          </w:p>
        </w:tc>
        <w:tc>
          <w:tcPr>
            <w:tcW w:w="407" w:type="pct"/>
            <w:tcBorders>
              <w:top w:val="single" w:sz="4" w:space="0" w:color="auto"/>
              <w:left w:val="single" w:sz="4" w:space="0" w:color="auto"/>
              <w:bottom w:val="single" w:sz="4" w:space="0" w:color="auto"/>
              <w:right w:val="single" w:sz="4" w:space="0" w:color="auto"/>
            </w:tcBorders>
            <w:vAlign w:val="center"/>
          </w:tcPr>
          <w:p w14:paraId="167D19EF"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5858A716"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5C0ED8D9" w14:textId="77777777" w:rsidR="00C01EB3" w:rsidRPr="00AA5724" w:rsidRDefault="00C01EB3" w:rsidP="00C01EB3">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5" w:type="pct"/>
            <w:tcBorders>
              <w:top w:val="single" w:sz="4" w:space="0" w:color="auto"/>
              <w:left w:val="single" w:sz="4" w:space="0" w:color="auto"/>
              <w:bottom w:val="single" w:sz="4" w:space="0" w:color="auto"/>
              <w:right w:val="single" w:sz="4" w:space="0" w:color="auto"/>
            </w:tcBorders>
            <w:vAlign w:val="center"/>
          </w:tcPr>
          <w:p w14:paraId="40A1DF37" w14:textId="77777777" w:rsidR="00C01EB3" w:rsidRPr="00AA5724" w:rsidRDefault="00C01EB3" w:rsidP="00C01EB3">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1CFD076A" w14:textId="77777777" w:rsidR="00C01EB3" w:rsidRPr="000D3268" w:rsidRDefault="00C01EB3" w:rsidP="00C01EB3">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7" w:type="pct"/>
            <w:tcBorders>
              <w:top w:val="single" w:sz="4" w:space="0" w:color="auto"/>
              <w:left w:val="single" w:sz="4" w:space="0" w:color="auto"/>
              <w:bottom w:val="single" w:sz="4" w:space="0" w:color="auto"/>
              <w:right w:val="single" w:sz="4" w:space="0" w:color="auto"/>
            </w:tcBorders>
            <w:vAlign w:val="center"/>
          </w:tcPr>
          <w:p w14:paraId="32123D75" w14:textId="77777777" w:rsidR="00C01EB3" w:rsidRPr="00BB02EF" w:rsidRDefault="00C01EB3" w:rsidP="00C01EB3">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III-IV</w:t>
            </w:r>
          </w:p>
        </w:tc>
      </w:tr>
    </w:tbl>
    <w:p w14:paraId="40F3AD2F" w14:textId="77777777" w:rsidR="00855636" w:rsidRPr="00596283" w:rsidRDefault="00855636" w:rsidP="00855636">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ažuriranja Akcionog plana za provođenje Strateškog okvira za reformu javne uprave u BiH </w:t>
      </w:r>
      <w:r>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eventualno </w:t>
      </w:r>
      <w:r w:rsidRPr="00BB7C39">
        <w:rPr>
          <w:rFonts w:ascii="Times New Roman" w:eastAsia="Times New Roman" w:hAnsi="Times New Roman"/>
          <w:bCs/>
          <w:iCs/>
          <w:sz w:val="24"/>
          <w:szCs w:val="24"/>
          <w:lang w:val="hr-HR"/>
        </w:rPr>
        <w:t>unijet</w:t>
      </w:r>
      <w:r>
        <w:rPr>
          <w:rFonts w:ascii="Times New Roman" w:eastAsia="Times New Roman" w:hAnsi="Times New Roman"/>
          <w:bCs/>
          <w:iCs/>
          <w:sz w:val="24"/>
          <w:szCs w:val="24"/>
          <w:lang w:val="hr-HR"/>
        </w:rPr>
        <w:t>i</w:t>
      </w:r>
      <w:r w:rsidRPr="00BB7C39">
        <w:rPr>
          <w:rFonts w:ascii="Times New Roman" w:eastAsia="Times New Roman" w:hAnsi="Times New Roman"/>
          <w:bCs/>
          <w:iCs/>
          <w:sz w:val="24"/>
          <w:szCs w:val="24"/>
          <w:lang w:val="hr-HR"/>
        </w:rPr>
        <w:t xml:space="preserve"> </w:t>
      </w:r>
      <w:r>
        <w:rPr>
          <w:rFonts w:ascii="Times New Roman" w:eastAsia="Times New Roman" w:hAnsi="Times New Roman"/>
          <w:bCs/>
          <w:iCs/>
          <w:sz w:val="24"/>
          <w:szCs w:val="24"/>
          <w:lang w:val="hr-HR"/>
        </w:rPr>
        <w:t xml:space="preserve">dodatni zakoni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5F47CD93" w14:textId="77777777" w:rsidR="00855636" w:rsidRDefault="00855636" w:rsidP="00855636">
      <w:pPr>
        <w:spacing w:after="160" w:line="259" w:lineRule="auto"/>
        <w:rPr>
          <w:rFonts w:ascii="Times New Roman" w:hAnsi="Times New Roman"/>
          <w:b/>
          <w:sz w:val="20"/>
          <w:szCs w:val="20"/>
          <w:lang w:val="hr-HR"/>
        </w:rPr>
      </w:pPr>
      <w:r>
        <w:rPr>
          <w:rFonts w:ascii="Times New Roman" w:hAnsi="Times New Roman"/>
          <w:b/>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23"/>
        <w:gridCol w:w="1135"/>
        <w:gridCol w:w="1417"/>
        <w:gridCol w:w="848"/>
        <w:gridCol w:w="285"/>
        <w:gridCol w:w="1133"/>
        <w:gridCol w:w="1135"/>
        <w:gridCol w:w="1141"/>
        <w:gridCol w:w="1328"/>
      </w:tblGrid>
      <w:tr w:rsidR="00855636" w:rsidRPr="002A4C90" w14:paraId="6928AAF6" w14:textId="77777777" w:rsidTr="001A335D">
        <w:trPr>
          <w:trHeight w:val="263"/>
        </w:trPr>
        <w:tc>
          <w:tcPr>
            <w:tcW w:w="5000" w:type="pct"/>
            <w:gridSpan w:val="10"/>
            <w:shd w:val="clear" w:color="auto" w:fill="auto"/>
            <w:vAlign w:val="center"/>
          </w:tcPr>
          <w:p w14:paraId="60A65C1D" w14:textId="77777777" w:rsidR="00855636" w:rsidRPr="006D1CE9" w:rsidRDefault="00855636" w:rsidP="001A335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lastRenderedPageBreak/>
              <w:t xml:space="preserve">Strateški cilj: </w:t>
            </w:r>
            <w:r w:rsidRPr="006D1CE9">
              <w:rPr>
                <w:rFonts w:ascii="Times New Roman" w:hAnsi="Times New Roman"/>
                <w:b/>
                <w:sz w:val="20"/>
                <w:lang w:val="hr-HR"/>
              </w:rPr>
              <w:t>1. Transparentan, efikasan i odgovoran javni sektor</w:t>
            </w:r>
          </w:p>
        </w:tc>
      </w:tr>
      <w:tr w:rsidR="00855636" w:rsidRPr="009B7C58" w14:paraId="4B7B43E1" w14:textId="77777777" w:rsidTr="001A335D">
        <w:trPr>
          <w:trHeight w:val="263"/>
        </w:trPr>
        <w:tc>
          <w:tcPr>
            <w:tcW w:w="5000" w:type="pct"/>
            <w:gridSpan w:val="10"/>
            <w:shd w:val="clear" w:color="auto" w:fill="auto"/>
            <w:vAlign w:val="center"/>
          </w:tcPr>
          <w:p w14:paraId="583384D2" w14:textId="77777777" w:rsidR="00855636" w:rsidRPr="006D1CE9" w:rsidRDefault="00855636" w:rsidP="001A335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Prioritet: </w:t>
            </w:r>
            <w:r w:rsidRPr="006D1CE9">
              <w:rPr>
                <w:rFonts w:ascii="Times New Roman" w:eastAsia="Times New Roman" w:hAnsi="Times New Roman"/>
                <w:b/>
                <w:sz w:val="20"/>
                <w:szCs w:val="20"/>
                <w:lang w:val="hr-HR"/>
              </w:rPr>
              <w:t xml:space="preserve">1.2. </w:t>
            </w:r>
            <w:r w:rsidRPr="006D1CE9">
              <w:rPr>
                <w:rFonts w:ascii="Times New Roman" w:hAnsi="Times New Roman"/>
                <w:b/>
                <w:sz w:val="20"/>
                <w:szCs w:val="20"/>
                <w:lang w:val="hr-HR"/>
              </w:rPr>
              <w:t>Ojačati vladavinu prava, sigurnost i osnovna</w:t>
            </w:r>
            <w:r w:rsidRPr="006D1CE9">
              <w:rPr>
                <w:rFonts w:ascii="Times New Roman" w:hAnsi="Times New Roman"/>
                <w:sz w:val="24"/>
                <w:szCs w:val="24"/>
                <w:lang w:val="hr-HR"/>
              </w:rPr>
              <w:t xml:space="preserve"> </w:t>
            </w:r>
            <w:r w:rsidRPr="006D1CE9">
              <w:rPr>
                <w:rFonts w:ascii="Times New Roman" w:hAnsi="Times New Roman"/>
                <w:b/>
                <w:sz w:val="20"/>
                <w:szCs w:val="20"/>
                <w:lang w:val="hr-HR"/>
              </w:rPr>
              <w:t>prava</w:t>
            </w:r>
          </w:p>
        </w:tc>
      </w:tr>
      <w:tr w:rsidR="00855636" w:rsidRPr="009B7C58" w14:paraId="27C39111" w14:textId="77777777" w:rsidTr="001A335D">
        <w:trPr>
          <w:trHeight w:val="263"/>
        </w:trPr>
        <w:tc>
          <w:tcPr>
            <w:tcW w:w="5000" w:type="pct"/>
            <w:gridSpan w:val="10"/>
            <w:shd w:val="clear" w:color="auto" w:fill="auto"/>
            <w:vAlign w:val="center"/>
          </w:tcPr>
          <w:p w14:paraId="52E7F58A" w14:textId="77777777" w:rsidR="00855636" w:rsidRPr="006D1CE9" w:rsidRDefault="00855636" w:rsidP="001A335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Srednjoročni cilj: </w:t>
            </w:r>
            <w:r w:rsidRPr="006D1CE9">
              <w:rPr>
                <w:rFonts w:ascii="Times New Roman" w:eastAsia="Times New Roman" w:hAnsi="Times New Roman"/>
                <w:b/>
                <w:sz w:val="20"/>
                <w:szCs w:val="20"/>
                <w:lang w:val="hr-HR"/>
              </w:rPr>
              <w:t>Unapređenje efikasnosti, odgovornosti, kvalitete i nezavisnosti sektora pravde u BiH</w:t>
            </w:r>
          </w:p>
        </w:tc>
      </w:tr>
      <w:tr w:rsidR="00855636" w:rsidRPr="009B7C58" w14:paraId="7EF69991" w14:textId="77777777" w:rsidTr="001A335D">
        <w:trPr>
          <w:trHeight w:val="263"/>
        </w:trPr>
        <w:tc>
          <w:tcPr>
            <w:tcW w:w="5000" w:type="pct"/>
            <w:gridSpan w:val="10"/>
            <w:shd w:val="clear" w:color="auto" w:fill="auto"/>
            <w:vAlign w:val="center"/>
          </w:tcPr>
          <w:p w14:paraId="14A0FC2A" w14:textId="77777777" w:rsidR="00855636" w:rsidRPr="006D1CE9" w:rsidRDefault="00855636" w:rsidP="001A335D">
            <w:pPr>
              <w:spacing w:after="0" w:line="240" w:lineRule="auto"/>
              <w:rPr>
                <w:rFonts w:ascii="Times New Roman" w:hAnsi="Times New Roman"/>
                <w:b/>
                <w:sz w:val="20"/>
                <w:szCs w:val="20"/>
                <w:lang w:val="hr-HR"/>
              </w:rPr>
            </w:pPr>
            <w:r w:rsidRPr="006D1CE9">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855636" w:rsidRPr="009B7C58" w14:paraId="028E2CD7" w14:textId="77777777" w:rsidTr="001A335D">
        <w:trPr>
          <w:trHeight w:val="263"/>
        </w:trPr>
        <w:tc>
          <w:tcPr>
            <w:tcW w:w="5000" w:type="pct"/>
            <w:gridSpan w:val="10"/>
            <w:shd w:val="clear" w:color="auto" w:fill="auto"/>
            <w:vAlign w:val="center"/>
          </w:tcPr>
          <w:p w14:paraId="556E465C" w14:textId="77777777" w:rsidR="00855636" w:rsidRPr="006D1CE9" w:rsidRDefault="00855636" w:rsidP="001A335D">
            <w:pPr>
              <w:spacing w:after="0" w:line="240" w:lineRule="auto"/>
              <w:rPr>
                <w:rFonts w:ascii="Times New Roman" w:hAnsi="Times New Roman"/>
                <w:b/>
                <w:sz w:val="20"/>
                <w:szCs w:val="20"/>
                <w:lang w:val="hr-HR"/>
              </w:rPr>
            </w:pPr>
            <w:r w:rsidRPr="006D1CE9">
              <w:rPr>
                <w:rFonts w:ascii="Times New Roman" w:eastAsia="Times New Roman" w:hAnsi="Times New Roman"/>
                <w:b/>
                <w:sz w:val="20"/>
                <w:szCs w:val="20"/>
                <w:lang w:val="hr-HR"/>
              </w:rPr>
              <w:t>Program: Vladavina prava u BiH – sistem pravde</w:t>
            </w:r>
          </w:p>
        </w:tc>
      </w:tr>
      <w:tr w:rsidR="00855636" w:rsidRPr="002A4C90" w14:paraId="0E6BB8DA" w14:textId="77777777" w:rsidTr="00796E92">
        <w:trPr>
          <w:trHeight w:val="1228"/>
        </w:trPr>
        <w:tc>
          <w:tcPr>
            <w:tcW w:w="3200" w:type="pct"/>
            <w:gridSpan w:val="5"/>
            <w:shd w:val="clear" w:color="000000" w:fill="333F4F"/>
            <w:vAlign w:val="center"/>
            <w:hideMark/>
          </w:tcPr>
          <w:p w14:paraId="235AD96C" w14:textId="77777777" w:rsidR="00855636" w:rsidRPr="006D1CE9" w:rsidRDefault="00855636" w:rsidP="001A335D">
            <w:pPr>
              <w:spacing w:after="0" w:line="240" w:lineRule="auto"/>
              <w:jc w:val="center"/>
              <w:rPr>
                <w:rFonts w:ascii="Times New Roman" w:eastAsia="Times New Roman" w:hAnsi="Times New Roman"/>
                <w:b/>
                <w:color w:val="FFFFFF"/>
                <w:sz w:val="20"/>
                <w:szCs w:val="20"/>
                <w:lang w:val="hr-HR"/>
              </w:rPr>
            </w:pPr>
            <w:r w:rsidRPr="006D1CE9">
              <w:rPr>
                <w:rFonts w:ascii="Times New Roman" w:eastAsia="Times New Roman" w:hAnsi="Times New Roman"/>
                <w:b/>
                <w:color w:val="FFFFFF"/>
                <w:sz w:val="20"/>
                <w:szCs w:val="20"/>
                <w:lang w:val="hr-HR"/>
              </w:rPr>
              <w:t>Projekt/programska aktivnost</w:t>
            </w:r>
          </w:p>
        </w:tc>
        <w:tc>
          <w:tcPr>
            <w:tcW w:w="508" w:type="pct"/>
            <w:gridSpan w:val="2"/>
            <w:shd w:val="clear" w:color="000000" w:fill="333F4F"/>
            <w:vAlign w:val="center"/>
          </w:tcPr>
          <w:p w14:paraId="6F53C93E" w14:textId="77777777" w:rsidR="00855636" w:rsidRPr="006D1CE9" w:rsidRDefault="00855636" w:rsidP="001A335D">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Mjerljivi pokazatelj izvršenja</w:t>
            </w:r>
          </w:p>
          <w:p w14:paraId="7C5C4B87" w14:textId="77777777" w:rsidR="00855636" w:rsidRPr="006D1CE9" w:rsidRDefault="00855636" w:rsidP="001A335D">
            <w:pPr>
              <w:spacing w:after="0" w:line="240" w:lineRule="auto"/>
              <w:jc w:val="center"/>
              <w:rPr>
                <w:rFonts w:ascii="Times New Roman" w:hAnsi="Times New Roman"/>
                <w:bCs/>
                <w:color w:val="FFFFFF"/>
                <w:sz w:val="20"/>
                <w:szCs w:val="20"/>
                <w:lang w:val="hr-HR" w:eastAsia="bs-Latn-BA"/>
              </w:rPr>
            </w:pPr>
            <w:r w:rsidRPr="006D1CE9">
              <w:rPr>
                <w:rFonts w:ascii="Times New Roman" w:hAnsi="Times New Roman"/>
                <w:bCs/>
                <w:color w:val="FFFFFF"/>
                <w:sz w:val="20"/>
                <w:szCs w:val="20"/>
                <w:lang w:val="hr-HR" w:eastAsia="bs-Latn-BA"/>
              </w:rPr>
              <w:t>(%, broj, opisno)</w:t>
            </w:r>
          </w:p>
        </w:tc>
        <w:tc>
          <w:tcPr>
            <w:tcW w:w="407" w:type="pct"/>
            <w:shd w:val="clear" w:color="000000" w:fill="333F4F"/>
            <w:vAlign w:val="center"/>
          </w:tcPr>
          <w:p w14:paraId="7BCA6B8E" w14:textId="77777777" w:rsidR="00855636" w:rsidRPr="006D1CE9" w:rsidRDefault="00855636" w:rsidP="001A335D">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Polazna vrijednost</w:t>
            </w:r>
          </w:p>
        </w:tc>
        <w:tc>
          <w:tcPr>
            <w:tcW w:w="409" w:type="pct"/>
            <w:shd w:val="clear" w:color="000000" w:fill="333F4F"/>
            <w:vAlign w:val="center"/>
            <w:hideMark/>
          </w:tcPr>
          <w:p w14:paraId="1F8D2DFC" w14:textId="77777777" w:rsidR="00855636" w:rsidRPr="006D1CE9" w:rsidRDefault="00855636" w:rsidP="001A335D">
            <w:pPr>
              <w:spacing w:after="0" w:line="240" w:lineRule="auto"/>
              <w:jc w:val="center"/>
              <w:rPr>
                <w:rFonts w:ascii="Times New Roman" w:hAnsi="Times New Roman"/>
                <w:b/>
                <w:bCs/>
                <w:color w:val="FFFFFF"/>
                <w:sz w:val="20"/>
                <w:szCs w:val="20"/>
                <w:lang w:val="hr-HR" w:eastAsia="bs-Latn-BA"/>
              </w:rPr>
            </w:pPr>
            <w:r w:rsidRPr="006D1CE9">
              <w:rPr>
                <w:rFonts w:ascii="Times New Roman" w:hAnsi="Times New Roman"/>
                <w:b/>
                <w:bCs/>
                <w:color w:val="FFFFFF"/>
                <w:sz w:val="20"/>
                <w:szCs w:val="20"/>
                <w:lang w:val="hr-HR" w:eastAsia="bs-Latn-BA"/>
              </w:rPr>
              <w:t>Ciljana godišnja vrijednost</w:t>
            </w:r>
          </w:p>
        </w:tc>
        <w:tc>
          <w:tcPr>
            <w:tcW w:w="476" w:type="pct"/>
            <w:shd w:val="clear" w:color="000000" w:fill="333F4F"/>
            <w:vAlign w:val="center"/>
            <w:hideMark/>
          </w:tcPr>
          <w:p w14:paraId="0629D8B8" w14:textId="77777777" w:rsidR="00855636" w:rsidRPr="006D1CE9" w:rsidRDefault="00855636" w:rsidP="001A335D">
            <w:pPr>
              <w:spacing w:after="0" w:line="240" w:lineRule="auto"/>
              <w:jc w:val="center"/>
              <w:rPr>
                <w:rFonts w:ascii="Times New Roman" w:eastAsia="Times New Roman" w:hAnsi="Times New Roman"/>
                <w:b/>
                <w:i/>
                <w:color w:val="FFFFFF"/>
                <w:sz w:val="20"/>
                <w:szCs w:val="20"/>
                <w:lang w:val="hr-HR"/>
              </w:rPr>
            </w:pPr>
            <w:r w:rsidRPr="006D1CE9">
              <w:rPr>
                <w:rFonts w:ascii="Times New Roman" w:hAnsi="Times New Roman"/>
                <w:b/>
                <w:bCs/>
                <w:color w:val="FFFFFF"/>
                <w:sz w:val="20"/>
                <w:szCs w:val="20"/>
                <w:lang w:val="hr-HR"/>
              </w:rPr>
              <w:t xml:space="preserve">Izvori finansiranja </w:t>
            </w:r>
            <w:r w:rsidRPr="006D1CE9">
              <w:rPr>
                <w:rFonts w:ascii="Times New Roman" w:hAnsi="Times New Roman"/>
                <w:bCs/>
                <w:color w:val="FFFFFF"/>
                <w:sz w:val="20"/>
                <w:szCs w:val="20"/>
                <w:lang w:val="hr-HR"/>
              </w:rPr>
              <w:t>(budžet, krediti, donacije, ostali izvori)</w:t>
            </w:r>
          </w:p>
        </w:tc>
      </w:tr>
      <w:tr w:rsidR="00796E92" w:rsidRPr="0057082C" w14:paraId="2C0CA89E" w14:textId="77777777" w:rsidTr="00796E92">
        <w:trPr>
          <w:trHeight w:val="263"/>
        </w:trPr>
        <w:tc>
          <w:tcPr>
            <w:tcW w:w="3200" w:type="pct"/>
            <w:gridSpan w:val="5"/>
            <w:tcBorders>
              <w:left w:val="single" w:sz="4" w:space="0" w:color="auto"/>
              <w:right w:val="single" w:sz="4" w:space="0" w:color="auto"/>
            </w:tcBorders>
            <w:vAlign w:val="center"/>
          </w:tcPr>
          <w:p w14:paraId="559F4AE7" w14:textId="77777777" w:rsidR="00796E92" w:rsidRDefault="00796E92" w:rsidP="00796E9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A05D12">
              <w:rPr>
                <w:rFonts w:ascii="Times New Roman" w:eastAsia="Times New Roman" w:hAnsi="Times New Roman"/>
                <w:sz w:val="20"/>
                <w:szCs w:val="20"/>
                <w:lang w:val="hr-HR"/>
              </w:rPr>
              <w:t>Razvoj i unapređenje pravnog okvira sistema pravosuđa, izvršenja krivičnih sankcija, pristupa pravdi i međ</w:t>
            </w:r>
            <w:r>
              <w:rPr>
                <w:rFonts w:ascii="Times New Roman" w:eastAsia="Times New Roman" w:hAnsi="Times New Roman"/>
                <w:sz w:val="20"/>
                <w:szCs w:val="20"/>
                <w:lang w:val="hr-HR"/>
              </w:rPr>
              <w:t>unarodne i međuentitetske pravne</w:t>
            </w:r>
            <w:r w:rsidRPr="00A05D12">
              <w:rPr>
                <w:rFonts w:ascii="Times New Roman" w:eastAsia="Times New Roman" w:hAnsi="Times New Roman"/>
                <w:sz w:val="20"/>
                <w:szCs w:val="20"/>
                <w:lang w:val="hr-HR"/>
              </w:rPr>
              <w:t xml:space="preserve"> pomoći, međunarodne pravosudne saradnje i unutar BiH</w:t>
            </w:r>
          </w:p>
          <w:p w14:paraId="5B09533D" w14:textId="77777777" w:rsidR="00796E92" w:rsidRPr="00A05D12" w:rsidRDefault="00796E92" w:rsidP="00796E9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Poslovi pravosuđa, međunarodne i pravne pomoći i izvršenja krivičnih sankcija BiH</w:t>
            </w:r>
          </w:p>
        </w:tc>
        <w:tc>
          <w:tcPr>
            <w:tcW w:w="508" w:type="pct"/>
            <w:gridSpan w:val="2"/>
            <w:tcBorders>
              <w:top w:val="single" w:sz="4" w:space="0" w:color="auto"/>
              <w:left w:val="single" w:sz="4" w:space="0" w:color="auto"/>
              <w:bottom w:val="single" w:sz="4" w:space="0" w:color="auto"/>
              <w:right w:val="single" w:sz="4" w:space="0" w:color="auto"/>
            </w:tcBorders>
            <w:vAlign w:val="center"/>
          </w:tcPr>
          <w:p w14:paraId="0FCB2467" w14:textId="77777777" w:rsidR="00796E92" w:rsidRPr="00852667"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usvojenih zakona</w:t>
            </w:r>
          </w:p>
        </w:tc>
        <w:tc>
          <w:tcPr>
            <w:tcW w:w="407" w:type="pct"/>
            <w:tcBorders>
              <w:top w:val="single" w:sz="4" w:space="0" w:color="auto"/>
              <w:left w:val="single" w:sz="4" w:space="0" w:color="auto"/>
              <w:bottom w:val="single" w:sz="4" w:space="0" w:color="auto"/>
              <w:right w:val="single" w:sz="4" w:space="0" w:color="auto"/>
            </w:tcBorders>
            <w:vAlign w:val="center"/>
          </w:tcPr>
          <w:p w14:paraId="7F4043B4" w14:textId="77777777" w:rsidR="00796E92" w:rsidRPr="006D1CE9"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9" w:type="pct"/>
            <w:tcBorders>
              <w:top w:val="single" w:sz="4" w:space="0" w:color="auto"/>
              <w:left w:val="single" w:sz="4" w:space="0" w:color="auto"/>
              <w:bottom w:val="single" w:sz="4" w:space="0" w:color="auto"/>
              <w:right w:val="single" w:sz="4" w:space="0" w:color="auto"/>
            </w:tcBorders>
            <w:vAlign w:val="center"/>
          </w:tcPr>
          <w:p w14:paraId="5F724ABF" w14:textId="77777777" w:rsidR="00796E92" w:rsidRPr="006D1CE9" w:rsidRDefault="00796E92"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476" w:type="pct"/>
            <w:tcBorders>
              <w:top w:val="single" w:sz="4" w:space="0" w:color="auto"/>
              <w:left w:val="single" w:sz="4" w:space="0" w:color="auto"/>
              <w:bottom w:val="single" w:sz="4" w:space="0" w:color="auto"/>
              <w:right w:val="single" w:sz="4" w:space="0" w:color="auto"/>
            </w:tcBorders>
            <w:vAlign w:val="center"/>
          </w:tcPr>
          <w:p w14:paraId="3EAA730E" w14:textId="77777777" w:rsidR="00796E92" w:rsidRPr="006D1CE9" w:rsidRDefault="00796E92" w:rsidP="00796E92">
            <w:pPr>
              <w:spacing w:after="0" w:line="240" w:lineRule="auto"/>
              <w:jc w:val="center"/>
              <w:rPr>
                <w:rFonts w:ascii="Times New Roman" w:eastAsia="Times New Roman" w:hAnsi="Times New Roman"/>
                <w:sz w:val="20"/>
                <w:szCs w:val="20"/>
                <w:lang w:val="hr-HR"/>
              </w:rPr>
            </w:pPr>
            <w:r w:rsidRPr="006D1CE9">
              <w:rPr>
                <w:rFonts w:ascii="Times New Roman" w:eastAsia="Times New Roman" w:hAnsi="Times New Roman"/>
                <w:sz w:val="20"/>
                <w:szCs w:val="20"/>
                <w:lang w:val="hr-HR"/>
              </w:rPr>
              <w:t>budžet</w:t>
            </w:r>
          </w:p>
        </w:tc>
      </w:tr>
      <w:tr w:rsidR="002C4ACE" w:rsidRPr="00AA5724" w14:paraId="6159EC39" w14:textId="77777777" w:rsidTr="00796E92">
        <w:tc>
          <w:tcPr>
            <w:tcW w:w="252" w:type="pct"/>
            <w:shd w:val="clear" w:color="auto" w:fill="323E4F"/>
            <w:vAlign w:val="center"/>
            <w:hideMark/>
          </w:tcPr>
          <w:p w14:paraId="7CAD88A4" w14:textId="77777777" w:rsidR="002C4ACE" w:rsidRPr="00AA5724" w:rsidRDefault="002C4ACE" w:rsidP="001A335D">
            <w:pPr>
              <w:spacing w:after="0" w:line="240" w:lineRule="auto"/>
              <w:jc w:val="center"/>
              <w:rPr>
                <w:rFonts w:ascii="Times New Roman" w:eastAsia="Times New Roman" w:hAnsi="Times New Roman"/>
                <w:b/>
                <w:sz w:val="20"/>
                <w:szCs w:val="20"/>
                <w:lang w:val="bs-Latn-BA"/>
              </w:rPr>
            </w:pPr>
            <w:proofErr w:type="spellStart"/>
            <w:r w:rsidRPr="00AA5724">
              <w:rPr>
                <w:rFonts w:ascii="Times New Roman" w:eastAsia="Times New Roman" w:hAnsi="Times New Roman"/>
                <w:b/>
                <w:sz w:val="20"/>
                <w:szCs w:val="20"/>
                <w:lang w:val="bs-Latn-BA"/>
              </w:rPr>
              <w:t>R.b</w:t>
            </w:r>
            <w:proofErr w:type="spellEnd"/>
            <w:r w:rsidRPr="00AA5724">
              <w:rPr>
                <w:rFonts w:ascii="Times New Roman" w:eastAsia="Times New Roman" w:hAnsi="Times New Roman"/>
                <w:b/>
                <w:sz w:val="20"/>
                <w:szCs w:val="20"/>
                <w:lang w:val="bs-Latn-BA"/>
              </w:rPr>
              <w:t>.</w:t>
            </w:r>
          </w:p>
        </w:tc>
        <w:tc>
          <w:tcPr>
            <w:tcW w:w="1729" w:type="pct"/>
            <w:shd w:val="clear" w:color="auto" w:fill="323E4F"/>
            <w:vAlign w:val="center"/>
            <w:hideMark/>
          </w:tcPr>
          <w:p w14:paraId="285FF437" w14:textId="77777777" w:rsidR="002C4ACE" w:rsidRPr="00AA5724" w:rsidRDefault="002C4AC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Naziv zakona</w:t>
            </w:r>
          </w:p>
        </w:tc>
        <w:tc>
          <w:tcPr>
            <w:tcW w:w="407" w:type="pct"/>
            <w:shd w:val="clear" w:color="auto" w:fill="323E4F"/>
            <w:vAlign w:val="center"/>
          </w:tcPr>
          <w:p w14:paraId="0428A68B" w14:textId="77777777" w:rsidR="002C4ACE" w:rsidRPr="00AA5724" w:rsidRDefault="002C4ACE" w:rsidP="001A335D">
            <w:pPr>
              <w:spacing w:after="0" w:line="240" w:lineRule="auto"/>
              <w:jc w:val="center"/>
              <w:rPr>
                <w:rFonts w:ascii="Times New Roman" w:eastAsia="Times New Roman" w:hAnsi="Times New Roman"/>
                <w:b/>
                <w:sz w:val="20"/>
                <w:szCs w:val="20"/>
                <w:lang w:val="bs-Latn-BA" w:eastAsia="hr-HR"/>
              </w:rPr>
            </w:pPr>
            <w:r w:rsidRPr="00AA5724">
              <w:rPr>
                <w:rFonts w:ascii="Times New Roman" w:eastAsia="Times New Roman" w:hAnsi="Times New Roman"/>
                <w:b/>
                <w:sz w:val="20"/>
                <w:szCs w:val="20"/>
                <w:lang w:val="bs-Latn-BA" w:eastAsia="hr-HR"/>
              </w:rPr>
              <w:t>Značajan uticaj na javnost</w:t>
            </w:r>
          </w:p>
          <w:p w14:paraId="2689DDB1" w14:textId="77777777" w:rsidR="002C4ACE" w:rsidRPr="00AA5724" w:rsidRDefault="002C4ACE"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eastAsia="hr-HR"/>
              </w:rPr>
              <w:t>(DA/NE)</w:t>
            </w:r>
          </w:p>
        </w:tc>
        <w:tc>
          <w:tcPr>
            <w:tcW w:w="508" w:type="pct"/>
            <w:shd w:val="clear" w:color="auto" w:fill="323E4F"/>
            <w:vAlign w:val="center"/>
          </w:tcPr>
          <w:p w14:paraId="120A95D0" w14:textId="77777777" w:rsidR="002C4ACE" w:rsidRPr="00AA5724" w:rsidRDefault="002C4ACE" w:rsidP="001A335D">
            <w:pPr>
              <w:spacing w:after="0" w:line="240" w:lineRule="auto"/>
              <w:jc w:val="center"/>
              <w:rPr>
                <w:rFonts w:ascii="Times New Roman" w:eastAsia="Times New Roman" w:hAnsi="Times New Roman"/>
                <w:sz w:val="20"/>
                <w:szCs w:val="20"/>
                <w:lang w:val="bs-Latn-BA" w:eastAsia="hr-HR"/>
              </w:rPr>
            </w:pPr>
            <w:r w:rsidRPr="00AA5724">
              <w:rPr>
                <w:rFonts w:ascii="Times New Roman" w:eastAsia="Times New Roman" w:hAnsi="Times New Roman"/>
                <w:b/>
                <w:bCs/>
                <w:sz w:val="20"/>
                <w:szCs w:val="20"/>
                <w:lang w:val="bs-Latn-BA" w:eastAsia="hr-HR"/>
              </w:rPr>
              <w:t xml:space="preserve">Usklađivanje sa pravnim </w:t>
            </w:r>
            <w:proofErr w:type="spellStart"/>
            <w:r w:rsidRPr="00AA5724">
              <w:rPr>
                <w:rFonts w:ascii="Times New Roman" w:eastAsia="Times New Roman" w:hAnsi="Times New Roman"/>
                <w:b/>
                <w:bCs/>
                <w:sz w:val="20"/>
                <w:szCs w:val="20"/>
                <w:lang w:val="bs-Latn-BA" w:eastAsia="hr-HR"/>
              </w:rPr>
              <w:t>nasljeđem</w:t>
            </w:r>
            <w:proofErr w:type="spellEnd"/>
            <w:r w:rsidRPr="00AA5724">
              <w:rPr>
                <w:rFonts w:ascii="Times New Roman" w:eastAsia="Times New Roman" w:hAnsi="Times New Roman"/>
                <w:b/>
                <w:bCs/>
                <w:sz w:val="20"/>
                <w:szCs w:val="20"/>
                <w:lang w:val="bs-Latn-BA" w:eastAsia="hr-HR"/>
              </w:rPr>
              <w:t xml:space="preserve"> EU</w:t>
            </w:r>
          </w:p>
          <w:p w14:paraId="3B21FD1E" w14:textId="77777777" w:rsidR="002C4ACE" w:rsidRPr="00AA5724" w:rsidRDefault="002C4AC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406" w:type="pct"/>
            <w:gridSpan w:val="2"/>
            <w:shd w:val="clear" w:color="auto" w:fill="323E4F"/>
            <w:vAlign w:val="center"/>
          </w:tcPr>
          <w:p w14:paraId="21F8365A" w14:textId="77777777" w:rsidR="002C4ACE" w:rsidRPr="00AA5724" w:rsidRDefault="002C4ACE" w:rsidP="001A335D">
            <w:pPr>
              <w:spacing w:after="0" w:line="240" w:lineRule="auto"/>
              <w:jc w:val="center"/>
              <w:rPr>
                <w:rFonts w:ascii="Times New Roman" w:eastAsia="Times New Roman" w:hAnsi="Times New Roman"/>
                <w:b/>
                <w:bCs/>
                <w:sz w:val="20"/>
                <w:szCs w:val="20"/>
                <w:lang w:val="bs-Latn-BA" w:eastAsia="hr-HR"/>
              </w:rPr>
            </w:pPr>
            <w:r w:rsidRPr="00AA5724">
              <w:rPr>
                <w:rFonts w:ascii="Times New Roman" w:eastAsia="Times New Roman" w:hAnsi="Times New Roman"/>
                <w:b/>
                <w:bCs/>
                <w:sz w:val="20"/>
                <w:szCs w:val="20"/>
                <w:lang w:val="bs-Latn-BA" w:eastAsia="hr-HR"/>
              </w:rPr>
              <w:t>Prethodna procjena uticaja izrađena</w:t>
            </w:r>
          </w:p>
          <w:p w14:paraId="4A49D4FD" w14:textId="77777777" w:rsidR="002C4ACE" w:rsidRPr="00AA5724" w:rsidRDefault="002C4ACE" w:rsidP="001A335D">
            <w:pPr>
              <w:spacing w:after="0" w:line="240" w:lineRule="auto"/>
              <w:jc w:val="center"/>
              <w:rPr>
                <w:rFonts w:ascii="Times New Roman" w:eastAsia="Times New Roman" w:hAnsi="Times New Roman"/>
                <w:bCs/>
                <w:sz w:val="20"/>
                <w:szCs w:val="20"/>
                <w:lang w:val="bs-Latn-BA" w:eastAsia="hr-HR"/>
              </w:rPr>
            </w:pPr>
            <w:r w:rsidRPr="00AA5724">
              <w:rPr>
                <w:rFonts w:ascii="Times New Roman" w:eastAsia="Times New Roman" w:hAnsi="Times New Roman"/>
                <w:sz w:val="20"/>
                <w:szCs w:val="20"/>
                <w:lang w:val="bs-Latn-BA" w:eastAsia="hr-HR"/>
              </w:rPr>
              <w:t>(DA/NE)</w:t>
            </w:r>
          </w:p>
        </w:tc>
        <w:tc>
          <w:tcPr>
            <w:tcW w:w="406" w:type="pct"/>
            <w:shd w:val="clear" w:color="auto" w:fill="323E4F"/>
            <w:vAlign w:val="center"/>
          </w:tcPr>
          <w:p w14:paraId="0D7CD3E4" w14:textId="77777777" w:rsidR="002C4ACE" w:rsidRPr="00AA5724" w:rsidRDefault="002C4ACE" w:rsidP="001A335D">
            <w:pPr>
              <w:spacing w:after="0" w:line="240" w:lineRule="auto"/>
              <w:jc w:val="center"/>
              <w:rPr>
                <w:rFonts w:ascii="Times New Roman" w:eastAsia="Times New Roman" w:hAnsi="Times New Roman"/>
                <w:b/>
                <w:bCs/>
                <w:sz w:val="20"/>
                <w:szCs w:val="20"/>
                <w:lang w:val="bs-Latn-BA" w:eastAsia="hr-HR"/>
              </w:rPr>
            </w:pPr>
            <w:proofErr w:type="spellStart"/>
            <w:r w:rsidRPr="00AA5724">
              <w:rPr>
                <w:rFonts w:ascii="Times New Roman" w:eastAsia="Times New Roman" w:hAnsi="Times New Roman"/>
                <w:b/>
                <w:bCs/>
                <w:sz w:val="20"/>
                <w:szCs w:val="20"/>
                <w:lang w:val="bs-Latn-BA" w:eastAsia="hr-HR"/>
              </w:rPr>
              <w:t>Sveobu-hvatna</w:t>
            </w:r>
            <w:proofErr w:type="spellEnd"/>
            <w:r w:rsidRPr="00AA5724">
              <w:rPr>
                <w:rFonts w:ascii="Times New Roman" w:eastAsia="Times New Roman" w:hAnsi="Times New Roman"/>
                <w:b/>
                <w:bCs/>
                <w:sz w:val="20"/>
                <w:szCs w:val="20"/>
                <w:lang w:val="bs-Latn-BA" w:eastAsia="hr-HR"/>
              </w:rPr>
              <w:t xml:space="preserve"> procjena uticaja propisa</w:t>
            </w:r>
          </w:p>
          <w:p w14:paraId="08D98D7A" w14:textId="77777777" w:rsidR="002C4ACE" w:rsidRPr="00AA5724" w:rsidRDefault="002C4AC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816" w:type="pct"/>
            <w:gridSpan w:val="2"/>
            <w:shd w:val="clear" w:color="auto" w:fill="323E4F"/>
            <w:vAlign w:val="center"/>
          </w:tcPr>
          <w:p w14:paraId="1D1524EA" w14:textId="77777777" w:rsidR="002C4ACE" w:rsidRPr="00AA5724" w:rsidRDefault="002C4ACE"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76" w:type="pct"/>
            <w:shd w:val="clear" w:color="auto" w:fill="323E4F"/>
            <w:vAlign w:val="center"/>
            <w:hideMark/>
          </w:tcPr>
          <w:p w14:paraId="4F35E333" w14:textId="77777777" w:rsidR="002C4ACE" w:rsidRPr="00AA5724" w:rsidRDefault="002C4ACE"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2C4ACE" w:rsidRPr="00E408B2" w14:paraId="098B4152" w14:textId="77777777" w:rsidTr="00796E92">
        <w:trPr>
          <w:trHeight w:val="263"/>
        </w:trPr>
        <w:tc>
          <w:tcPr>
            <w:tcW w:w="252" w:type="pct"/>
            <w:tcBorders>
              <w:left w:val="single" w:sz="4" w:space="0" w:color="auto"/>
              <w:right w:val="single" w:sz="4" w:space="0" w:color="auto"/>
            </w:tcBorders>
            <w:vAlign w:val="center"/>
          </w:tcPr>
          <w:p w14:paraId="51C83899" w14:textId="77777777" w:rsidR="002C4ACE" w:rsidRPr="00BB02EF" w:rsidRDefault="002C4ACE" w:rsidP="002C4ACE">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1.</w:t>
            </w:r>
          </w:p>
        </w:tc>
        <w:tc>
          <w:tcPr>
            <w:tcW w:w="1729" w:type="pct"/>
            <w:tcBorders>
              <w:top w:val="single" w:sz="4" w:space="0" w:color="auto"/>
              <w:left w:val="single" w:sz="4" w:space="0" w:color="auto"/>
              <w:bottom w:val="single" w:sz="4" w:space="0" w:color="auto"/>
              <w:right w:val="single" w:sz="4" w:space="0" w:color="auto"/>
            </w:tcBorders>
            <w:vAlign w:val="center"/>
          </w:tcPr>
          <w:p w14:paraId="09302305"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Visokom sudskom i tužilačkom vijeću BiH</w:t>
            </w:r>
          </w:p>
        </w:tc>
        <w:tc>
          <w:tcPr>
            <w:tcW w:w="407" w:type="pct"/>
            <w:tcBorders>
              <w:top w:val="single" w:sz="4" w:space="0" w:color="auto"/>
              <w:left w:val="single" w:sz="4" w:space="0" w:color="auto"/>
              <w:bottom w:val="single" w:sz="4" w:space="0" w:color="auto"/>
              <w:right w:val="single" w:sz="4" w:space="0" w:color="auto"/>
            </w:tcBorders>
            <w:vAlign w:val="center"/>
          </w:tcPr>
          <w:p w14:paraId="16BC3DB4"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4E97CF6C"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30FD4272"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7EEACB94"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1090E780"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220DE15C"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2C4ACE" w:rsidRPr="00FC1ABF" w14:paraId="47428007" w14:textId="77777777" w:rsidTr="00796E92">
        <w:trPr>
          <w:trHeight w:val="263"/>
        </w:trPr>
        <w:tc>
          <w:tcPr>
            <w:tcW w:w="252" w:type="pct"/>
            <w:tcBorders>
              <w:left w:val="single" w:sz="4" w:space="0" w:color="auto"/>
              <w:right w:val="single" w:sz="4" w:space="0" w:color="auto"/>
            </w:tcBorders>
            <w:vAlign w:val="center"/>
          </w:tcPr>
          <w:p w14:paraId="3E55916C" w14:textId="77777777" w:rsidR="002C4ACE" w:rsidRPr="00BB02EF" w:rsidRDefault="002C4ACE" w:rsidP="002C4ACE">
            <w:pPr>
              <w:spacing w:after="0" w:line="240" w:lineRule="auto"/>
              <w:jc w:val="center"/>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2.</w:t>
            </w:r>
          </w:p>
        </w:tc>
        <w:tc>
          <w:tcPr>
            <w:tcW w:w="1729" w:type="pct"/>
            <w:tcBorders>
              <w:top w:val="single" w:sz="4" w:space="0" w:color="auto"/>
              <w:left w:val="single" w:sz="4" w:space="0" w:color="auto"/>
              <w:bottom w:val="single" w:sz="4" w:space="0" w:color="auto"/>
              <w:right w:val="single" w:sz="4" w:space="0" w:color="auto"/>
            </w:tcBorders>
            <w:vAlign w:val="center"/>
          </w:tcPr>
          <w:p w14:paraId="73B8C3A2"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Krivičnog zakona BiH</w:t>
            </w:r>
          </w:p>
        </w:tc>
        <w:tc>
          <w:tcPr>
            <w:tcW w:w="407" w:type="pct"/>
            <w:tcBorders>
              <w:top w:val="single" w:sz="4" w:space="0" w:color="auto"/>
              <w:left w:val="single" w:sz="4" w:space="0" w:color="auto"/>
              <w:bottom w:val="single" w:sz="4" w:space="0" w:color="auto"/>
              <w:right w:val="single" w:sz="4" w:space="0" w:color="auto"/>
            </w:tcBorders>
            <w:vAlign w:val="center"/>
          </w:tcPr>
          <w:p w14:paraId="1236112B"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3F3D6714"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31A8368B"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1D4148E4"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6C9616DC"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54F7F36D"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2C4ACE" w:rsidRPr="00E408B2" w14:paraId="389AE637" w14:textId="77777777" w:rsidTr="00796E92">
        <w:trPr>
          <w:trHeight w:val="263"/>
        </w:trPr>
        <w:tc>
          <w:tcPr>
            <w:tcW w:w="252" w:type="pct"/>
            <w:tcBorders>
              <w:left w:val="single" w:sz="4" w:space="0" w:color="auto"/>
              <w:right w:val="single" w:sz="4" w:space="0" w:color="auto"/>
            </w:tcBorders>
            <w:vAlign w:val="center"/>
          </w:tcPr>
          <w:p w14:paraId="5D3667CE" w14:textId="77777777" w:rsidR="002C4ACE" w:rsidRPr="00BB02EF" w:rsidRDefault="002C4ACE" w:rsidP="002C4A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BB02EF">
              <w:rPr>
                <w:rFonts w:ascii="Times New Roman" w:eastAsia="Times New Roman" w:hAnsi="Times New Roman"/>
                <w:sz w:val="20"/>
                <w:szCs w:val="20"/>
                <w:lang w:val="hr-HR"/>
              </w:rPr>
              <w:t>.</w:t>
            </w:r>
          </w:p>
        </w:tc>
        <w:tc>
          <w:tcPr>
            <w:tcW w:w="1729" w:type="pct"/>
            <w:tcBorders>
              <w:top w:val="single" w:sz="4" w:space="0" w:color="auto"/>
              <w:left w:val="single" w:sz="4" w:space="0" w:color="auto"/>
              <w:bottom w:val="single" w:sz="4" w:space="0" w:color="auto"/>
              <w:right w:val="single" w:sz="4" w:space="0" w:color="auto"/>
            </w:tcBorders>
            <w:vAlign w:val="center"/>
          </w:tcPr>
          <w:p w14:paraId="0B392CD2"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izvršnom postupku pred Sudom BiH</w:t>
            </w:r>
          </w:p>
        </w:tc>
        <w:tc>
          <w:tcPr>
            <w:tcW w:w="407" w:type="pct"/>
            <w:tcBorders>
              <w:top w:val="single" w:sz="4" w:space="0" w:color="auto"/>
              <w:left w:val="single" w:sz="4" w:space="0" w:color="auto"/>
              <w:bottom w:val="single" w:sz="4" w:space="0" w:color="auto"/>
              <w:right w:val="single" w:sz="4" w:space="0" w:color="auto"/>
            </w:tcBorders>
            <w:vAlign w:val="center"/>
          </w:tcPr>
          <w:p w14:paraId="2B7925BE"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61A9BF5D"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481F4EB7"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741BACF3"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64C6EAC0"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3E28A6FC"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2C4ACE" w:rsidRPr="00E408B2" w14:paraId="1E2F4920" w14:textId="77777777" w:rsidTr="00796E92">
        <w:trPr>
          <w:trHeight w:val="263"/>
        </w:trPr>
        <w:tc>
          <w:tcPr>
            <w:tcW w:w="252" w:type="pct"/>
            <w:tcBorders>
              <w:left w:val="single" w:sz="4" w:space="0" w:color="auto"/>
              <w:right w:val="single" w:sz="4" w:space="0" w:color="auto"/>
            </w:tcBorders>
            <w:vAlign w:val="center"/>
          </w:tcPr>
          <w:p w14:paraId="297EAF90" w14:textId="77777777" w:rsidR="002C4ACE" w:rsidRPr="00BB02EF" w:rsidRDefault="002C4ACE" w:rsidP="002C4A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BB02EF">
              <w:rPr>
                <w:rFonts w:ascii="Times New Roman" w:eastAsia="Times New Roman" w:hAnsi="Times New Roman"/>
                <w:sz w:val="20"/>
                <w:szCs w:val="20"/>
                <w:lang w:val="hr-HR"/>
              </w:rPr>
              <w:t>.</w:t>
            </w:r>
          </w:p>
        </w:tc>
        <w:tc>
          <w:tcPr>
            <w:tcW w:w="1729" w:type="pct"/>
            <w:tcBorders>
              <w:top w:val="single" w:sz="4" w:space="0" w:color="auto"/>
              <w:left w:val="single" w:sz="4" w:space="0" w:color="auto"/>
              <w:bottom w:val="single" w:sz="4" w:space="0" w:color="auto"/>
              <w:right w:val="single" w:sz="4" w:space="0" w:color="auto"/>
            </w:tcBorders>
            <w:vAlign w:val="center"/>
          </w:tcPr>
          <w:p w14:paraId="7C21EA25"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F207BA">
              <w:rPr>
                <w:rFonts w:ascii="Times New Roman" w:eastAsia="Times New Roman" w:hAnsi="Times New Roman"/>
                <w:sz w:val="20"/>
                <w:szCs w:val="20"/>
                <w:lang w:val="hr-HR"/>
              </w:rPr>
              <w:t>Zakon o oduzimanju i upravljanju imovinom stečenom krivičnim djelom</w:t>
            </w:r>
          </w:p>
        </w:tc>
        <w:tc>
          <w:tcPr>
            <w:tcW w:w="407" w:type="pct"/>
            <w:tcBorders>
              <w:top w:val="single" w:sz="4" w:space="0" w:color="auto"/>
              <w:left w:val="single" w:sz="4" w:space="0" w:color="auto"/>
              <w:bottom w:val="single" w:sz="4" w:space="0" w:color="auto"/>
              <w:right w:val="single" w:sz="4" w:space="0" w:color="auto"/>
            </w:tcBorders>
            <w:vAlign w:val="center"/>
          </w:tcPr>
          <w:p w14:paraId="3C208E8B"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48094323"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26616AFC"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02521427"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21DBBE0A"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06163D03"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w:t>
            </w:r>
          </w:p>
        </w:tc>
      </w:tr>
      <w:tr w:rsidR="002C4ACE" w:rsidRPr="002C4ACE" w14:paraId="579A9597" w14:textId="77777777" w:rsidTr="00796E92">
        <w:trPr>
          <w:trHeight w:val="263"/>
        </w:trPr>
        <w:tc>
          <w:tcPr>
            <w:tcW w:w="252" w:type="pct"/>
            <w:tcBorders>
              <w:left w:val="single" w:sz="4" w:space="0" w:color="auto"/>
              <w:right w:val="single" w:sz="4" w:space="0" w:color="auto"/>
            </w:tcBorders>
            <w:vAlign w:val="center"/>
          </w:tcPr>
          <w:p w14:paraId="17150A79" w14:textId="77777777" w:rsidR="002C4ACE" w:rsidRDefault="002C4ACE" w:rsidP="002C4A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1729" w:type="pct"/>
            <w:tcBorders>
              <w:top w:val="single" w:sz="4" w:space="0" w:color="auto"/>
              <w:left w:val="single" w:sz="4" w:space="0" w:color="auto"/>
              <w:bottom w:val="single" w:sz="4" w:space="0" w:color="auto"/>
              <w:right w:val="single" w:sz="4" w:space="0" w:color="auto"/>
            </w:tcBorders>
            <w:vAlign w:val="center"/>
          </w:tcPr>
          <w:p w14:paraId="1D3F8020"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Zakon o izmjenama i dopunama Zakona o </w:t>
            </w:r>
            <w:r>
              <w:rPr>
                <w:rFonts w:ascii="Times New Roman" w:eastAsia="Times New Roman" w:hAnsi="Times New Roman"/>
                <w:sz w:val="20"/>
                <w:szCs w:val="20"/>
                <w:lang w:val="hr-HR"/>
              </w:rPr>
              <w:t>parničnom</w:t>
            </w:r>
            <w:r w:rsidRPr="00AA5724">
              <w:rPr>
                <w:rFonts w:ascii="Times New Roman" w:eastAsia="Times New Roman" w:hAnsi="Times New Roman"/>
                <w:sz w:val="20"/>
                <w:szCs w:val="20"/>
                <w:lang w:val="hr-HR"/>
              </w:rPr>
              <w:t xml:space="preserve"> postupku BiH</w:t>
            </w:r>
          </w:p>
        </w:tc>
        <w:tc>
          <w:tcPr>
            <w:tcW w:w="407" w:type="pct"/>
            <w:tcBorders>
              <w:top w:val="single" w:sz="4" w:space="0" w:color="auto"/>
              <w:left w:val="single" w:sz="4" w:space="0" w:color="auto"/>
              <w:bottom w:val="single" w:sz="4" w:space="0" w:color="auto"/>
              <w:right w:val="single" w:sz="4" w:space="0" w:color="auto"/>
            </w:tcBorders>
            <w:vAlign w:val="center"/>
          </w:tcPr>
          <w:p w14:paraId="28231FFF"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668F4157"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20CAA04B"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18741020"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379B5BEA"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5E21F400"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r w:rsidR="002C4ACE" w:rsidRPr="002C4ACE" w14:paraId="3EEEA15D" w14:textId="77777777" w:rsidTr="00796E92">
        <w:trPr>
          <w:trHeight w:val="263"/>
        </w:trPr>
        <w:tc>
          <w:tcPr>
            <w:tcW w:w="252" w:type="pct"/>
            <w:tcBorders>
              <w:left w:val="single" w:sz="4" w:space="0" w:color="auto"/>
              <w:right w:val="single" w:sz="4" w:space="0" w:color="auto"/>
            </w:tcBorders>
            <w:vAlign w:val="center"/>
          </w:tcPr>
          <w:p w14:paraId="6069A9C8" w14:textId="77777777" w:rsidR="002C4ACE" w:rsidRDefault="002C4ACE" w:rsidP="002C4AC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1729" w:type="pct"/>
            <w:tcBorders>
              <w:top w:val="single" w:sz="4" w:space="0" w:color="auto"/>
              <w:left w:val="single" w:sz="4" w:space="0" w:color="auto"/>
              <w:bottom w:val="single" w:sz="4" w:space="0" w:color="auto"/>
              <w:right w:val="single" w:sz="4" w:space="0" w:color="auto"/>
            </w:tcBorders>
            <w:vAlign w:val="center"/>
          </w:tcPr>
          <w:p w14:paraId="50A33506" w14:textId="77777777" w:rsidR="002C4ACE" w:rsidRPr="00AA5724"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Tužilaštvu BiH</w:t>
            </w:r>
          </w:p>
        </w:tc>
        <w:tc>
          <w:tcPr>
            <w:tcW w:w="407" w:type="pct"/>
            <w:tcBorders>
              <w:top w:val="single" w:sz="4" w:space="0" w:color="auto"/>
              <w:left w:val="single" w:sz="4" w:space="0" w:color="auto"/>
              <w:bottom w:val="single" w:sz="4" w:space="0" w:color="auto"/>
              <w:right w:val="single" w:sz="4" w:space="0" w:color="auto"/>
            </w:tcBorders>
            <w:vAlign w:val="center"/>
          </w:tcPr>
          <w:p w14:paraId="2035F914"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51A13C32"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318F3264"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5D8CF334"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035AF9AC"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5428DE8D"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r w:rsidR="002C4ACE" w:rsidRPr="002C4ACE" w14:paraId="74B8990E" w14:textId="77777777" w:rsidTr="00796E92">
        <w:trPr>
          <w:trHeight w:val="263"/>
        </w:trPr>
        <w:tc>
          <w:tcPr>
            <w:tcW w:w="252" w:type="pct"/>
            <w:tcBorders>
              <w:left w:val="single" w:sz="4" w:space="0" w:color="auto"/>
              <w:right w:val="single" w:sz="4" w:space="0" w:color="auto"/>
            </w:tcBorders>
            <w:vAlign w:val="center"/>
          </w:tcPr>
          <w:p w14:paraId="5DB5CE4B" w14:textId="199577A8" w:rsidR="002C4ACE" w:rsidRDefault="0094779B" w:rsidP="0094779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r w:rsidR="002C4ACE">
              <w:rPr>
                <w:rFonts w:ascii="Times New Roman" w:eastAsia="Times New Roman" w:hAnsi="Times New Roman"/>
                <w:sz w:val="20"/>
                <w:szCs w:val="20"/>
                <w:lang w:val="hr-HR"/>
              </w:rPr>
              <w:t>.</w:t>
            </w:r>
          </w:p>
        </w:tc>
        <w:tc>
          <w:tcPr>
            <w:tcW w:w="1729" w:type="pct"/>
            <w:tcBorders>
              <w:top w:val="single" w:sz="4" w:space="0" w:color="auto"/>
              <w:left w:val="single" w:sz="4" w:space="0" w:color="auto"/>
              <w:bottom w:val="single" w:sz="4" w:space="0" w:color="auto"/>
              <w:right w:val="single" w:sz="4" w:space="0" w:color="auto"/>
            </w:tcBorders>
            <w:vAlign w:val="center"/>
          </w:tcPr>
          <w:p w14:paraId="22B7F9FA" w14:textId="77777777" w:rsidR="002C4ACE" w:rsidRPr="00AA5724" w:rsidDel="00137EE9" w:rsidRDefault="002C4ACE" w:rsidP="002C4ACE">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Zakon o izmjenama i dopunama Zakona o međunarodnoj pravnoj pomoći u krivičnim stvarima</w:t>
            </w:r>
          </w:p>
        </w:tc>
        <w:tc>
          <w:tcPr>
            <w:tcW w:w="407" w:type="pct"/>
            <w:tcBorders>
              <w:top w:val="single" w:sz="4" w:space="0" w:color="auto"/>
              <w:left w:val="single" w:sz="4" w:space="0" w:color="auto"/>
              <w:bottom w:val="single" w:sz="4" w:space="0" w:color="auto"/>
              <w:right w:val="single" w:sz="4" w:space="0" w:color="auto"/>
            </w:tcBorders>
            <w:vAlign w:val="center"/>
          </w:tcPr>
          <w:p w14:paraId="06FDA06C"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508" w:type="pct"/>
            <w:tcBorders>
              <w:top w:val="single" w:sz="4" w:space="0" w:color="auto"/>
              <w:left w:val="single" w:sz="4" w:space="0" w:color="auto"/>
              <w:bottom w:val="single" w:sz="4" w:space="0" w:color="auto"/>
              <w:right w:val="single" w:sz="4" w:space="0" w:color="auto"/>
            </w:tcBorders>
            <w:vAlign w:val="center"/>
          </w:tcPr>
          <w:p w14:paraId="4B001657"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gridSpan w:val="2"/>
            <w:tcBorders>
              <w:top w:val="single" w:sz="4" w:space="0" w:color="auto"/>
              <w:left w:val="single" w:sz="4" w:space="0" w:color="auto"/>
              <w:bottom w:val="single" w:sz="4" w:space="0" w:color="auto"/>
              <w:right w:val="single" w:sz="4" w:space="0" w:color="auto"/>
            </w:tcBorders>
            <w:vAlign w:val="center"/>
          </w:tcPr>
          <w:p w14:paraId="5D65EFE7"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406" w:type="pct"/>
            <w:tcBorders>
              <w:top w:val="single" w:sz="4" w:space="0" w:color="auto"/>
              <w:left w:val="single" w:sz="4" w:space="0" w:color="auto"/>
              <w:bottom w:val="single" w:sz="4" w:space="0" w:color="auto"/>
              <w:right w:val="single" w:sz="4" w:space="0" w:color="auto"/>
            </w:tcBorders>
            <w:vAlign w:val="center"/>
          </w:tcPr>
          <w:p w14:paraId="2AB16B21" w14:textId="77777777" w:rsidR="002C4ACE" w:rsidRPr="00AA5724" w:rsidRDefault="002C4ACE" w:rsidP="002C4AC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NE</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73678E47" w14:textId="77777777" w:rsidR="002C4ACE" w:rsidRPr="000D3268" w:rsidRDefault="002C4ACE" w:rsidP="002C4ACE">
            <w:pPr>
              <w:spacing w:after="0" w:line="240" w:lineRule="auto"/>
              <w:jc w:val="center"/>
              <w:rPr>
                <w:rFonts w:ascii="Times New Roman" w:eastAsia="Times New Roman" w:hAnsi="Times New Roman"/>
                <w:sz w:val="20"/>
                <w:szCs w:val="20"/>
                <w:highlight w:val="yellow"/>
                <w:lang w:val="hr-HR"/>
              </w:rPr>
            </w:pPr>
            <w:r w:rsidRPr="00C74601">
              <w:rPr>
                <w:rFonts w:ascii="Times New Roman" w:eastAsia="Times New Roman" w:hAnsi="Times New Roman"/>
                <w:sz w:val="20"/>
                <w:szCs w:val="20"/>
                <w:lang w:val="hr-HR"/>
              </w:rPr>
              <w:t>Ministarstvo pravde BiH</w:t>
            </w:r>
          </w:p>
        </w:tc>
        <w:tc>
          <w:tcPr>
            <w:tcW w:w="476" w:type="pct"/>
            <w:tcBorders>
              <w:top w:val="single" w:sz="4" w:space="0" w:color="auto"/>
              <w:left w:val="single" w:sz="4" w:space="0" w:color="auto"/>
              <w:bottom w:val="single" w:sz="4" w:space="0" w:color="auto"/>
              <w:right w:val="single" w:sz="4" w:space="0" w:color="auto"/>
            </w:tcBorders>
            <w:vAlign w:val="center"/>
          </w:tcPr>
          <w:p w14:paraId="66CA29F5" w14:textId="77777777" w:rsidR="002C4ACE" w:rsidRPr="00AA5724" w:rsidRDefault="002C4ACE" w:rsidP="002C4AC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III-IV</w:t>
            </w:r>
          </w:p>
        </w:tc>
      </w:tr>
    </w:tbl>
    <w:p w14:paraId="68D4B45B" w14:textId="77777777" w:rsidR="00855636" w:rsidRDefault="00855636" w:rsidP="00855636">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w:t>
      </w:r>
      <w:r>
        <w:rPr>
          <w:rFonts w:ascii="Times New Roman" w:eastAsia="Times New Roman" w:hAnsi="Times New Roman"/>
          <w:bCs/>
          <w:iCs/>
          <w:sz w:val="24"/>
          <w:szCs w:val="24"/>
          <w:lang w:val="hr-HR"/>
        </w:rPr>
        <w:t>usvajanja Strategije za reformu sektora pravde u BiH i</w:t>
      </w:r>
      <w:r w:rsidRPr="00BB7C39">
        <w:rPr>
          <w:rFonts w:ascii="Times New Roman" w:eastAsia="Times New Roman" w:hAnsi="Times New Roman"/>
          <w:bCs/>
          <w:iCs/>
          <w:sz w:val="24"/>
          <w:szCs w:val="24"/>
          <w:lang w:val="hr-HR"/>
        </w:rPr>
        <w:t xml:space="preserve"> Akcionog plana </w:t>
      </w:r>
      <w:r>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eventualno </w:t>
      </w:r>
      <w:r w:rsidRPr="00BB7C39">
        <w:rPr>
          <w:rFonts w:ascii="Times New Roman" w:eastAsia="Times New Roman" w:hAnsi="Times New Roman"/>
          <w:bCs/>
          <w:iCs/>
          <w:sz w:val="24"/>
          <w:szCs w:val="24"/>
          <w:lang w:val="hr-HR"/>
        </w:rPr>
        <w:t>unijet</w:t>
      </w:r>
      <w:r>
        <w:rPr>
          <w:rFonts w:ascii="Times New Roman" w:eastAsia="Times New Roman" w:hAnsi="Times New Roman"/>
          <w:bCs/>
          <w:iCs/>
          <w:sz w:val="24"/>
          <w:szCs w:val="24"/>
          <w:lang w:val="hr-HR"/>
        </w:rPr>
        <w:t>i</w:t>
      </w:r>
      <w:r w:rsidRPr="00BB7C39">
        <w:rPr>
          <w:rFonts w:ascii="Times New Roman" w:eastAsia="Times New Roman" w:hAnsi="Times New Roman"/>
          <w:bCs/>
          <w:iCs/>
          <w:sz w:val="24"/>
          <w:szCs w:val="24"/>
          <w:lang w:val="hr-HR"/>
        </w:rPr>
        <w:t xml:space="preserve"> </w:t>
      </w:r>
      <w:r>
        <w:rPr>
          <w:rFonts w:ascii="Times New Roman" w:eastAsia="Times New Roman" w:hAnsi="Times New Roman"/>
          <w:bCs/>
          <w:iCs/>
          <w:sz w:val="24"/>
          <w:szCs w:val="24"/>
          <w:lang w:val="hr-HR"/>
        </w:rPr>
        <w:t xml:space="preserve">dodatni zakoni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4317F414" w14:textId="77777777" w:rsidR="00855636" w:rsidRPr="00A32DFE" w:rsidRDefault="00855636" w:rsidP="00855636">
      <w:pPr>
        <w:spacing w:before="120" w:after="120" w:line="240" w:lineRule="auto"/>
        <w:jc w:val="both"/>
        <w:rPr>
          <w:rFonts w:ascii="Times New Roman" w:eastAsia="Times New Roman" w:hAnsi="Times New Roman"/>
          <w:bCs/>
          <w:iCs/>
          <w:sz w:val="24"/>
          <w:szCs w:val="24"/>
          <w:lang w:val="hr-HR"/>
        </w:rPr>
      </w:pPr>
      <w:r w:rsidRPr="00C44E46">
        <w:rPr>
          <w:rFonts w:ascii="Times New Roman" w:hAnsi="Times New Roman"/>
          <w:b/>
          <w:sz w:val="20"/>
          <w:szCs w:val="20"/>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4896"/>
        <w:gridCol w:w="1275"/>
        <w:gridCol w:w="1417"/>
        <w:gridCol w:w="572"/>
        <w:gridCol w:w="563"/>
        <w:gridCol w:w="993"/>
        <w:gridCol w:w="1135"/>
        <w:gridCol w:w="1135"/>
        <w:gridCol w:w="1333"/>
      </w:tblGrid>
      <w:tr w:rsidR="00855636" w:rsidRPr="002A4C90" w14:paraId="34A1D378" w14:textId="77777777" w:rsidTr="001A335D">
        <w:trPr>
          <w:trHeight w:val="263"/>
        </w:trPr>
        <w:tc>
          <w:tcPr>
            <w:tcW w:w="5000" w:type="pct"/>
            <w:gridSpan w:val="10"/>
            <w:shd w:val="clear" w:color="auto" w:fill="auto"/>
            <w:vAlign w:val="center"/>
          </w:tcPr>
          <w:p w14:paraId="08FB881F" w14:textId="77777777" w:rsidR="00855636" w:rsidRPr="000E6D45" w:rsidRDefault="00855636" w:rsidP="001A335D">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lastRenderedPageBreak/>
              <w:t xml:space="preserve">Strateški cilj: </w:t>
            </w:r>
            <w:r w:rsidRPr="000E6D45">
              <w:rPr>
                <w:rFonts w:ascii="Times New Roman" w:hAnsi="Times New Roman"/>
                <w:b/>
                <w:sz w:val="20"/>
                <w:lang w:val="hr-HR"/>
              </w:rPr>
              <w:t>1. Transparentan, efikasan i odgovoran javni sektor</w:t>
            </w:r>
          </w:p>
        </w:tc>
      </w:tr>
      <w:tr w:rsidR="00855636" w:rsidRPr="000E6D45" w14:paraId="42E6D2EF" w14:textId="77777777" w:rsidTr="001A335D">
        <w:trPr>
          <w:trHeight w:val="263"/>
        </w:trPr>
        <w:tc>
          <w:tcPr>
            <w:tcW w:w="5000" w:type="pct"/>
            <w:gridSpan w:val="10"/>
            <w:shd w:val="clear" w:color="auto" w:fill="auto"/>
            <w:vAlign w:val="center"/>
          </w:tcPr>
          <w:p w14:paraId="3F3A8400" w14:textId="77777777" w:rsidR="00855636" w:rsidRPr="000E6D45" w:rsidRDefault="00855636" w:rsidP="001A335D">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Prioritet: </w:t>
            </w:r>
            <w:r w:rsidRPr="000E6D45">
              <w:rPr>
                <w:rFonts w:ascii="Times New Roman" w:eastAsia="Times New Roman" w:hAnsi="Times New Roman"/>
                <w:b/>
                <w:sz w:val="20"/>
                <w:szCs w:val="20"/>
                <w:lang w:val="hr-HR"/>
              </w:rPr>
              <w:t xml:space="preserve">1.1. </w:t>
            </w:r>
            <w:r w:rsidRPr="000E6D45">
              <w:rPr>
                <w:rFonts w:ascii="Times New Roman" w:hAnsi="Times New Roman"/>
                <w:b/>
                <w:sz w:val="20"/>
                <w:szCs w:val="20"/>
                <w:lang w:val="hr-HR"/>
              </w:rPr>
              <w:t>Unaprijediti funkcionalnost, transparentnost, efikasnost i odgovornost u institucijama Vijeća ministara</w:t>
            </w:r>
          </w:p>
        </w:tc>
      </w:tr>
      <w:tr w:rsidR="00855636" w:rsidRPr="000E6D45" w14:paraId="5421063F" w14:textId="77777777" w:rsidTr="001A335D">
        <w:trPr>
          <w:trHeight w:val="263"/>
        </w:trPr>
        <w:tc>
          <w:tcPr>
            <w:tcW w:w="5000" w:type="pct"/>
            <w:gridSpan w:val="10"/>
            <w:shd w:val="clear" w:color="auto" w:fill="auto"/>
            <w:vAlign w:val="center"/>
          </w:tcPr>
          <w:p w14:paraId="2C36F9FC" w14:textId="77777777" w:rsidR="00855636" w:rsidRPr="000E6D45" w:rsidRDefault="00855636" w:rsidP="001A335D">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Srednjoročni cilj: </w:t>
            </w:r>
            <w:r w:rsidRPr="000E6D45">
              <w:rPr>
                <w:rFonts w:ascii="Times New Roman" w:eastAsia="Times New Roman" w:hAnsi="Times New Roman"/>
                <w:b/>
                <w:sz w:val="20"/>
                <w:szCs w:val="20"/>
                <w:lang w:val="hr-HR"/>
              </w:rPr>
              <w:t>Unapređenje kreiranja politika, procesa integracije u EU i reforme javne uprave</w:t>
            </w:r>
          </w:p>
        </w:tc>
      </w:tr>
      <w:tr w:rsidR="00855636" w:rsidRPr="000E6D45" w14:paraId="2CAD1152" w14:textId="77777777" w:rsidTr="001A335D">
        <w:trPr>
          <w:trHeight w:val="263"/>
        </w:trPr>
        <w:tc>
          <w:tcPr>
            <w:tcW w:w="5000" w:type="pct"/>
            <w:gridSpan w:val="10"/>
            <w:shd w:val="clear" w:color="auto" w:fill="auto"/>
            <w:vAlign w:val="center"/>
          </w:tcPr>
          <w:p w14:paraId="11F98697" w14:textId="77777777" w:rsidR="00855636" w:rsidRPr="000E6D45" w:rsidRDefault="00855636" w:rsidP="001A335D">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Program u DOB-u: </w:t>
            </w:r>
            <w:r w:rsidRPr="00585F3C">
              <w:rPr>
                <w:rFonts w:ascii="Times New Roman" w:eastAsia="Times New Roman" w:hAnsi="Times New Roman"/>
                <w:b/>
                <w:sz w:val="20"/>
                <w:szCs w:val="20"/>
                <w:lang w:val="hr-HR"/>
              </w:rPr>
              <w:t>0011020</w:t>
            </w:r>
          </w:p>
        </w:tc>
      </w:tr>
      <w:tr w:rsidR="00855636" w:rsidRPr="000E6D45" w14:paraId="31D1DCBF" w14:textId="77777777" w:rsidTr="001A335D">
        <w:trPr>
          <w:trHeight w:val="263"/>
        </w:trPr>
        <w:tc>
          <w:tcPr>
            <w:tcW w:w="5000" w:type="pct"/>
            <w:gridSpan w:val="10"/>
            <w:shd w:val="clear" w:color="auto" w:fill="auto"/>
            <w:vAlign w:val="center"/>
          </w:tcPr>
          <w:p w14:paraId="067E2EB0" w14:textId="77777777" w:rsidR="00855636" w:rsidRPr="000E6D45" w:rsidRDefault="00855636" w:rsidP="001A335D">
            <w:pPr>
              <w:spacing w:after="0" w:line="240" w:lineRule="auto"/>
              <w:rPr>
                <w:rFonts w:ascii="Times New Roman" w:hAnsi="Times New Roman"/>
                <w:b/>
                <w:sz w:val="20"/>
                <w:szCs w:val="20"/>
                <w:lang w:val="hr-HR"/>
              </w:rPr>
            </w:pPr>
            <w:r w:rsidRPr="000E6D45">
              <w:rPr>
                <w:rFonts w:ascii="Times New Roman" w:eastAsia="Times New Roman" w:hAnsi="Times New Roman"/>
                <w:b/>
                <w:sz w:val="20"/>
                <w:szCs w:val="20"/>
                <w:lang w:val="hr-HR"/>
              </w:rPr>
              <w:t>Program: Javna uprava i saradnja sa civilnim društvom</w:t>
            </w:r>
          </w:p>
        </w:tc>
      </w:tr>
      <w:tr w:rsidR="005958BE" w:rsidRPr="002A4C90" w14:paraId="058C2790" w14:textId="77777777" w:rsidTr="005958BE">
        <w:trPr>
          <w:trHeight w:val="1228"/>
        </w:trPr>
        <w:tc>
          <w:tcPr>
            <w:tcW w:w="3150" w:type="pct"/>
            <w:gridSpan w:val="5"/>
            <w:shd w:val="clear" w:color="000000" w:fill="333F4F"/>
            <w:vAlign w:val="center"/>
            <w:hideMark/>
          </w:tcPr>
          <w:p w14:paraId="5B0E57D0" w14:textId="77777777" w:rsidR="00855636" w:rsidRPr="000E6D45" w:rsidRDefault="00855636" w:rsidP="001A335D">
            <w:pPr>
              <w:spacing w:after="0" w:line="240" w:lineRule="auto"/>
              <w:jc w:val="center"/>
              <w:rPr>
                <w:rFonts w:ascii="Times New Roman" w:eastAsia="Times New Roman" w:hAnsi="Times New Roman"/>
                <w:b/>
                <w:color w:val="FFFFFF"/>
                <w:sz w:val="20"/>
                <w:szCs w:val="20"/>
                <w:lang w:val="hr-HR"/>
              </w:rPr>
            </w:pPr>
            <w:r w:rsidRPr="000E6D45">
              <w:rPr>
                <w:rFonts w:ascii="Times New Roman" w:eastAsia="Times New Roman" w:hAnsi="Times New Roman"/>
                <w:b/>
                <w:color w:val="FFFFFF"/>
                <w:sz w:val="20"/>
                <w:szCs w:val="20"/>
                <w:lang w:val="hr-HR"/>
              </w:rPr>
              <w:t>Projekt/programska aktivnost</w:t>
            </w:r>
          </w:p>
        </w:tc>
        <w:tc>
          <w:tcPr>
            <w:tcW w:w="558" w:type="pct"/>
            <w:gridSpan w:val="2"/>
            <w:shd w:val="clear" w:color="000000" w:fill="333F4F"/>
            <w:vAlign w:val="center"/>
          </w:tcPr>
          <w:p w14:paraId="504BAAE4" w14:textId="77777777" w:rsidR="00855636" w:rsidRPr="000E6D45" w:rsidRDefault="00855636" w:rsidP="001A335D">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Mjerljivi pokazatelj izvršenja</w:t>
            </w:r>
          </w:p>
          <w:p w14:paraId="01E7CEFD" w14:textId="77777777" w:rsidR="00855636" w:rsidRPr="000E6D45" w:rsidRDefault="00855636" w:rsidP="001A335D">
            <w:pPr>
              <w:spacing w:after="0" w:line="240" w:lineRule="auto"/>
              <w:jc w:val="center"/>
              <w:rPr>
                <w:rFonts w:ascii="Times New Roman" w:hAnsi="Times New Roman"/>
                <w:bCs/>
                <w:color w:val="FFFFFF"/>
                <w:sz w:val="20"/>
                <w:szCs w:val="20"/>
                <w:lang w:val="hr-HR" w:eastAsia="bs-Latn-BA"/>
              </w:rPr>
            </w:pPr>
            <w:r w:rsidRPr="000E6D45">
              <w:rPr>
                <w:rFonts w:ascii="Times New Roman" w:hAnsi="Times New Roman"/>
                <w:bCs/>
                <w:color w:val="FFFFFF"/>
                <w:sz w:val="20"/>
                <w:szCs w:val="20"/>
                <w:lang w:val="hr-HR" w:eastAsia="bs-Latn-BA"/>
              </w:rPr>
              <w:t>(%, broj, opisno)</w:t>
            </w:r>
          </w:p>
        </w:tc>
        <w:tc>
          <w:tcPr>
            <w:tcW w:w="407" w:type="pct"/>
            <w:shd w:val="clear" w:color="000000" w:fill="333F4F"/>
            <w:vAlign w:val="center"/>
          </w:tcPr>
          <w:p w14:paraId="34FC7170" w14:textId="77777777" w:rsidR="00855636" w:rsidRPr="000E6D45" w:rsidRDefault="00855636" w:rsidP="001A335D">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Polazna vrijednost</w:t>
            </w:r>
          </w:p>
        </w:tc>
        <w:tc>
          <w:tcPr>
            <w:tcW w:w="407" w:type="pct"/>
            <w:shd w:val="clear" w:color="000000" w:fill="333F4F"/>
            <w:vAlign w:val="center"/>
            <w:hideMark/>
          </w:tcPr>
          <w:p w14:paraId="5398B200" w14:textId="77777777" w:rsidR="00855636" w:rsidRPr="000E6D45" w:rsidRDefault="00855636" w:rsidP="001A335D">
            <w:pPr>
              <w:spacing w:after="0" w:line="240" w:lineRule="auto"/>
              <w:jc w:val="center"/>
              <w:rPr>
                <w:rFonts w:ascii="Times New Roman" w:hAnsi="Times New Roman"/>
                <w:b/>
                <w:bCs/>
                <w:color w:val="FFFFFF"/>
                <w:sz w:val="20"/>
                <w:szCs w:val="20"/>
                <w:lang w:val="hr-HR" w:eastAsia="bs-Latn-BA"/>
              </w:rPr>
            </w:pPr>
            <w:r w:rsidRPr="000E6D45">
              <w:rPr>
                <w:rFonts w:ascii="Times New Roman" w:hAnsi="Times New Roman"/>
                <w:b/>
                <w:bCs/>
                <w:color w:val="FFFFFF"/>
                <w:sz w:val="20"/>
                <w:szCs w:val="20"/>
                <w:lang w:val="hr-HR" w:eastAsia="bs-Latn-BA"/>
              </w:rPr>
              <w:t>Ciljana godišnja vrijednost</w:t>
            </w:r>
          </w:p>
        </w:tc>
        <w:tc>
          <w:tcPr>
            <w:tcW w:w="478" w:type="pct"/>
            <w:shd w:val="clear" w:color="000000" w:fill="333F4F"/>
            <w:vAlign w:val="center"/>
            <w:hideMark/>
          </w:tcPr>
          <w:p w14:paraId="23F19274" w14:textId="77777777" w:rsidR="00855636" w:rsidRPr="000E6D45" w:rsidRDefault="00855636" w:rsidP="001A335D">
            <w:pPr>
              <w:spacing w:after="0" w:line="240" w:lineRule="auto"/>
              <w:jc w:val="center"/>
              <w:rPr>
                <w:rFonts w:ascii="Times New Roman" w:eastAsia="Times New Roman" w:hAnsi="Times New Roman"/>
                <w:b/>
                <w:i/>
                <w:color w:val="FFFFFF"/>
                <w:sz w:val="20"/>
                <w:szCs w:val="20"/>
                <w:lang w:val="hr-HR"/>
              </w:rPr>
            </w:pPr>
            <w:r w:rsidRPr="000E6D45">
              <w:rPr>
                <w:rFonts w:ascii="Times New Roman" w:hAnsi="Times New Roman"/>
                <w:b/>
                <w:bCs/>
                <w:color w:val="FFFFFF"/>
                <w:sz w:val="20"/>
                <w:szCs w:val="20"/>
                <w:lang w:val="hr-HR"/>
              </w:rPr>
              <w:t xml:space="preserve">Izvori finansiranja </w:t>
            </w:r>
            <w:r w:rsidRPr="000E6D45">
              <w:rPr>
                <w:rFonts w:ascii="Times New Roman" w:hAnsi="Times New Roman"/>
                <w:bCs/>
                <w:color w:val="FFFFFF"/>
                <w:sz w:val="20"/>
                <w:szCs w:val="20"/>
                <w:lang w:val="hr-HR"/>
              </w:rPr>
              <w:t>(budžet, krediti, donacije, ostali izvori)</w:t>
            </w:r>
          </w:p>
        </w:tc>
      </w:tr>
      <w:tr w:rsidR="005958BE" w:rsidRPr="000E6D45" w14:paraId="479B48DD" w14:textId="77777777" w:rsidTr="005958BE">
        <w:trPr>
          <w:trHeight w:val="263"/>
        </w:trPr>
        <w:tc>
          <w:tcPr>
            <w:tcW w:w="3150" w:type="pct"/>
            <w:gridSpan w:val="5"/>
            <w:tcBorders>
              <w:left w:val="single" w:sz="4" w:space="0" w:color="auto"/>
              <w:right w:val="single" w:sz="4" w:space="0" w:color="auto"/>
            </w:tcBorders>
            <w:vAlign w:val="center"/>
          </w:tcPr>
          <w:p w14:paraId="6CD6745C" w14:textId="77777777" w:rsidR="00855636" w:rsidRDefault="00855636" w:rsidP="001A335D">
            <w:pPr>
              <w:spacing w:after="0" w:line="240" w:lineRule="auto"/>
              <w:rPr>
                <w:rFonts w:ascii="Times New Roman" w:eastAsia="Times New Roman" w:hAnsi="Times New Roman"/>
                <w:sz w:val="20"/>
                <w:szCs w:val="20"/>
                <w:lang w:val="hr-HR"/>
              </w:rPr>
            </w:pPr>
            <w:r w:rsidRPr="00BB02EF">
              <w:rPr>
                <w:rFonts w:ascii="Times New Roman" w:eastAsia="Times New Roman" w:hAnsi="Times New Roman"/>
                <w:sz w:val="20"/>
                <w:szCs w:val="20"/>
                <w:lang w:val="hr-HR"/>
              </w:rPr>
              <w:t>Projekt</w:t>
            </w:r>
            <w:r>
              <w:rPr>
                <w:rFonts w:ascii="Times New Roman" w:eastAsia="Times New Roman" w:hAnsi="Times New Roman"/>
                <w:sz w:val="20"/>
                <w:szCs w:val="20"/>
                <w:lang w:val="hr-HR"/>
              </w:rPr>
              <w:t>:</w:t>
            </w:r>
            <w:r w:rsidRPr="00BB02EF">
              <w:rPr>
                <w:rFonts w:ascii="Times New Roman" w:eastAsia="Times New Roman" w:hAnsi="Times New Roman"/>
                <w:sz w:val="20"/>
                <w:szCs w:val="20"/>
                <w:lang w:val="hr-HR"/>
              </w:rPr>
              <w:t xml:space="preserve"> </w:t>
            </w:r>
            <w:r w:rsidRPr="003C3F35">
              <w:rPr>
                <w:rFonts w:ascii="Times New Roman" w:eastAsia="Times New Roman" w:hAnsi="Times New Roman"/>
                <w:sz w:val="20"/>
                <w:szCs w:val="20"/>
                <w:lang w:val="hr-HR"/>
              </w:rPr>
              <w:t xml:space="preserve">Razvoj i unapređenje pravnog okvira javne uprave i civilnog društva, efikasan inspekcijski nadzor, drugostepeno odlučivanje </w:t>
            </w:r>
            <w:r>
              <w:rPr>
                <w:rFonts w:ascii="Times New Roman" w:eastAsia="Times New Roman" w:hAnsi="Times New Roman"/>
                <w:sz w:val="20"/>
                <w:szCs w:val="20"/>
                <w:lang w:val="hr-HR"/>
              </w:rPr>
              <w:t>o</w:t>
            </w:r>
            <w:r w:rsidRPr="003C3F35">
              <w:rPr>
                <w:rFonts w:ascii="Times New Roman" w:eastAsia="Times New Roman" w:hAnsi="Times New Roman"/>
                <w:sz w:val="20"/>
                <w:szCs w:val="20"/>
                <w:lang w:val="hr-HR"/>
              </w:rPr>
              <w:t xml:space="preserve"> žalbama i administracija registra zaloga</w:t>
            </w:r>
          </w:p>
          <w:p w14:paraId="7A3ADE56" w14:textId="77777777" w:rsidR="00855636" w:rsidRPr="003C3F35" w:rsidRDefault="00855636"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F77A09">
              <w:rPr>
                <w:rFonts w:ascii="Times New Roman" w:eastAsia="Times New Roman" w:hAnsi="Times New Roman"/>
                <w:sz w:val="20"/>
                <w:szCs w:val="20"/>
                <w:lang w:val="hr-HR"/>
              </w:rPr>
              <w:t>Poslovi uprave i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radnje s</w:t>
            </w:r>
            <w:r>
              <w:rPr>
                <w:rFonts w:ascii="Times New Roman" w:eastAsia="Times New Roman" w:hAnsi="Times New Roman"/>
                <w:sz w:val="20"/>
                <w:szCs w:val="20"/>
                <w:lang w:val="hr-HR"/>
              </w:rPr>
              <w:t>a</w:t>
            </w:r>
            <w:r w:rsidRPr="00F77A09">
              <w:rPr>
                <w:rFonts w:ascii="Times New Roman" w:eastAsia="Times New Roman" w:hAnsi="Times New Roman"/>
                <w:sz w:val="20"/>
                <w:szCs w:val="20"/>
                <w:lang w:val="hr-HR"/>
              </w:rPr>
              <w:t xml:space="preserve"> civilnim društvom</w:t>
            </w:r>
          </w:p>
        </w:tc>
        <w:tc>
          <w:tcPr>
            <w:tcW w:w="558" w:type="pct"/>
            <w:gridSpan w:val="2"/>
            <w:tcBorders>
              <w:top w:val="single" w:sz="4" w:space="0" w:color="auto"/>
              <w:left w:val="single" w:sz="4" w:space="0" w:color="auto"/>
              <w:bottom w:val="single" w:sz="4" w:space="0" w:color="auto"/>
              <w:right w:val="single" w:sz="4" w:space="0" w:color="auto"/>
            </w:tcBorders>
            <w:vAlign w:val="center"/>
          </w:tcPr>
          <w:p w14:paraId="3F707F41" w14:textId="77777777" w:rsidR="00855636" w:rsidRPr="00852667" w:rsidRDefault="00855636"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proofErr w:type="spellStart"/>
            <w:r w:rsidR="00796E92">
              <w:rPr>
                <w:rFonts w:ascii="Times New Roman" w:eastAsia="Times New Roman" w:hAnsi="Times New Roman"/>
                <w:sz w:val="20"/>
                <w:szCs w:val="20"/>
                <w:lang w:val="hr-HR"/>
              </w:rPr>
              <w:t>donešenih</w:t>
            </w:r>
            <w:proofErr w:type="spellEnd"/>
            <w:r>
              <w:rPr>
                <w:rFonts w:ascii="Times New Roman" w:eastAsia="Times New Roman" w:hAnsi="Times New Roman"/>
                <w:sz w:val="20"/>
                <w:szCs w:val="20"/>
                <w:lang w:val="hr-HR"/>
              </w:rPr>
              <w:t xml:space="preserve"> </w:t>
            </w:r>
            <w:proofErr w:type="spellStart"/>
            <w:r>
              <w:rPr>
                <w:rFonts w:ascii="Times New Roman" w:eastAsia="Times New Roman" w:hAnsi="Times New Roman"/>
                <w:sz w:val="20"/>
                <w:szCs w:val="20"/>
                <w:lang w:val="hr-HR"/>
              </w:rPr>
              <w:t>podz</w:t>
            </w:r>
            <w:r w:rsidR="00796E92">
              <w:rPr>
                <w:rFonts w:ascii="Times New Roman" w:eastAsia="Times New Roman" w:hAnsi="Times New Roman"/>
                <w:sz w:val="20"/>
                <w:szCs w:val="20"/>
                <w:lang w:val="hr-HR"/>
              </w:rPr>
              <w:t>akonskih</w:t>
            </w:r>
            <w:proofErr w:type="spellEnd"/>
            <w:r w:rsidR="00796E92">
              <w:rPr>
                <w:rFonts w:ascii="Times New Roman" w:eastAsia="Times New Roman" w:hAnsi="Times New Roman"/>
                <w:sz w:val="20"/>
                <w:szCs w:val="20"/>
                <w:lang w:val="hr-HR"/>
              </w:rPr>
              <w:t xml:space="preserve"> akata Vijeća ministara</w:t>
            </w:r>
          </w:p>
        </w:tc>
        <w:tc>
          <w:tcPr>
            <w:tcW w:w="407" w:type="pct"/>
            <w:tcBorders>
              <w:top w:val="single" w:sz="4" w:space="0" w:color="auto"/>
              <w:left w:val="single" w:sz="4" w:space="0" w:color="auto"/>
              <w:bottom w:val="single" w:sz="4" w:space="0" w:color="auto"/>
              <w:right w:val="single" w:sz="4" w:space="0" w:color="auto"/>
            </w:tcBorders>
            <w:vAlign w:val="center"/>
          </w:tcPr>
          <w:p w14:paraId="59CEBDBF" w14:textId="77777777" w:rsidR="00855636" w:rsidRPr="000E6D45"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07" w:type="pct"/>
            <w:tcBorders>
              <w:top w:val="single" w:sz="4" w:space="0" w:color="auto"/>
              <w:left w:val="single" w:sz="4" w:space="0" w:color="auto"/>
              <w:bottom w:val="single" w:sz="4" w:space="0" w:color="auto"/>
              <w:right w:val="single" w:sz="4" w:space="0" w:color="auto"/>
            </w:tcBorders>
            <w:vAlign w:val="center"/>
          </w:tcPr>
          <w:p w14:paraId="6B52401F" w14:textId="77777777" w:rsidR="00855636" w:rsidRPr="000E6D45" w:rsidRDefault="00855636"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478" w:type="pct"/>
            <w:tcBorders>
              <w:top w:val="single" w:sz="4" w:space="0" w:color="auto"/>
              <w:left w:val="single" w:sz="4" w:space="0" w:color="auto"/>
              <w:bottom w:val="single" w:sz="4" w:space="0" w:color="auto"/>
              <w:right w:val="single" w:sz="4" w:space="0" w:color="auto"/>
            </w:tcBorders>
            <w:vAlign w:val="center"/>
          </w:tcPr>
          <w:p w14:paraId="4D72C924" w14:textId="77777777" w:rsidR="00855636" w:rsidRPr="000E6D45" w:rsidRDefault="00855636" w:rsidP="001A335D">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budžet</w:t>
            </w:r>
          </w:p>
        </w:tc>
      </w:tr>
      <w:tr w:rsidR="005958BE" w:rsidRPr="00AA5724" w14:paraId="7FE5F462" w14:textId="77777777" w:rsidTr="005958BE">
        <w:tc>
          <w:tcPr>
            <w:tcW w:w="225" w:type="pct"/>
            <w:shd w:val="clear" w:color="auto" w:fill="323E4F"/>
            <w:vAlign w:val="center"/>
            <w:hideMark/>
          </w:tcPr>
          <w:p w14:paraId="2B471782" w14:textId="77777777" w:rsidR="005958BE" w:rsidRPr="00AA5724" w:rsidRDefault="005958BE" w:rsidP="001A335D">
            <w:pPr>
              <w:spacing w:after="0" w:line="240" w:lineRule="auto"/>
              <w:jc w:val="center"/>
              <w:rPr>
                <w:rFonts w:ascii="Times New Roman" w:eastAsia="Times New Roman" w:hAnsi="Times New Roman"/>
                <w:b/>
                <w:sz w:val="20"/>
                <w:szCs w:val="20"/>
                <w:lang w:val="bs-Latn-BA"/>
              </w:rPr>
            </w:pPr>
            <w:proofErr w:type="spellStart"/>
            <w:r w:rsidRPr="00AA5724">
              <w:rPr>
                <w:rFonts w:ascii="Times New Roman" w:eastAsia="Times New Roman" w:hAnsi="Times New Roman"/>
                <w:b/>
                <w:sz w:val="20"/>
                <w:szCs w:val="20"/>
                <w:lang w:val="bs-Latn-BA"/>
              </w:rPr>
              <w:t>R.b</w:t>
            </w:r>
            <w:proofErr w:type="spellEnd"/>
            <w:r w:rsidRPr="00AA5724">
              <w:rPr>
                <w:rFonts w:ascii="Times New Roman" w:eastAsia="Times New Roman" w:hAnsi="Times New Roman"/>
                <w:b/>
                <w:sz w:val="20"/>
                <w:szCs w:val="20"/>
                <w:lang w:val="bs-Latn-BA"/>
              </w:rPr>
              <w:t>.</w:t>
            </w:r>
          </w:p>
        </w:tc>
        <w:tc>
          <w:tcPr>
            <w:tcW w:w="1755" w:type="pct"/>
            <w:shd w:val="clear" w:color="auto" w:fill="323E4F"/>
            <w:vAlign w:val="center"/>
            <w:hideMark/>
          </w:tcPr>
          <w:p w14:paraId="615DAC2B" w14:textId="77777777" w:rsidR="005958BE" w:rsidRPr="00AA5724" w:rsidRDefault="005958B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 xml:space="preserve">Naziv podzakonskog </w:t>
            </w:r>
            <w:r w:rsidRPr="00AA5724">
              <w:rPr>
                <w:rFonts w:ascii="Times New Roman" w:eastAsia="Times New Roman" w:hAnsi="Times New Roman"/>
                <w:b/>
                <w:color w:val="FFFFFF"/>
                <w:sz w:val="20"/>
                <w:szCs w:val="20"/>
                <w:lang w:val="hr-HR"/>
              </w:rPr>
              <w:t xml:space="preserve">akta </w:t>
            </w:r>
            <w:r w:rsidRPr="00AA5724">
              <w:rPr>
                <w:rFonts w:ascii="Times New Roman" w:eastAsia="Times New Roman" w:hAnsi="Times New Roman"/>
                <w:b/>
                <w:sz w:val="20"/>
                <w:szCs w:val="20"/>
                <w:lang w:val="bs-Latn-BA"/>
              </w:rPr>
              <w:t>Vijeća ministara</w:t>
            </w:r>
          </w:p>
        </w:tc>
        <w:tc>
          <w:tcPr>
            <w:tcW w:w="457" w:type="pct"/>
            <w:shd w:val="clear" w:color="auto" w:fill="323E4F"/>
            <w:vAlign w:val="center"/>
          </w:tcPr>
          <w:p w14:paraId="61A2D492" w14:textId="77777777" w:rsidR="005958BE" w:rsidRPr="00AA5724" w:rsidRDefault="005958BE" w:rsidP="001A335D">
            <w:pPr>
              <w:spacing w:after="0" w:line="240" w:lineRule="auto"/>
              <w:jc w:val="center"/>
              <w:rPr>
                <w:rFonts w:ascii="Times New Roman" w:eastAsia="Times New Roman" w:hAnsi="Times New Roman"/>
                <w:b/>
                <w:sz w:val="20"/>
                <w:szCs w:val="20"/>
                <w:lang w:val="bs-Latn-BA" w:eastAsia="hr-HR"/>
              </w:rPr>
            </w:pPr>
            <w:r w:rsidRPr="00AA5724">
              <w:rPr>
                <w:rFonts w:ascii="Times New Roman" w:eastAsia="Times New Roman" w:hAnsi="Times New Roman"/>
                <w:b/>
                <w:sz w:val="20"/>
                <w:szCs w:val="20"/>
                <w:lang w:val="bs-Latn-BA" w:eastAsia="hr-HR"/>
              </w:rPr>
              <w:t>Značajan uticaj na javnost</w:t>
            </w:r>
          </w:p>
          <w:p w14:paraId="3EC1D4E8" w14:textId="77777777" w:rsidR="005958BE" w:rsidRPr="00AA5724" w:rsidRDefault="005958BE"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eastAsia="hr-HR"/>
              </w:rPr>
              <w:t>(DA/NE)</w:t>
            </w:r>
          </w:p>
        </w:tc>
        <w:tc>
          <w:tcPr>
            <w:tcW w:w="508" w:type="pct"/>
            <w:shd w:val="clear" w:color="auto" w:fill="323E4F"/>
            <w:vAlign w:val="center"/>
          </w:tcPr>
          <w:p w14:paraId="2D11A964" w14:textId="77777777" w:rsidR="005958BE" w:rsidRPr="00AA5724" w:rsidRDefault="005958BE" w:rsidP="001A335D">
            <w:pPr>
              <w:spacing w:after="0" w:line="240" w:lineRule="auto"/>
              <w:jc w:val="center"/>
              <w:rPr>
                <w:rFonts w:ascii="Times New Roman" w:eastAsia="Times New Roman" w:hAnsi="Times New Roman"/>
                <w:sz w:val="20"/>
                <w:szCs w:val="20"/>
                <w:lang w:val="bs-Latn-BA" w:eastAsia="hr-HR"/>
              </w:rPr>
            </w:pPr>
            <w:r w:rsidRPr="00AA5724">
              <w:rPr>
                <w:rFonts w:ascii="Times New Roman" w:eastAsia="Times New Roman" w:hAnsi="Times New Roman"/>
                <w:b/>
                <w:bCs/>
                <w:sz w:val="20"/>
                <w:szCs w:val="20"/>
                <w:lang w:val="bs-Latn-BA" w:eastAsia="hr-HR"/>
              </w:rPr>
              <w:t xml:space="preserve">Usklađivanje sa pravnim </w:t>
            </w:r>
            <w:proofErr w:type="spellStart"/>
            <w:r w:rsidRPr="00AA5724">
              <w:rPr>
                <w:rFonts w:ascii="Times New Roman" w:eastAsia="Times New Roman" w:hAnsi="Times New Roman"/>
                <w:b/>
                <w:bCs/>
                <w:sz w:val="20"/>
                <w:szCs w:val="20"/>
                <w:lang w:val="bs-Latn-BA" w:eastAsia="hr-HR"/>
              </w:rPr>
              <w:t>nasljeđem</w:t>
            </w:r>
            <w:proofErr w:type="spellEnd"/>
            <w:r w:rsidRPr="00AA5724">
              <w:rPr>
                <w:rFonts w:ascii="Times New Roman" w:eastAsia="Times New Roman" w:hAnsi="Times New Roman"/>
                <w:b/>
                <w:bCs/>
                <w:sz w:val="20"/>
                <w:szCs w:val="20"/>
                <w:lang w:val="bs-Latn-BA" w:eastAsia="hr-HR"/>
              </w:rPr>
              <w:t xml:space="preserve"> EU</w:t>
            </w:r>
          </w:p>
          <w:p w14:paraId="199C2464" w14:textId="77777777" w:rsidR="005958BE" w:rsidRPr="00AA5724" w:rsidRDefault="005958B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407" w:type="pct"/>
            <w:gridSpan w:val="2"/>
            <w:shd w:val="clear" w:color="auto" w:fill="323E4F"/>
            <w:vAlign w:val="center"/>
          </w:tcPr>
          <w:p w14:paraId="162CD99C" w14:textId="77777777" w:rsidR="005958BE" w:rsidRPr="00AA5724" w:rsidRDefault="005958BE" w:rsidP="001A335D">
            <w:pPr>
              <w:spacing w:after="0" w:line="240" w:lineRule="auto"/>
              <w:jc w:val="center"/>
              <w:rPr>
                <w:rFonts w:ascii="Times New Roman" w:eastAsia="Times New Roman" w:hAnsi="Times New Roman"/>
                <w:b/>
                <w:bCs/>
                <w:sz w:val="20"/>
                <w:szCs w:val="20"/>
                <w:lang w:val="bs-Latn-BA" w:eastAsia="hr-HR"/>
              </w:rPr>
            </w:pPr>
            <w:r w:rsidRPr="00AA5724">
              <w:rPr>
                <w:rFonts w:ascii="Times New Roman" w:eastAsia="Times New Roman" w:hAnsi="Times New Roman"/>
                <w:b/>
                <w:bCs/>
                <w:sz w:val="20"/>
                <w:szCs w:val="20"/>
                <w:lang w:val="bs-Latn-BA" w:eastAsia="hr-HR"/>
              </w:rPr>
              <w:t>Prethodna procjena uticaja izrađena</w:t>
            </w:r>
          </w:p>
          <w:p w14:paraId="51A501E0" w14:textId="77777777" w:rsidR="005958BE" w:rsidRPr="00AA5724" w:rsidRDefault="005958BE" w:rsidP="001A335D">
            <w:pPr>
              <w:spacing w:after="0" w:line="240" w:lineRule="auto"/>
              <w:jc w:val="center"/>
              <w:rPr>
                <w:rFonts w:ascii="Times New Roman" w:eastAsia="Times New Roman" w:hAnsi="Times New Roman"/>
                <w:bCs/>
                <w:sz w:val="20"/>
                <w:szCs w:val="20"/>
                <w:lang w:val="bs-Latn-BA" w:eastAsia="hr-HR"/>
              </w:rPr>
            </w:pPr>
            <w:r w:rsidRPr="00AA5724">
              <w:rPr>
                <w:rFonts w:ascii="Times New Roman" w:eastAsia="Times New Roman" w:hAnsi="Times New Roman"/>
                <w:sz w:val="20"/>
                <w:szCs w:val="20"/>
                <w:lang w:val="bs-Latn-BA" w:eastAsia="hr-HR"/>
              </w:rPr>
              <w:t>(DA/NE)</w:t>
            </w:r>
          </w:p>
        </w:tc>
        <w:tc>
          <w:tcPr>
            <w:tcW w:w="356" w:type="pct"/>
            <w:shd w:val="clear" w:color="auto" w:fill="323E4F"/>
            <w:vAlign w:val="center"/>
          </w:tcPr>
          <w:p w14:paraId="4245BDCD" w14:textId="77777777" w:rsidR="005958BE" w:rsidRPr="00AA5724" w:rsidRDefault="005958BE" w:rsidP="001A335D">
            <w:pPr>
              <w:spacing w:after="0" w:line="240" w:lineRule="auto"/>
              <w:jc w:val="center"/>
              <w:rPr>
                <w:rFonts w:ascii="Times New Roman" w:eastAsia="Times New Roman" w:hAnsi="Times New Roman"/>
                <w:b/>
                <w:bCs/>
                <w:sz w:val="20"/>
                <w:szCs w:val="20"/>
                <w:lang w:val="bs-Latn-BA" w:eastAsia="hr-HR"/>
              </w:rPr>
            </w:pPr>
            <w:proofErr w:type="spellStart"/>
            <w:r w:rsidRPr="00AA5724">
              <w:rPr>
                <w:rFonts w:ascii="Times New Roman" w:eastAsia="Times New Roman" w:hAnsi="Times New Roman"/>
                <w:b/>
                <w:bCs/>
                <w:sz w:val="20"/>
                <w:szCs w:val="20"/>
                <w:lang w:val="bs-Latn-BA" w:eastAsia="hr-HR"/>
              </w:rPr>
              <w:t>Sveobu-hvatna</w:t>
            </w:r>
            <w:proofErr w:type="spellEnd"/>
            <w:r w:rsidRPr="00AA5724">
              <w:rPr>
                <w:rFonts w:ascii="Times New Roman" w:eastAsia="Times New Roman" w:hAnsi="Times New Roman"/>
                <w:b/>
                <w:bCs/>
                <w:sz w:val="20"/>
                <w:szCs w:val="20"/>
                <w:lang w:val="bs-Latn-BA" w:eastAsia="hr-HR"/>
              </w:rPr>
              <w:t xml:space="preserve"> procjena uticaja propisa</w:t>
            </w:r>
          </w:p>
          <w:p w14:paraId="088F29A2" w14:textId="77777777" w:rsidR="005958BE" w:rsidRPr="00AA5724" w:rsidRDefault="005958BE"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sz w:val="20"/>
                <w:szCs w:val="20"/>
                <w:lang w:val="bs-Latn-BA" w:eastAsia="hr-HR"/>
              </w:rPr>
              <w:t>(DA/NE)</w:t>
            </w:r>
          </w:p>
        </w:tc>
        <w:tc>
          <w:tcPr>
            <w:tcW w:w="814" w:type="pct"/>
            <w:gridSpan w:val="2"/>
            <w:shd w:val="clear" w:color="auto" w:fill="323E4F"/>
            <w:vAlign w:val="center"/>
          </w:tcPr>
          <w:p w14:paraId="773CDC41" w14:textId="77777777" w:rsidR="005958BE" w:rsidRPr="00AA5724" w:rsidRDefault="005958BE"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78" w:type="pct"/>
            <w:shd w:val="clear" w:color="auto" w:fill="323E4F"/>
            <w:vAlign w:val="center"/>
            <w:hideMark/>
          </w:tcPr>
          <w:p w14:paraId="74DA907D" w14:textId="77777777" w:rsidR="005958BE" w:rsidRPr="00AA5724" w:rsidRDefault="005958BE"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5958BE" w:rsidRPr="00AA5724" w14:paraId="640C16FE" w14:textId="77777777" w:rsidTr="005958BE">
        <w:tc>
          <w:tcPr>
            <w:tcW w:w="225" w:type="pct"/>
            <w:vAlign w:val="center"/>
          </w:tcPr>
          <w:p w14:paraId="33DD3FE0"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1.</w:t>
            </w:r>
          </w:p>
        </w:tc>
        <w:tc>
          <w:tcPr>
            <w:tcW w:w="1755" w:type="pct"/>
            <w:vAlign w:val="center"/>
          </w:tcPr>
          <w:p w14:paraId="49E839FC" w14:textId="77777777" w:rsidR="005958BE" w:rsidRPr="000E6D45" w:rsidRDefault="005958BE" w:rsidP="005958BE">
            <w:pPr>
              <w:spacing w:after="0" w:line="240" w:lineRule="auto"/>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 xml:space="preserve">Odluka o izmjenama i dopunama Poslovnika o radu Vijeća ministara </w:t>
            </w:r>
            <w:r>
              <w:rPr>
                <w:rFonts w:ascii="Times New Roman" w:eastAsia="Times New Roman" w:hAnsi="Times New Roman"/>
                <w:sz w:val="20"/>
                <w:szCs w:val="20"/>
                <w:lang w:val="hr-HR"/>
              </w:rPr>
              <w:t>BiH</w:t>
            </w:r>
          </w:p>
        </w:tc>
        <w:tc>
          <w:tcPr>
            <w:tcW w:w="457" w:type="pct"/>
            <w:vAlign w:val="center"/>
          </w:tcPr>
          <w:p w14:paraId="6D054891" w14:textId="77777777" w:rsidR="005958BE" w:rsidRPr="00AA5724" w:rsidRDefault="005958BE" w:rsidP="005958B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NE</w:t>
            </w:r>
          </w:p>
        </w:tc>
        <w:tc>
          <w:tcPr>
            <w:tcW w:w="508" w:type="pct"/>
            <w:vAlign w:val="center"/>
          </w:tcPr>
          <w:p w14:paraId="7EBDE293"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sidRPr="00AA5724">
              <w:rPr>
                <w:rFonts w:ascii="Times New Roman" w:eastAsia="Times New Roman" w:hAnsi="Times New Roman" w:cs="Times New Roman"/>
                <w:sz w:val="20"/>
                <w:szCs w:val="20"/>
                <w:lang w:val="bs-Latn-BA"/>
              </w:rPr>
              <w:t>NE</w:t>
            </w:r>
          </w:p>
        </w:tc>
        <w:tc>
          <w:tcPr>
            <w:tcW w:w="407" w:type="pct"/>
            <w:gridSpan w:val="2"/>
            <w:vAlign w:val="center"/>
          </w:tcPr>
          <w:p w14:paraId="55AA2400" w14:textId="77777777" w:rsidR="005958BE" w:rsidRPr="00AA5724" w:rsidRDefault="005958BE" w:rsidP="005958BE">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DA</w:t>
            </w:r>
          </w:p>
        </w:tc>
        <w:tc>
          <w:tcPr>
            <w:tcW w:w="356" w:type="pct"/>
            <w:vAlign w:val="center"/>
          </w:tcPr>
          <w:p w14:paraId="7B3404EA"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sidRPr="00AA5724">
              <w:rPr>
                <w:rFonts w:ascii="Times New Roman" w:eastAsia="Times New Roman" w:hAnsi="Times New Roman" w:cs="Times New Roman"/>
                <w:sz w:val="20"/>
                <w:szCs w:val="20"/>
                <w:lang w:val="bs-Latn-BA"/>
              </w:rPr>
              <w:t>NE</w:t>
            </w:r>
          </w:p>
        </w:tc>
        <w:tc>
          <w:tcPr>
            <w:tcW w:w="814" w:type="pct"/>
            <w:gridSpan w:val="2"/>
            <w:vAlign w:val="center"/>
          </w:tcPr>
          <w:p w14:paraId="15AD7AF3"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78" w:type="pct"/>
            <w:vAlign w:val="center"/>
          </w:tcPr>
          <w:p w14:paraId="3B526C28" w14:textId="77777777" w:rsidR="005958BE" w:rsidRPr="000E6D45" w:rsidRDefault="005958BE" w:rsidP="005958BE">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I-II</w:t>
            </w:r>
          </w:p>
        </w:tc>
      </w:tr>
      <w:tr w:rsidR="005958BE" w:rsidRPr="00AA5724" w14:paraId="3885BDFA" w14:textId="77777777" w:rsidTr="005958BE">
        <w:tc>
          <w:tcPr>
            <w:tcW w:w="225" w:type="pct"/>
            <w:vAlign w:val="center"/>
          </w:tcPr>
          <w:p w14:paraId="3EDAEDA8"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2.</w:t>
            </w:r>
          </w:p>
        </w:tc>
        <w:tc>
          <w:tcPr>
            <w:tcW w:w="1755" w:type="pct"/>
            <w:vAlign w:val="center"/>
          </w:tcPr>
          <w:p w14:paraId="6FDC28A2" w14:textId="77777777" w:rsidR="005958BE" w:rsidRPr="000E6D45" w:rsidRDefault="005958BE" w:rsidP="005958BE">
            <w:pPr>
              <w:spacing w:after="0" w:line="240" w:lineRule="auto"/>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Pravila o izmjenama i dopunama Pravila za konsultacije u izradi pravnih propisa</w:t>
            </w:r>
          </w:p>
        </w:tc>
        <w:tc>
          <w:tcPr>
            <w:tcW w:w="457" w:type="pct"/>
            <w:vAlign w:val="center"/>
          </w:tcPr>
          <w:p w14:paraId="6C0FD08D"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DA</w:t>
            </w:r>
          </w:p>
        </w:tc>
        <w:tc>
          <w:tcPr>
            <w:tcW w:w="508" w:type="pct"/>
            <w:vAlign w:val="center"/>
          </w:tcPr>
          <w:p w14:paraId="35C09B3F"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DA</w:t>
            </w:r>
          </w:p>
        </w:tc>
        <w:tc>
          <w:tcPr>
            <w:tcW w:w="407" w:type="pct"/>
            <w:gridSpan w:val="2"/>
            <w:vAlign w:val="center"/>
          </w:tcPr>
          <w:p w14:paraId="39109AA0"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DA</w:t>
            </w:r>
          </w:p>
        </w:tc>
        <w:tc>
          <w:tcPr>
            <w:tcW w:w="356" w:type="pct"/>
            <w:vAlign w:val="center"/>
          </w:tcPr>
          <w:p w14:paraId="4D08C4B1"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sidRPr="00AA5724">
              <w:rPr>
                <w:rFonts w:ascii="Times New Roman" w:eastAsia="Times New Roman" w:hAnsi="Times New Roman" w:cs="Times New Roman"/>
                <w:sz w:val="20"/>
                <w:szCs w:val="20"/>
                <w:lang w:val="bs-Latn-BA"/>
              </w:rPr>
              <w:t>NE</w:t>
            </w:r>
          </w:p>
        </w:tc>
        <w:tc>
          <w:tcPr>
            <w:tcW w:w="814" w:type="pct"/>
            <w:gridSpan w:val="2"/>
            <w:vAlign w:val="center"/>
          </w:tcPr>
          <w:p w14:paraId="646E8899"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78" w:type="pct"/>
            <w:vAlign w:val="center"/>
          </w:tcPr>
          <w:p w14:paraId="7F7B4EAA" w14:textId="77777777" w:rsidR="005958BE" w:rsidRPr="00AA5724" w:rsidRDefault="005958BE" w:rsidP="005958BE">
            <w:pPr>
              <w:spacing w:after="0" w:line="240" w:lineRule="auto"/>
              <w:jc w:val="center"/>
              <w:rPr>
                <w:rFonts w:ascii="Times New Roman" w:eastAsia="Times New Roman" w:hAnsi="Times New Roman"/>
                <w:sz w:val="20"/>
                <w:szCs w:val="20"/>
                <w:lang w:val="hr-HR"/>
              </w:rPr>
            </w:pPr>
            <w:r w:rsidRPr="000E6D45">
              <w:rPr>
                <w:rFonts w:ascii="Times New Roman" w:eastAsia="Times New Roman" w:hAnsi="Times New Roman"/>
                <w:sz w:val="20"/>
                <w:szCs w:val="20"/>
                <w:lang w:val="hr-HR"/>
              </w:rPr>
              <w:t>I-II</w:t>
            </w:r>
          </w:p>
        </w:tc>
      </w:tr>
      <w:tr w:rsidR="005958BE" w:rsidRPr="00784F3C" w14:paraId="5CC3F401" w14:textId="77777777" w:rsidTr="005958BE">
        <w:tc>
          <w:tcPr>
            <w:tcW w:w="225" w:type="pct"/>
            <w:vAlign w:val="center"/>
          </w:tcPr>
          <w:p w14:paraId="7DD60126"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3.</w:t>
            </w:r>
          </w:p>
        </w:tc>
        <w:tc>
          <w:tcPr>
            <w:tcW w:w="1755" w:type="pct"/>
            <w:vAlign w:val="center"/>
          </w:tcPr>
          <w:p w14:paraId="15F70D23" w14:textId="77777777" w:rsidR="005958BE" w:rsidRPr="00AA5724" w:rsidRDefault="005958BE" w:rsidP="005958BE">
            <w:pPr>
              <w:spacing w:after="0" w:line="240" w:lineRule="auto"/>
              <w:rPr>
                <w:rFonts w:ascii="Times New Roman" w:eastAsia="Times New Roman" w:hAnsi="Times New Roman"/>
                <w:sz w:val="20"/>
                <w:szCs w:val="20"/>
                <w:lang w:val="hr-HR"/>
              </w:rPr>
            </w:pPr>
            <w:r w:rsidRPr="00E454C1">
              <w:rPr>
                <w:rFonts w:ascii="Times New Roman" w:eastAsia="Times New Roman" w:hAnsi="Times New Roman"/>
                <w:sz w:val="20"/>
                <w:szCs w:val="20"/>
                <w:lang w:val="hr-HR"/>
              </w:rPr>
              <w:t>Odluka o imenovanju/reizboru članova Savjetodavnog tijela Vijeća ministara BiH za saradnju sa nevladinim organizacijama</w:t>
            </w:r>
          </w:p>
        </w:tc>
        <w:tc>
          <w:tcPr>
            <w:tcW w:w="457" w:type="pct"/>
            <w:vAlign w:val="center"/>
          </w:tcPr>
          <w:p w14:paraId="41BFB4C8"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NE</w:t>
            </w:r>
          </w:p>
        </w:tc>
        <w:tc>
          <w:tcPr>
            <w:tcW w:w="508" w:type="pct"/>
            <w:vAlign w:val="center"/>
          </w:tcPr>
          <w:p w14:paraId="728737EB"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407" w:type="pct"/>
            <w:gridSpan w:val="2"/>
            <w:vAlign w:val="center"/>
          </w:tcPr>
          <w:p w14:paraId="4879155A"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Pr>
                <w:rFonts w:ascii="Times New Roman" w:eastAsia="Times New Roman" w:hAnsi="Times New Roman"/>
                <w:sz w:val="20"/>
                <w:szCs w:val="20"/>
                <w:lang w:val="bs-Latn-BA"/>
              </w:rPr>
              <w:t>DA</w:t>
            </w:r>
          </w:p>
        </w:tc>
        <w:tc>
          <w:tcPr>
            <w:tcW w:w="356" w:type="pct"/>
            <w:vAlign w:val="center"/>
          </w:tcPr>
          <w:p w14:paraId="6834F596" w14:textId="77777777" w:rsidR="005958BE" w:rsidRPr="00AA5724" w:rsidRDefault="005958BE" w:rsidP="005958BE">
            <w:pPr>
              <w:pStyle w:val="ListParagraph"/>
              <w:spacing w:after="0" w:line="240" w:lineRule="auto"/>
              <w:ind w:left="0"/>
              <w:jc w:val="center"/>
              <w:rPr>
                <w:rFonts w:ascii="Times New Roman" w:eastAsia="Times New Roman" w:hAnsi="Times New Roman" w:cs="Times New Roman"/>
                <w:sz w:val="20"/>
                <w:szCs w:val="20"/>
                <w:lang w:val="bs-Latn-BA"/>
              </w:rPr>
            </w:pPr>
            <w:r>
              <w:rPr>
                <w:rFonts w:ascii="Times New Roman" w:eastAsia="Times New Roman" w:hAnsi="Times New Roman" w:cs="Times New Roman"/>
                <w:sz w:val="20"/>
                <w:szCs w:val="20"/>
                <w:lang w:val="bs-Latn-BA"/>
              </w:rPr>
              <w:t>NE</w:t>
            </w:r>
          </w:p>
        </w:tc>
        <w:tc>
          <w:tcPr>
            <w:tcW w:w="814" w:type="pct"/>
            <w:gridSpan w:val="2"/>
            <w:vAlign w:val="center"/>
          </w:tcPr>
          <w:p w14:paraId="52BE57CE" w14:textId="77777777" w:rsidR="005958BE" w:rsidRPr="00AA5724" w:rsidRDefault="005958BE" w:rsidP="005958BE">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78" w:type="pct"/>
            <w:vAlign w:val="center"/>
          </w:tcPr>
          <w:p w14:paraId="6B3B4B48" w14:textId="77777777" w:rsidR="005958BE" w:rsidRPr="00AA5724" w:rsidRDefault="005958BE" w:rsidP="005958BE">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6474A519" w14:textId="77777777" w:rsidR="00855636" w:rsidRPr="00855636" w:rsidRDefault="00855636" w:rsidP="00855636">
      <w:pPr>
        <w:spacing w:before="120" w:after="12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ažuriranja Akcionog plana za provođenje Strateškog okvira za reformu javne uprave u BiH </w:t>
      </w:r>
      <w:r>
        <w:rPr>
          <w:rFonts w:ascii="Times New Roman" w:eastAsia="Times New Roman" w:hAnsi="Times New Roman"/>
          <w:bCs/>
          <w:iCs/>
          <w:sz w:val="24"/>
          <w:szCs w:val="24"/>
          <w:lang w:val="hr-HR"/>
        </w:rPr>
        <w:t xml:space="preserve">i usvajanja Programa integrisanja BiH u EU </w:t>
      </w:r>
      <w:r w:rsidRPr="00BB7C39">
        <w:rPr>
          <w:rFonts w:ascii="Times New Roman" w:eastAsia="Times New Roman" w:hAnsi="Times New Roman"/>
          <w:bCs/>
          <w:iCs/>
          <w:sz w:val="24"/>
          <w:szCs w:val="24"/>
          <w:lang w:val="hr-HR"/>
        </w:rPr>
        <w:t xml:space="preserve">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eventualno </w:t>
      </w:r>
      <w:r w:rsidRPr="00BB7C39">
        <w:rPr>
          <w:rFonts w:ascii="Times New Roman" w:eastAsia="Times New Roman" w:hAnsi="Times New Roman"/>
          <w:bCs/>
          <w:iCs/>
          <w:sz w:val="24"/>
          <w:szCs w:val="24"/>
          <w:lang w:val="hr-HR"/>
        </w:rPr>
        <w:t>unijet</w:t>
      </w:r>
      <w:r>
        <w:rPr>
          <w:rFonts w:ascii="Times New Roman" w:eastAsia="Times New Roman" w:hAnsi="Times New Roman"/>
          <w:bCs/>
          <w:iCs/>
          <w:sz w:val="24"/>
          <w:szCs w:val="24"/>
          <w:lang w:val="hr-HR"/>
        </w:rPr>
        <w:t>i</w:t>
      </w:r>
      <w:r w:rsidRPr="00BB7C39">
        <w:rPr>
          <w:rFonts w:ascii="Times New Roman" w:eastAsia="Times New Roman" w:hAnsi="Times New Roman"/>
          <w:bCs/>
          <w:iCs/>
          <w:sz w:val="24"/>
          <w:szCs w:val="24"/>
          <w:lang w:val="hr-HR"/>
        </w:rPr>
        <w:t xml:space="preserve"> </w:t>
      </w:r>
      <w:r>
        <w:rPr>
          <w:rFonts w:ascii="Times New Roman" w:eastAsia="Times New Roman" w:hAnsi="Times New Roman"/>
          <w:bCs/>
          <w:iCs/>
          <w:sz w:val="24"/>
          <w:szCs w:val="24"/>
          <w:lang w:val="hr-HR"/>
        </w:rPr>
        <w:t xml:space="preserve">dodatni </w:t>
      </w:r>
      <w:proofErr w:type="spellStart"/>
      <w:r>
        <w:rPr>
          <w:rFonts w:ascii="Times New Roman" w:eastAsia="Times New Roman" w:hAnsi="Times New Roman"/>
          <w:bCs/>
          <w:iCs/>
          <w:sz w:val="24"/>
          <w:szCs w:val="24"/>
          <w:lang w:val="hr-HR"/>
        </w:rPr>
        <w:t>podzakonski</w:t>
      </w:r>
      <w:proofErr w:type="spellEnd"/>
      <w:r>
        <w:rPr>
          <w:rFonts w:ascii="Times New Roman" w:eastAsia="Times New Roman" w:hAnsi="Times New Roman"/>
          <w:bCs/>
          <w:iCs/>
          <w:sz w:val="24"/>
          <w:szCs w:val="24"/>
          <w:lang w:val="hr-HR"/>
        </w:rPr>
        <w:t xml:space="preserve"> akti Vijeća ministara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i za izradu i slanje u proceduru usvajanja u 2024. godini.</w:t>
      </w:r>
    </w:p>
    <w:p w14:paraId="69EEAF02" w14:textId="77777777" w:rsidR="00855636" w:rsidRDefault="00855636">
      <w:pPr>
        <w:spacing w:after="160" w:line="259" w:lineRule="auto"/>
        <w:rPr>
          <w:rFonts w:ascii="Times New Roman" w:eastAsia="Times New Roman" w:hAnsi="Times New Roman"/>
          <w:b/>
          <w:bCs/>
          <w:kern w:val="32"/>
          <w:sz w:val="24"/>
          <w:szCs w:val="24"/>
          <w:lang w:val="hr-HR" w:eastAsia="x-none"/>
        </w:rPr>
      </w:pPr>
      <w:r>
        <w:rPr>
          <w:rFonts w:ascii="Times New Roman" w:hAnsi="Times New Roman"/>
          <w:sz w:val="24"/>
          <w:szCs w:val="24"/>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666"/>
        <w:gridCol w:w="2837"/>
        <w:gridCol w:w="2226"/>
        <w:gridCol w:w="1292"/>
        <w:gridCol w:w="1094"/>
        <w:gridCol w:w="1261"/>
      </w:tblGrid>
      <w:tr w:rsidR="00816C6B" w:rsidRPr="002A4C90" w14:paraId="5B2CD30C" w14:textId="77777777" w:rsidTr="00D22CE8">
        <w:trPr>
          <w:trHeight w:val="667"/>
        </w:trPr>
        <w:tc>
          <w:tcPr>
            <w:tcW w:w="5000" w:type="pct"/>
            <w:gridSpan w:val="7"/>
            <w:shd w:val="clear" w:color="auto" w:fill="323E4F"/>
            <w:vAlign w:val="center"/>
          </w:tcPr>
          <w:p w14:paraId="04BCD465" w14:textId="77777777" w:rsidR="00816C6B" w:rsidRPr="002C6982" w:rsidRDefault="00816C6B" w:rsidP="00D22CE8">
            <w:pPr>
              <w:pStyle w:val="Heading2"/>
              <w:spacing w:before="0" w:after="0" w:line="240" w:lineRule="auto"/>
              <w:rPr>
                <w:rFonts w:ascii="Times New Roman" w:hAnsi="Times New Roman"/>
                <w:b w:val="0"/>
                <w:sz w:val="20"/>
                <w:szCs w:val="20"/>
                <w:lang w:val="bs-Latn-BA"/>
              </w:rPr>
            </w:pPr>
            <w:bookmarkStart w:id="14" w:name="_Toc141908523"/>
            <w:r w:rsidRPr="002C6982">
              <w:rPr>
                <w:rFonts w:ascii="Times New Roman" w:hAnsi="Times New Roman"/>
                <w:i w:val="0"/>
                <w:sz w:val="20"/>
                <w:szCs w:val="20"/>
                <w:lang w:val="bs-Latn-BA"/>
              </w:rPr>
              <w:lastRenderedPageBreak/>
              <w:t>PLAN RAZMATRANJA MEĐUNARODNIH BILATERALNIH UGOVORA I PRISTUPANJA KONVENCIJAMA I DRUGIM MEĐUNARODNIM SPORAZUMIMA</w:t>
            </w:r>
            <w:bookmarkEnd w:id="14"/>
          </w:p>
        </w:tc>
      </w:tr>
      <w:tr w:rsidR="00272E19" w:rsidRPr="002A4C90" w14:paraId="3A114C06" w14:textId="77777777" w:rsidTr="001A335D">
        <w:trPr>
          <w:trHeight w:val="263"/>
        </w:trPr>
        <w:tc>
          <w:tcPr>
            <w:tcW w:w="5000" w:type="pct"/>
            <w:gridSpan w:val="7"/>
            <w:shd w:val="clear" w:color="auto" w:fill="auto"/>
            <w:vAlign w:val="center"/>
          </w:tcPr>
          <w:p w14:paraId="61A96194" w14:textId="77777777" w:rsidR="00272E19" w:rsidRPr="00FA5F2D" w:rsidRDefault="00272E19" w:rsidP="001A335D">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Strateški cilj: </w:t>
            </w:r>
            <w:r w:rsidRPr="00FA5F2D">
              <w:rPr>
                <w:rFonts w:ascii="Times New Roman" w:hAnsi="Times New Roman"/>
                <w:b/>
                <w:sz w:val="20"/>
                <w:lang w:val="hr-HR"/>
              </w:rPr>
              <w:t>1. Transparentan, efikasan i odgovoran javni sektor</w:t>
            </w:r>
          </w:p>
        </w:tc>
      </w:tr>
      <w:tr w:rsidR="00272E19" w:rsidRPr="009B7C58" w14:paraId="08E9CCC1" w14:textId="77777777" w:rsidTr="001A335D">
        <w:trPr>
          <w:trHeight w:val="263"/>
        </w:trPr>
        <w:tc>
          <w:tcPr>
            <w:tcW w:w="5000" w:type="pct"/>
            <w:gridSpan w:val="7"/>
            <w:shd w:val="clear" w:color="auto" w:fill="auto"/>
            <w:vAlign w:val="center"/>
          </w:tcPr>
          <w:p w14:paraId="449E532D" w14:textId="77777777" w:rsidR="00272E19" w:rsidRPr="00FA5F2D" w:rsidRDefault="00272E19" w:rsidP="001A335D">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Prioritet: </w:t>
            </w:r>
            <w:r w:rsidRPr="00FA5F2D">
              <w:rPr>
                <w:rFonts w:ascii="Times New Roman" w:eastAsia="Times New Roman" w:hAnsi="Times New Roman"/>
                <w:b/>
                <w:sz w:val="20"/>
                <w:szCs w:val="20"/>
                <w:lang w:val="hr-HR"/>
              </w:rPr>
              <w:t xml:space="preserve">1.2. </w:t>
            </w:r>
            <w:r w:rsidRPr="00FA5F2D">
              <w:rPr>
                <w:rFonts w:ascii="Times New Roman" w:hAnsi="Times New Roman"/>
                <w:b/>
                <w:sz w:val="20"/>
                <w:szCs w:val="20"/>
                <w:lang w:val="hr-HR"/>
              </w:rPr>
              <w:t>Ojačati vladavinu prava, sigurnost i osnovna</w:t>
            </w:r>
            <w:r w:rsidRPr="00FA5F2D">
              <w:rPr>
                <w:rFonts w:ascii="Times New Roman" w:hAnsi="Times New Roman"/>
                <w:sz w:val="24"/>
                <w:szCs w:val="24"/>
                <w:lang w:val="hr-HR"/>
              </w:rPr>
              <w:t xml:space="preserve"> </w:t>
            </w:r>
            <w:r w:rsidRPr="00FA5F2D">
              <w:rPr>
                <w:rFonts w:ascii="Times New Roman" w:hAnsi="Times New Roman"/>
                <w:b/>
                <w:sz w:val="20"/>
                <w:szCs w:val="20"/>
                <w:lang w:val="hr-HR"/>
              </w:rPr>
              <w:t>prava</w:t>
            </w:r>
          </w:p>
        </w:tc>
      </w:tr>
      <w:tr w:rsidR="00272E19" w:rsidRPr="009B7C58" w14:paraId="741AF7C5" w14:textId="77777777" w:rsidTr="001A335D">
        <w:trPr>
          <w:trHeight w:val="263"/>
        </w:trPr>
        <w:tc>
          <w:tcPr>
            <w:tcW w:w="5000" w:type="pct"/>
            <w:gridSpan w:val="7"/>
            <w:shd w:val="clear" w:color="auto" w:fill="auto"/>
            <w:vAlign w:val="center"/>
          </w:tcPr>
          <w:p w14:paraId="0C60AEB4" w14:textId="77777777" w:rsidR="00272E19" w:rsidRPr="00FA5F2D" w:rsidRDefault="00272E19" w:rsidP="001A335D">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Srednjoročni cilj: </w:t>
            </w:r>
            <w:r w:rsidRPr="00FA5F2D">
              <w:rPr>
                <w:rFonts w:ascii="Times New Roman" w:eastAsia="Times New Roman" w:hAnsi="Times New Roman"/>
                <w:b/>
                <w:sz w:val="20"/>
                <w:szCs w:val="20"/>
                <w:lang w:val="hr-HR"/>
              </w:rPr>
              <w:t>Unapređenje efikasnosti, odgovornosti, kvalitete i nezavisnosti sektora pravde u BiH</w:t>
            </w:r>
          </w:p>
        </w:tc>
      </w:tr>
      <w:tr w:rsidR="00272E19" w:rsidRPr="009B7C58" w14:paraId="20CDFAC0" w14:textId="77777777" w:rsidTr="001A335D">
        <w:trPr>
          <w:trHeight w:val="263"/>
        </w:trPr>
        <w:tc>
          <w:tcPr>
            <w:tcW w:w="5000" w:type="pct"/>
            <w:gridSpan w:val="7"/>
            <w:shd w:val="clear" w:color="auto" w:fill="auto"/>
            <w:vAlign w:val="center"/>
          </w:tcPr>
          <w:p w14:paraId="49A02C3D" w14:textId="77777777" w:rsidR="00272E19" w:rsidRPr="00FA5F2D" w:rsidRDefault="00272E19" w:rsidP="001A335D">
            <w:pPr>
              <w:spacing w:after="0" w:line="240" w:lineRule="auto"/>
              <w:rPr>
                <w:rFonts w:ascii="Times New Roman" w:hAnsi="Times New Roman"/>
                <w:b/>
                <w:sz w:val="20"/>
                <w:szCs w:val="20"/>
                <w:lang w:val="hr-HR"/>
              </w:rPr>
            </w:pPr>
            <w:r w:rsidRPr="00FA5F2D">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272E19" w:rsidRPr="009B7C58" w14:paraId="7DDFF9C7" w14:textId="77777777" w:rsidTr="001A335D">
        <w:trPr>
          <w:trHeight w:val="263"/>
        </w:trPr>
        <w:tc>
          <w:tcPr>
            <w:tcW w:w="5000" w:type="pct"/>
            <w:gridSpan w:val="7"/>
            <w:shd w:val="clear" w:color="auto" w:fill="auto"/>
            <w:vAlign w:val="center"/>
          </w:tcPr>
          <w:p w14:paraId="19196262" w14:textId="77777777" w:rsidR="00272E19" w:rsidRPr="00FA5F2D" w:rsidRDefault="00272E19" w:rsidP="001A335D">
            <w:pPr>
              <w:spacing w:after="0" w:line="240" w:lineRule="auto"/>
              <w:rPr>
                <w:rFonts w:ascii="Times New Roman" w:hAnsi="Times New Roman"/>
                <w:b/>
                <w:sz w:val="20"/>
                <w:szCs w:val="20"/>
                <w:lang w:val="hr-HR"/>
              </w:rPr>
            </w:pPr>
            <w:r w:rsidRPr="00FA5F2D">
              <w:rPr>
                <w:rFonts w:ascii="Times New Roman" w:eastAsia="Times New Roman" w:hAnsi="Times New Roman"/>
                <w:b/>
                <w:sz w:val="20"/>
                <w:szCs w:val="20"/>
                <w:lang w:val="hr-HR"/>
              </w:rPr>
              <w:t>Program: Vladavina prava u BiH – sistem pravde</w:t>
            </w:r>
          </w:p>
        </w:tc>
      </w:tr>
      <w:tr w:rsidR="001A335D" w:rsidRPr="002A4C90" w14:paraId="3483E93E" w14:textId="77777777" w:rsidTr="00796E92">
        <w:trPr>
          <w:trHeight w:val="1228"/>
        </w:trPr>
        <w:tc>
          <w:tcPr>
            <w:tcW w:w="2895" w:type="pct"/>
            <w:gridSpan w:val="3"/>
            <w:shd w:val="clear" w:color="000000" w:fill="333F4F"/>
            <w:vAlign w:val="center"/>
            <w:hideMark/>
          </w:tcPr>
          <w:p w14:paraId="147E3FA1" w14:textId="77777777" w:rsidR="001A335D" w:rsidRPr="00FA5F2D" w:rsidRDefault="001A335D" w:rsidP="001A335D">
            <w:pPr>
              <w:spacing w:after="0" w:line="240" w:lineRule="auto"/>
              <w:jc w:val="center"/>
              <w:rPr>
                <w:rFonts w:ascii="Times New Roman" w:eastAsia="Times New Roman" w:hAnsi="Times New Roman"/>
                <w:b/>
                <w:color w:val="FFFFFF"/>
                <w:sz w:val="20"/>
                <w:szCs w:val="20"/>
                <w:lang w:val="hr-HR"/>
              </w:rPr>
            </w:pPr>
            <w:r w:rsidRPr="00FA5F2D">
              <w:rPr>
                <w:rFonts w:ascii="Times New Roman" w:eastAsia="Times New Roman" w:hAnsi="Times New Roman"/>
                <w:b/>
                <w:color w:val="FFFFFF"/>
                <w:sz w:val="20"/>
                <w:szCs w:val="20"/>
                <w:lang w:val="hr-HR"/>
              </w:rPr>
              <w:t>Projekt/programska aktivnost</w:t>
            </w:r>
          </w:p>
        </w:tc>
        <w:tc>
          <w:tcPr>
            <w:tcW w:w="798" w:type="pct"/>
            <w:shd w:val="clear" w:color="000000" w:fill="333F4F"/>
            <w:vAlign w:val="center"/>
          </w:tcPr>
          <w:p w14:paraId="4A5BD28A" w14:textId="77777777" w:rsidR="001A335D" w:rsidRPr="00FA5F2D" w:rsidRDefault="001A335D" w:rsidP="001A335D">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Mjerljivi pokazatelj izvršenja</w:t>
            </w:r>
          </w:p>
          <w:p w14:paraId="3FA8C3D0" w14:textId="77777777" w:rsidR="001A335D" w:rsidRPr="00FA5F2D" w:rsidRDefault="001A335D" w:rsidP="001A335D">
            <w:pPr>
              <w:spacing w:after="0" w:line="240" w:lineRule="auto"/>
              <w:jc w:val="center"/>
              <w:rPr>
                <w:rFonts w:ascii="Times New Roman" w:hAnsi="Times New Roman"/>
                <w:bCs/>
                <w:color w:val="FFFFFF"/>
                <w:sz w:val="20"/>
                <w:szCs w:val="20"/>
                <w:lang w:val="hr-HR" w:eastAsia="bs-Latn-BA"/>
              </w:rPr>
            </w:pPr>
            <w:r w:rsidRPr="00FA5F2D">
              <w:rPr>
                <w:rFonts w:ascii="Times New Roman" w:hAnsi="Times New Roman"/>
                <w:bCs/>
                <w:color w:val="FFFFFF"/>
                <w:sz w:val="20"/>
                <w:szCs w:val="20"/>
                <w:lang w:val="hr-HR" w:eastAsia="bs-Latn-BA"/>
              </w:rPr>
              <w:t>(%, broj, opisno)</w:t>
            </w:r>
          </w:p>
        </w:tc>
        <w:tc>
          <w:tcPr>
            <w:tcW w:w="463" w:type="pct"/>
            <w:shd w:val="clear" w:color="000000" w:fill="333F4F"/>
            <w:vAlign w:val="center"/>
          </w:tcPr>
          <w:p w14:paraId="486CC792" w14:textId="77777777" w:rsidR="001A335D" w:rsidRPr="00FA5F2D" w:rsidRDefault="001A335D" w:rsidP="001A335D">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Polazna vrijednost</w:t>
            </w:r>
          </w:p>
        </w:tc>
        <w:tc>
          <w:tcPr>
            <w:tcW w:w="392" w:type="pct"/>
            <w:shd w:val="clear" w:color="000000" w:fill="333F4F"/>
            <w:vAlign w:val="center"/>
            <w:hideMark/>
          </w:tcPr>
          <w:p w14:paraId="1031110C" w14:textId="77777777" w:rsidR="001A335D" w:rsidRPr="00FA5F2D" w:rsidRDefault="001A335D" w:rsidP="001A335D">
            <w:pPr>
              <w:spacing w:after="0" w:line="240" w:lineRule="auto"/>
              <w:jc w:val="center"/>
              <w:rPr>
                <w:rFonts w:ascii="Times New Roman" w:hAnsi="Times New Roman"/>
                <w:b/>
                <w:bCs/>
                <w:color w:val="FFFFFF"/>
                <w:sz w:val="20"/>
                <w:szCs w:val="20"/>
                <w:lang w:val="hr-HR" w:eastAsia="bs-Latn-BA"/>
              </w:rPr>
            </w:pPr>
            <w:r w:rsidRPr="00FA5F2D">
              <w:rPr>
                <w:rFonts w:ascii="Times New Roman" w:hAnsi="Times New Roman"/>
                <w:b/>
                <w:bCs/>
                <w:color w:val="FFFFFF"/>
                <w:sz w:val="20"/>
                <w:szCs w:val="20"/>
                <w:lang w:val="hr-HR" w:eastAsia="bs-Latn-BA"/>
              </w:rPr>
              <w:t>Ciljana godišnja vrijednost</w:t>
            </w:r>
          </w:p>
        </w:tc>
        <w:tc>
          <w:tcPr>
            <w:tcW w:w="452" w:type="pct"/>
            <w:shd w:val="clear" w:color="000000" w:fill="333F4F"/>
            <w:vAlign w:val="center"/>
            <w:hideMark/>
          </w:tcPr>
          <w:p w14:paraId="4567A724" w14:textId="77777777" w:rsidR="001A335D" w:rsidRPr="00FA5F2D" w:rsidRDefault="001A335D" w:rsidP="001A335D">
            <w:pPr>
              <w:spacing w:after="0" w:line="240" w:lineRule="auto"/>
              <w:jc w:val="center"/>
              <w:rPr>
                <w:rFonts w:ascii="Times New Roman" w:eastAsia="Times New Roman" w:hAnsi="Times New Roman"/>
                <w:b/>
                <w:i/>
                <w:color w:val="FFFFFF"/>
                <w:sz w:val="20"/>
                <w:szCs w:val="20"/>
                <w:lang w:val="hr-HR"/>
              </w:rPr>
            </w:pPr>
            <w:r w:rsidRPr="00FA5F2D">
              <w:rPr>
                <w:rFonts w:ascii="Times New Roman" w:hAnsi="Times New Roman"/>
                <w:b/>
                <w:bCs/>
                <w:color w:val="FFFFFF"/>
                <w:sz w:val="20"/>
                <w:szCs w:val="20"/>
                <w:lang w:val="hr-HR"/>
              </w:rPr>
              <w:t xml:space="preserve">Izvori finansiranja </w:t>
            </w:r>
            <w:r w:rsidRPr="00FA5F2D">
              <w:rPr>
                <w:rFonts w:ascii="Times New Roman" w:hAnsi="Times New Roman"/>
                <w:bCs/>
                <w:color w:val="FFFFFF"/>
                <w:sz w:val="20"/>
                <w:szCs w:val="20"/>
                <w:lang w:val="hr-HR"/>
              </w:rPr>
              <w:t>(budžet, krediti, donacije, ostali izvori)</w:t>
            </w:r>
          </w:p>
        </w:tc>
      </w:tr>
      <w:tr w:rsidR="001A335D" w:rsidRPr="0057082C" w14:paraId="52E4CE60" w14:textId="77777777" w:rsidTr="00796E92">
        <w:trPr>
          <w:trHeight w:val="263"/>
        </w:trPr>
        <w:tc>
          <w:tcPr>
            <w:tcW w:w="2895" w:type="pct"/>
            <w:gridSpan w:val="3"/>
            <w:tcBorders>
              <w:left w:val="single" w:sz="4" w:space="0" w:color="auto"/>
              <w:right w:val="single" w:sz="4" w:space="0" w:color="auto"/>
            </w:tcBorders>
            <w:vAlign w:val="center"/>
          </w:tcPr>
          <w:p w14:paraId="4397CF35" w14:textId="77777777" w:rsidR="001A335D" w:rsidRDefault="001A335D"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Projekt: </w:t>
            </w:r>
            <w:r w:rsidRPr="00A05D12">
              <w:rPr>
                <w:rFonts w:ascii="Times New Roman" w:eastAsia="Times New Roman" w:hAnsi="Times New Roman"/>
                <w:sz w:val="20"/>
                <w:szCs w:val="20"/>
                <w:lang w:val="hr-HR"/>
              </w:rPr>
              <w:t>Razvoj i unapređenje pravnog okvira sistema pravosuđa, izvršenja krivičnih sankcija, pristupa pravdi i međ</w:t>
            </w:r>
            <w:r>
              <w:rPr>
                <w:rFonts w:ascii="Times New Roman" w:eastAsia="Times New Roman" w:hAnsi="Times New Roman"/>
                <w:sz w:val="20"/>
                <w:szCs w:val="20"/>
                <w:lang w:val="hr-HR"/>
              </w:rPr>
              <w:t>unarodne i međuentitetske pravne</w:t>
            </w:r>
            <w:r w:rsidRPr="00A05D12">
              <w:rPr>
                <w:rFonts w:ascii="Times New Roman" w:eastAsia="Times New Roman" w:hAnsi="Times New Roman"/>
                <w:sz w:val="20"/>
                <w:szCs w:val="20"/>
                <w:lang w:val="hr-HR"/>
              </w:rPr>
              <w:t xml:space="preserve"> pomoći, međunarodne pravosudne saradnje i unutar BiH</w:t>
            </w:r>
          </w:p>
          <w:p w14:paraId="31F4FC5F" w14:textId="77777777" w:rsidR="001A335D" w:rsidRPr="00A05D12" w:rsidRDefault="001A335D" w:rsidP="001A335D">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Programska aktivnost: Poslovi pravosuđa, međunarodne i pravne pomoći i izvršenja krivičnih sankcija BiH</w:t>
            </w:r>
          </w:p>
        </w:tc>
        <w:tc>
          <w:tcPr>
            <w:tcW w:w="798" w:type="pct"/>
            <w:tcBorders>
              <w:top w:val="single" w:sz="4" w:space="0" w:color="auto"/>
              <w:left w:val="single" w:sz="4" w:space="0" w:color="auto"/>
              <w:bottom w:val="single" w:sz="4" w:space="0" w:color="auto"/>
              <w:right w:val="single" w:sz="4" w:space="0" w:color="auto"/>
            </w:tcBorders>
            <w:vAlign w:val="center"/>
          </w:tcPr>
          <w:p w14:paraId="1E82935E" w14:textId="77777777" w:rsidR="001A335D" w:rsidRPr="00852667" w:rsidRDefault="001A335D" w:rsidP="00796E9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Broj </w:t>
            </w:r>
            <w:r w:rsidR="00796E92">
              <w:rPr>
                <w:rFonts w:ascii="Times New Roman" w:eastAsia="Times New Roman" w:hAnsi="Times New Roman"/>
                <w:sz w:val="20"/>
                <w:szCs w:val="20"/>
                <w:lang w:val="hr-HR"/>
              </w:rPr>
              <w:t>razmotrenih</w:t>
            </w:r>
            <w:r>
              <w:rPr>
                <w:rFonts w:ascii="Times New Roman" w:eastAsia="Times New Roman" w:hAnsi="Times New Roman"/>
                <w:sz w:val="20"/>
                <w:szCs w:val="20"/>
                <w:lang w:val="hr-HR"/>
              </w:rPr>
              <w:t xml:space="preserve"> međunarodnih bilateralnih ugovora, konvencija</w:t>
            </w:r>
            <w:r w:rsidR="00796E92">
              <w:rPr>
                <w:rFonts w:ascii="Times New Roman" w:eastAsia="Times New Roman" w:hAnsi="Times New Roman"/>
                <w:sz w:val="20"/>
                <w:szCs w:val="20"/>
                <w:lang w:val="hr-HR"/>
              </w:rPr>
              <w:t xml:space="preserve"> i dugih međunarodnih sporazuma</w:t>
            </w:r>
          </w:p>
        </w:tc>
        <w:tc>
          <w:tcPr>
            <w:tcW w:w="463" w:type="pct"/>
            <w:tcBorders>
              <w:top w:val="single" w:sz="4" w:space="0" w:color="auto"/>
              <w:left w:val="single" w:sz="4" w:space="0" w:color="auto"/>
              <w:bottom w:val="single" w:sz="4" w:space="0" w:color="auto"/>
              <w:right w:val="single" w:sz="4" w:space="0" w:color="auto"/>
            </w:tcBorders>
            <w:vAlign w:val="center"/>
          </w:tcPr>
          <w:p w14:paraId="125C423C" w14:textId="77777777" w:rsidR="001A335D" w:rsidRPr="00FA5F2D"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392" w:type="pct"/>
            <w:tcBorders>
              <w:top w:val="single" w:sz="4" w:space="0" w:color="auto"/>
              <w:left w:val="single" w:sz="4" w:space="0" w:color="auto"/>
              <w:bottom w:val="single" w:sz="4" w:space="0" w:color="auto"/>
              <w:right w:val="single" w:sz="4" w:space="0" w:color="auto"/>
            </w:tcBorders>
            <w:vAlign w:val="center"/>
          </w:tcPr>
          <w:p w14:paraId="7865BD67" w14:textId="77777777" w:rsidR="001A335D" w:rsidRPr="00FA5F2D"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452" w:type="pct"/>
            <w:tcBorders>
              <w:top w:val="single" w:sz="4" w:space="0" w:color="auto"/>
              <w:left w:val="single" w:sz="4" w:space="0" w:color="auto"/>
              <w:bottom w:val="single" w:sz="4" w:space="0" w:color="auto"/>
              <w:right w:val="single" w:sz="4" w:space="0" w:color="auto"/>
            </w:tcBorders>
            <w:vAlign w:val="center"/>
          </w:tcPr>
          <w:p w14:paraId="72200ECD" w14:textId="77777777" w:rsidR="001A335D" w:rsidRPr="00FA5F2D" w:rsidRDefault="001A335D" w:rsidP="001A335D">
            <w:pPr>
              <w:spacing w:after="0" w:line="240" w:lineRule="auto"/>
              <w:jc w:val="center"/>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budžet</w:t>
            </w:r>
          </w:p>
        </w:tc>
      </w:tr>
      <w:tr w:rsidR="001A335D" w:rsidRPr="00AA5724" w14:paraId="440C096E" w14:textId="77777777" w:rsidTr="00796E92">
        <w:tc>
          <w:tcPr>
            <w:tcW w:w="205" w:type="pct"/>
            <w:shd w:val="clear" w:color="auto" w:fill="323E4F"/>
            <w:vAlign w:val="center"/>
            <w:hideMark/>
          </w:tcPr>
          <w:p w14:paraId="2ECE151D" w14:textId="77777777" w:rsidR="001A335D" w:rsidRPr="00AA5724" w:rsidRDefault="00796E92" w:rsidP="001A335D">
            <w:pPr>
              <w:spacing w:after="0" w:line="240" w:lineRule="auto"/>
              <w:jc w:val="center"/>
              <w:rPr>
                <w:rFonts w:ascii="Times New Roman" w:eastAsia="Times New Roman" w:hAnsi="Times New Roman"/>
                <w:b/>
                <w:sz w:val="20"/>
                <w:szCs w:val="20"/>
                <w:lang w:val="hr-HR"/>
              </w:rPr>
            </w:pPr>
            <w:proofErr w:type="spellStart"/>
            <w:r>
              <w:rPr>
                <w:rFonts w:ascii="Times New Roman" w:eastAsia="Times New Roman" w:hAnsi="Times New Roman"/>
                <w:b/>
                <w:sz w:val="20"/>
                <w:szCs w:val="20"/>
                <w:lang w:val="hr-HR"/>
              </w:rPr>
              <w:t>R</w:t>
            </w:r>
            <w:r w:rsidR="001A335D" w:rsidRPr="00AA5724">
              <w:rPr>
                <w:rFonts w:ascii="Times New Roman" w:eastAsia="Times New Roman" w:hAnsi="Times New Roman"/>
                <w:b/>
                <w:sz w:val="20"/>
                <w:szCs w:val="20"/>
                <w:lang w:val="hr-HR"/>
              </w:rPr>
              <w:t>.b</w:t>
            </w:r>
            <w:proofErr w:type="spellEnd"/>
            <w:r w:rsidR="001A335D" w:rsidRPr="00AA5724">
              <w:rPr>
                <w:rFonts w:ascii="Times New Roman" w:eastAsia="Times New Roman" w:hAnsi="Times New Roman"/>
                <w:b/>
                <w:sz w:val="20"/>
                <w:szCs w:val="20"/>
                <w:lang w:val="hr-HR"/>
              </w:rPr>
              <w:t>.</w:t>
            </w:r>
          </w:p>
        </w:tc>
        <w:tc>
          <w:tcPr>
            <w:tcW w:w="1673" w:type="pct"/>
            <w:shd w:val="clear" w:color="auto" w:fill="323E4F"/>
            <w:vAlign w:val="center"/>
            <w:hideMark/>
          </w:tcPr>
          <w:p w14:paraId="330CC404" w14:textId="77777777" w:rsidR="001A335D" w:rsidRPr="00AA5724" w:rsidRDefault="001A335D" w:rsidP="001A335D">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bs-Latn-BA"/>
              </w:rPr>
              <w:t>Naziv međunarodnog ugovora, konvencije i drugog sporazuma</w:t>
            </w:r>
          </w:p>
        </w:tc>
        <w:tc>
          <w:tcPr>
            <w:tcW w:w="1814" w:type="pct"/>
            <w:gridSpan w:val="2"/>
            <w:shd w:val="clear" w:color="auto" w:fill="323E4F"/>
            <w:vAlign w:val="center"/>
            <w:hideMark/>
          </w:tcPr>
          <w:p w14:paraId="0BC89610" w14:textId="77777777" w:rsidR="001A335D" w:rsidRPr="00AA5724" w:rsidRDefault="001A335D" w:rsidP="001A335D">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Razlozi za izradu</w:t>
            </w:r>
          </w:p>
        </w:tc>
        <w:tc>
          <w:tcPr>
            <w:tcW w:w="855" w:type="pct"/>
            <w:gridSpan w:val="2"/>
            <w:shd w:val="clear" w:color="auto" w:fill="323E4F"/>
            <w:vAlign w:val="center"/>
            <w:hideMark/>
          </w:tcPr>
          <w:p w14:paraId="293197AA" w14:textId="77777777" w:rsidR="001A335D" w:rsidRPr="00AA5724" w:rsidRDefault="001A335D" w:rsidP="001A335D">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52" w:type="pct"/>
            <w:shd w:val="clear" w:color="auto" w:fill="323E4F"/>
            <w:vAlign w:val="center"/>
            <w:hideMark/>
          </w:tcPr>
          <w:p w14:paraId="6E9422E8" w14:textId="77777777" w:rsidR="001A335D" w:rsidRPr="00AA5724" w:rsidRDefault="001A335D" w:rsidP="001A335D">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1A335D" w:rsidRPr="00AA5724" w14:paraId="47385CD7" w14:textId="77777777" w:rsidTr="00796E92">
        <w:tc>
          <w:tcPr>
            <w:tcW w:w="205" w:type="pct"/>
            <w:vAlign w:val="center"/>
          </w:tcPr>
          <w:p w14:paraId="1CD29136" w14:textId="77777777" w:rsidR="001A335D" w:rsidRPr="00AA5724"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Pr="00AA5724">
              <w:rPr>
                <w:rFonts w:ascii="Times New Roman" w:eastAsia="Times New Roman" w:hAnsi="Times New Roman"/>
                <w:sz w:val="20"/>
                <w:szCs w:val="20"/>
                <w:lang w:val="hr-HR"/>
              </w:rPr>
              <w:t>.</w:t>
            </w:r>
          </w:p>
        </w:tc>
        <w:tc>
          <w:tcPr>
            <w:tcW w:w="1673" w:type="pct"/>
            <w:vAlign w:val="center"/>
          </w:tcPr>
          <w:p w14:paraId="55198CB2" w14:textId="77777777" w:rsidR="001A335D" w:rsidRPr="00FA5F2D" w:rsidRDefault="001A335D" w:rsidP="001A335D">
            <w:pPr>
              <w:spacing w:after="0" w:line="240" w:lineRule="auto"/>
              <w:rPr>
                <w:rFonts w:ascii="Times New Roman" w:eastAsia="Times New Roman" w:hAnsi="Times New Roman"/>
                <w:sz w:val="20"/>
                <w:szCs w:val="20"/>
                <w:lang w:val="hr-HR"/>
              </w:rPr>
            </w:pPr>
            <w:r w:rsidRPr="00FA5F2D">
              <w:rPr>
                <w:rFonts w:ascii="Times New Roman" w:eastAsia="Times New Roman" w:hAnsi="Times New Roman"/>
                <w:sz w:val="20"/>
                <w:szCs w:val="20"/>
                <w:lang w:val="hr-HR"/>
              </w:rPr>
              <w:t xml:space="preserve">Memorandum o saradnji </w:t>
            </w:r>
            <w:proofErr w:type="spellStart"/>
            <w:r w:rsidRPr="00FA5F2D">
              <w:rPr>
                <w:rFonts w:ascii="Times New Roman" w:eastAsia="Times New Roman" w:hAnsi="Times New Roman"/>
                <w:sz w:val="20"/>
                <w:szCs w:val="20"/>
                <w:lang w:val="hr-HR"/>
              </w:rPr>
              <w:t>izmedu</w:t>
            </w:r>
            <w:proofErr w:type="spellEnd"/>
            <w:r w:rsidRPr="00FA5F2D">
              <w:rPr>
                <w:rFonts w:ascii="Times New Roman" w:eastAsia="Times New Roman" w:hAnsi="Times New Roman"/>
                <w:sz w:val="20"/>
                <w:szCs w:val="20"/>
                <w:lang w:val="hr-HR"/>
              </w:rPr>
              <w:t xml:space="preserve"> Ministarstva pravde BiH i Međunarodnog rezidualnog mehanizma za krivične sudove za preuzimanje podataka iz osuđujućih presuda</w:t>
            </w:r>
          </w:p>
        </w:tc>
        <w:tc>
          <w:tcPr>
            <w:tcW w:w="1814" w:type="pct"/>
            <w:gridSpan w:val="2"/>
            <w:vAlign w:val="center"/>
          </w:tcPr>
          <w:p w14:paraId="50377ED3" w14:textId="77777777" w:rsidR="001A335D" w:rsidRPr="00AA5724" w:rsidRDefault="001A335D" w:rsidP="00796E92">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Memorandum </w:t>
            </w:r>
            <w:r w:rsidR="00796E92">
              <w:rPr>
                <w:rFonts w:ascii="Times New Roman" w:eastAsia="Times New Roman" w:hAnsi="Times New Roman"/>
                <w:sz w:val="20"/>
                <w:szCs w:val="20"/>
                <w:lang w:val="hr-HR"/>
              </w:rPr>
              <w:t>omogućava</w:t>
            </w:r>
            <w:r>
              <w:rPr>
                <w:rFonts w:ascii="Times New Roman" w:eastAsia="Times New Roman" w:hAnsi="Times New Roman"/>
                <w:sz w:val="20"/>
                <w:szCs w:val="20"/>
                <w:lang w:val="hr-HR"/>
              </w:rPr>
              <w:t xml:space="preserve"> preuzimanje podataka iz osuđujućih presuda </w:t>
            </w:r>
            <w:r w:rsidRPr="00FA5F2D">
              <w:rPr>
                <w:rFonts w:ascii="Times New Roman" w:eastAsia="Times New Roman" w:hAnsi="Times New Roman"/>
                <w:sz w:val="20"/>
                <w:szCs w:val="20"/>
                <w:lang w:val="hr-HR"/>
              </w:rPr>
              <w:t>Međunarodnog rezidualnog mehanizma za krivične sudove</w:t>
            </w:r>
            <w:r>
              <w:rPr>
                <w:rFonts w:ascii="Times New Roman" w:eastAsia="Times New Roman" w:hAnsi="Times New Roman"/>
                <w:sz w:val="20"/>
                <w:szCs w:val="20"/>
                <w:lang w:val="hr-HR"/>
              </w:rPr>
              <w:t xml:space="preserve"> u krivične evidencije u BiH</w:t>
            </w:r>
          </w:p>
        </w:tc>
        <w:tc>
          <w:tcPr>
            <w:tcW w:w="855" w:type="pct"/>
            <w:gridSpan w:val="2"/>
            <w:vAlign w:val="center"/>
          </w:tcPr>
          <w:p w14:paraId="7C094FA6" w14:textId="77777777" w:rsidR="001A335D" w:rsidRPr="00AA5724" w:rsidRDefault="001A335D"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52" w:type="pct"/>
            <w:vAlign w:val="center"/>
          </w:tcPr>
          <w:p w14:paraId="0C417BD5" w14:textId="77777777" w:rsidR="001A335D" w:rsidRPr="001A335D" w:rsidRDefault="001A335D" w:rsidP="001A335D">
            <w:pPr>
              <w:spacing w:after="0" w:line="240" w:lineRule="auto"/>
              <w:jc w:val="center"/>
              <w:rPr>
                <w:rFonts w:ascii="Times New Roman" w:hAnsi="Times New Roman"/>
                <w:sz w:val="20"/>
                <w:szCs w:val="20"/>
                <w:lang w:val="bs-Latn-BA"/>
              </w:rPr>
            </w:pPr>
            <w:r w:rsidRPr="00AA5724">
              <w:rPr>
                <w:rFonts w:ascii="Times New Roman" w:hAnsi="Times New Roman"/>
                <w:sz w:val="20"/>
                <w:szCs w:val="20"/>
                <w:lang w:val="bs-Latn-BA"/>
              </w:rPr>
              <w:t>I-IV</w:t>
            </w:r>
          </w:p>
        </w:tc>
      </w:tr>
      <w:tr w:rsidR="001A335D" w:rsidRPr="00AA5724" w14:paraId="7E91B185" w14:textId="77777777" w:rsidTr="00796E92">
        <w:tc>
          <w:tcPr>
            <w:tcW w:w="205" w:type="pct"/>
            <w:vAlign w:val="center"/>
          </w:tcPr>
          <w:p w14:paraId="584E825D" w14:textId="77777777" w:rsidR="001A335D" w:rsidRPr="00AA5724"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Pr="00AA5724">
              <w:rPr>
                <w:rFonts w:ascii="Times New Roman" w:eastAsia="Times New Roman" w:hAnsi="Times New Roman"/>
                <w:sz w:val="20"/>
                <w:szCs w:val="20"/>
                <w:lang w:val="hr-HR"/>
              </w:rPr>
              <w:t>.</w:t>
            </w:r>
          </w:p>
        </w:tc>
        <w:tc>
          <w:tcPr>
            <w:tcW w:w="1673" w:type="pct"/>
            <w:vAlign w:val="center"/>
          </w:tcPr>
          <w:p w14:paraId="56EC16F4" w14:textId="77777777" w:rsidR="001A335D" w:rsidRPr="00AA5724" w:rsidRDefault="001A335D" w:rsidP="001A335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Sporazum o učešću BiH u EU programu Pravosuđe 2021.-2027. godine</w:t>
            </w:r>
          </w:p>
        </w:tc>
        <w:tc>
          <w:tcPr>
            <w:tcW w:w="1814" w:type="pct"/>
            <w:gridSpan w:val="2"/>
            <w:vAlign w:val="center"/>
          </w:tcPr>
          <w:p w14:paraId="3A39816E" w14:textId="77777777" w:rsidR="001A335D" w:rsidRPr="00AA5724" w:rsidRDefault="001A335D" w:rsidP="001A335D">
            <w:pPr>
              <w:spacing w:after="0" w:line="240" w:lineRule="auto"/>
              <w:rPr>
                <w:rFonts w:ascii="Times New Roman" w:eastAsia="Times New Roman" w:hAnsi="Times New Roman"/>
                <w:sz w:val="20"/>
                <w:szCs w:val="20"/>
                <w:lang w:val="hr-HR"/>
              </w:rPr>
            </w:pPr>
            <w:r w:rsidRPr="00AA5724">
              <w:rPr>
                <w:rFonts w:ascii="Times New Roman" w:hAnsi="Times New Roman"/>
                <w:sz w:val="20"/>
                <w:szCs w:val="20"/>
                <w:lang w:val="bs-Latn-BA"/>
              </w:rPr>
              <w:t>Sporazum omogućuje pravosudnim institucijama BiH dalje jačanje kapaciteta u procesima EU integracija i nesmetan pristup znanju u oblasti pravde kroz razmjenu praksi, dijeljenje iskustva, umrežavanje, analitičko djelovanje, te dalji razvoj i bolj</w:t>
            </w:r>
            <w:r w:rsidR="00796E92">
              <w:rPr>
                <w:rFonts w:ascii="Times New Roman" w:hAnsi="Times New Roman"/>
                <w:sz w:val="20"/>
                <w:szCs w:val="20"/>
                <w:lang w:val="bs-Latn-BA"/>
              </w:rPr>
              <w:t>e provođenje politika i propisa</w:t>
            </w:r>
          </w:p>
        </w:tc>
        <w:tc>
          <w:tcPr>
            <w:tcW w:w="855" w:type="pct"/>
            <w:gridSpan w:val="2"/>
            <w:vAlign w:val="center"/>
          </w:tcPr>
          <w:p w14:paraId="4B273D4A" w14:textId="77777777" w:rsidR="001A335D" w:rsidRPr="00AA5724" w:rsidRDefault="001A335D"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52" w:type="pct"/>
            <w:vAlign w:val="center"/>
          </w:tcPr>
          <w:p w14:paraId="3B67220A" w14:textId="77777777" w:rsidR="001A335D" w:rsidRPr="001A335D" w:rsidRDefault="001A335D" w:rsidP="001A335D">
            <w:pPr>
              <w:spacing w:after="0" w:line="240" w:lineRule="auto"/>
              <w:jc w:val="center"/>
              <w:rPr>
                <w:rFonts w:ascii="Times New Roman" w:hAnsi="Times New Roman"/>
                <w:sz w:val="20"/>
                <w:szCs w:val="20"/>
                <w:lang w:val="bs-Latn-BA"/>
              </w:rPr>
            </w:pPr>
            <w:r w:rsidRPr="00AA5724">
              <w:rPr>
                <w:rFonts w:ascii="Times New Roman" w:hAnsi="Times New Roman"/>
                <w:sz w:val="20"/>
                <w:szCs w:val="20"/>
                <w:lang w:val="bs-Latn-BA"/>
              </w:rPr>
              <w:t>I-IV</w:t>
            </w:r>
          </w:p>
        </w:tc>
      </w:tr>
      <w:tr w:rsidR="001A335D" w:rsidRPr="00AA5724" w14:paraId="13A15B0D" w14:textId="77777777" w:rsidTr="00796E92">
        <w:tc>
          <w:tcPr>
            <w:tcW w:w="205" w:type="pct"/>
            <w:vAlign w:val="center"/>
          </w:tcPr>
          <w:p w14:paraId="36543DFE" w14:textId="77777777" w:rsidR="001A335D" w:rsidRPr="00AA5724"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Pr="00AA5724">
              <w:rPr>
                <w:rFonts w:ascii="Times New Roman" w:eastAsia="Times New Roman" w:hAnsi="Times New Roman"/>
                <w:sz w:val="20"/>
                <w:szCs w:val="20"/>
                <w:lang w:val="hr-HR"/>
              </w:rPr>
              <w:t>.</w:t>
            </w:r>
          </w:p>
        </w:tc>
        <w:tc>
          <w:tcPr>
            <w:tcW w:w="1673" w:type="pct"/>
            <w:vAlign w:val="center"/>
          </w:tcPr>
          <w:p w14:paraId="58DB0AB8" w14:textId="77777777" w:rsidR="001A335D" w:rsidRPr="00AA5724" w:rsidRDefault="001A335D" w:rsidP="001A335D">
            <w:pPr>
              <w:autoSpaceDE w:val="0"/>
              <w:autoSpaceDN w:val="0"/>
              <w:adjustRightInd w:val="0"/>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Sporazum o pristupanju BiH EUROJUST-u</w:t>
            </w:r>
          </w:p>
        </w:tc>
        <w:tc>
          <w:tcPr>
            <w:tcW w:w="1814" w:type="pct"/>
            <w:gridSpan w:val="2"/>
            <w:vAlign w:val="center"/>
          </w:tcPr>
          <w:p w14:paraId="66371FB1" w14:textId="77777777" w:rsidR="001A335D" w:rsidRPr="00AA5724" w:rsidRDefault="001A335D" w:rsidP="001A335D">
            <w:pPr>
              <w:spacing w:after="0" w:line="240" w:lineRule="auto"/>
              <w:rPr>
                <w:rFonts w:ascii="Times New Roman" w:eastAsia="Times New Roman" w:hAnsi="Times New Roman"/>
                <w:sz w:val="20"/>
                <w:szCs w:val="20"/>
                <w:lang w:val="hr-HR"/>
              </w:rPr>
            </w:pPr>
            <w:r>
              <w:rPr>
                <w:rFonts w:ascii="Times New Roman" w:hAnsi="Times New Roman"/>
                <w:sz w:val="20"/>
                <w:szCs w:val="20"/>
                <w:lang w:val="bs-Latn-BA"/>
              </w:rPr>
              <w:t>Svrha</w:t>
            </w:r>
            <w:r w:rsidRPr="00AA5724">
              <w:rPr>
                <w:rFonts w:ascii="Times New Roman" w:hAnsi="Times New Roman"/>
                <w:sz w:val="20"/>
                <w:szCs w:val="20"/>
                <w:lang w:val="bs-Latn-BA"/>
              </w:rPr>
              <w:t xml:space="preserve"> </w:t>
            </w:r>
            <w:proofErr w:type="spellStart"/>
            <w:r w:rsidRPr="00AA5724">
              <w:rPr>
                <w:rFonts w:ascii="Times New Roman" w:hAnsi="Times New Roman"/>
                <w:sz w:val="20"/>
                <w:szCs w:val="20"/>
                <w:lang w:val="bs-Latn-BA"/>
              </w:rPr>
              <w:t>zaključivanja</w:t>
            </w:r>
            <w:proofErr w:type="spellEnd"/>
            <w:r w:rsidRPr="00AA5724">
              <w:rPr>
                <w:rFonts w:ascii="Times New Roman" w:hAnsi="Times New Roman"/>
                <w:sz w:val="20"/>
                <w:szCs w:val="20"/>
                <w:lang w:val="bs-Latn-BA"/>
              </w:rPr>
              <w:t xml:space="preserve"> ugovora je poticanje i </w:t>
            </w:r>
            <w:proofErr w:type="spellStart"/>
            <w:r w:rsidRPr="00AA5724">
              <w:rPr>
                <w:rFonts w:ascii="Times New Roman" w:hAnsi="Times New Roman"/>
                <w:sz w:val="20"/>
                <w:szCs w:val="20"/>
                <w:lang w:val="bs-Latn-BA"/>
              </w:rPr>
              <w:t>poboljšanje</w:t>
            </w:r>
            <w:proofErr w:type="spellEnd"/>
            <w:r w:rsidRPr="00AA5724">
              <w:rPr>
                <w:rFonts w:ascii="Times New Roman" w:hAnsi="Times New Roman"/>
                <w:sz w:val="20"/>
                <w:szCs w:val="20"/>
                <w:lang w:val="bs-Latn-BA"/>
              </w:rPr>
              <w:t xml:space="preserve"> koordinacije i saradnje između nacionalnih pravosudnih tijela u krivičnom progonu </w:t>
            </w:r>
            <w:r>
              <w:rPr>
                <w:rFonts w:ascii="Times New Roman" w:hAnsi="Times New Roman"/>
                <w:sz w:val="20"/>
                <w:szCs w:val="20"/>
                <w:lang w:val="bs-Latn-BA"/>
              </w:rPr>
              <w:t>teškog prekograničnog kriminala</w:t>
            </w:r>
          </w:p>
        </w:tc>
        <w:tc>
          <w:tcPr>
            <w:tcW w:w="855" w:type="pct"/>
            <w:gridSpan w:val="2"/>
            <w:vAlign w:val="center"/>
          </w:tcPr>
          <w:p w14:paraId="6BC7A3E3" w14:textId="77777777" w:rsidR="001A335D" w:rsidRPr="00AA5724" w:rsidRDefault="001A335D"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52" w:type="pct"/>
            <w:vAlign w:val="center"/>
          </w:tcPr>
          <w:p w14:paraId="64E72C74" w14:textId="77777777" w:rsidR="001A335D" w:rsidRPr="001A335D" w:rsidRDefault="001A335D" w:rsidP="001A335D">
            <w:pPr>
              <w:spacing w:after="0" w:line="240" w:lineRule="auto"/>
              <w:jc w:val="center"/>
              <w:rPr>
                <w:rFonts w:ascii="Times New Roman" w:hAnsi="Times New Roman"/>
                <w:sz w:val="20"/>
                <w:szCs w:val="20"/>
                <w:lang w:val="bs-Latn-BA"/>
              </w:rPr>
            </w:pPr>
            <w:r w:rsidRPr="00AA5724">
              <w:rPr>
                <w:rFonts w:ascii="Times New Roman" w:hAnsi="Times New Roman"/>
                <w:sz w:val="20"/>
                <w:szCs w:val="20"/>
                <w:lang w:val="bs-Latn-BA"/>
              </w:rPr>
              <w:t>I-IV</w:t>
            </w:r>
          </w:p>
        </w:tc>
      </w:tr>
      <w:tr w:rsidR="001A335D" w:rsidRPr="00AA5724" w14:paraId="2F63B80B" w14:textId="77777777" w:rsidTr="00796E92">
        <w:tc>
          <w:tcPr>
            <w:tcW w:w="205" w:type="pct"/>
            <w:vAlign w:val="center"/>
          </w:tcPr>
          <w:p w14:paraId="302EAD55" w14:textId="77777777" w:rsidR="001A335D" w:rsidRPr="00AA5724" w:rsidRDefault="001A335D" w:rsidP="001A335D">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Pr="00AA5724">
              <w:rPr>
                <w:rFonts w:ascii="Times New Roman" w:eastAsia="Times New Roman" w:hAnsi="Times New Roman"/>
                <w:sz w:val="20"/>
                <w:szCs w:val="20"/>
                <w:lang w:val="hr-HR"/>
              </w:rPr>
              <w:t>.</w:t>
            </w:r>
          </w:p>
        </w:tc>
        <w:tc>
          <w:tcPr>
            <w:tcW w:w="1673" w:type="pct"/>
            <w:vAlign w:val="center"/>
          </w:tcPr>
          <w:p w14:paraId="09BC64C8" w14:textId="77777777" w:rsidR="001A335D" w:rsidRPr="00AA5724" w:rsidRDefault="001A335D" w:rsidP="001A335D">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Ugovor o </w:t>
            </w:r>
            <w:r>
              <w:rPr>
                <w:rFonts w:ascii="Times New Roman" w:eastAsia="Times New Roman" w:hAnsi="Times New Roman"/>
                <w:sz w:val="20"/>
                <w:szCs w:val="20"/>
                <w:lang w:val="hr-HR"/>
              </w:rPr>
              <w:t xml:space="preserve">ekstradiciji </w:t>
            </w:r>
            <w:r w:rsidRPr="00037183">
              <w:rPr>
                <w:rFonts w:ascii="Times New Roman" w:eastAsia="Times New Roman" w:hAnsi="Times New Roman"/>
                <w:sz w:val="20"/>
                <w:szCs w:val="20"/>
                <w:lang w:val="hr-HR"/>
              </w:rPr>
              <w:t xml:space="preserve">između </w:t>
            </w:r>
            <w:r>
              <w:rPr>
                <w:rFonts w:ascii="Times New Roman" w:eastAsia="Times New Roman" w:hAnsi="Times New Roman"/>
                <w:sz w:val="20"/>
                <w:szCs w:val="20"/>
                <w:lang w:val="hr-HR"/>
              </w:rPr>
              <w:t>BiH</w:t>
            </w:r>
            <w:r w:rsidRPr="00037183">
              <w:rPr>
                <w:rFonts w:ascii="Times New Roman" w:eastAsia="Times New Roman" w:hAnsi="Times New Roman"/>
                <w:sz w:val="20"/>
                <w:szCs w:val="20"/>
                <w:lang w:val="hr-HR"/>
              </w:rPr>
              <w:t xml:space="preserve"> i Republike Indije</w:t>
            </w:r>
          </w:p>
        </w:tc>
        <w:tc>
          <w:tcPr>
            <w:tcW w:w="1814" w:type="pct"/>
            <w:gridSpan w:val="2"/>
            <w:vAlign w:val="center"/>
          </w:tcPr>
          <w:p w14:paraId="1B730A66" w14:textId="77777777" w:rsidR="001A335D" w:rsidRPr="00AA5724" w:rsidRDefault="001A335D" w:rsidP="00796E92">
            <w:pPr>
              <w:spacing w:after="0" w:line="240" w:lineRule="auto"/>
              <w:rPr>
                <w:rFonts w:ascii="Times New Roman" w:eastAsia="Times New Roman" w:hAnsi="Times New Roman"/>
                <w:sz w:val="20"/>
                <w:szCs w:val="20"/>
                <w:lang w:val="hr-HR"/>
              </w:rPr>
            </w:pPr>
            <w:r>
              <w:rPr>
                <w:rFonts w:ascii="Times New Roman" w:hAnsi="Times New Roman"/>
                <w:sz w:val="20"/>
                <w:szCs w:val="20"/>
                <w:lang w:val="bs-Latn-BA"/>
              </w:rPr>
              <w:t xml:space="preserve">Ugovor </w:t>
            </w:r>
            <w:r w:rsidR="00796E92">
              <w:rPr>
                <w:rFonts w:ascii="Times New Roman" w:hAnsi="Times New Roman"/>
                <w:sz w:val="20"/>
                <w:szCs w:val="20"/>
                <w:lang w:val="bs-Latn-BA"/>
              </w:rPr>
              <w:t>unapređuje</w:t>
            </w:r>
            <w:r>
              <w:rPr>
                <w:rFonts w:ascii="Times New Roman" w:hAnsi="Times New Roman"/>
                <w:sz w:val="20"/>
                <w:szCs w:val="20"/>
                <w:lang w:val="bs-Latn-BA"/>
              </w:rPr>
              <w:t xml:space="preserve"> </w:t>
            </w:r>
            <w:r w:rsidRPr="00AA5724">
              <w:rPr>
                <w:rFonts w:ascii="Times New Roman" w:hAnsi="Times New Roman"/>
                <w:sz w:val="20"/>
                <w:szCs w:val="20"/>
                <w:lang w:val="bs-Latn-BA"/>
              </w:rPr>
              <w:t>ekstradi</w:t>
            </w:r>
            <w:r w:rsidR="00796E92">
              <w:rPr>
                <w:rFonts w:ascii="Times New Roman" w:hAnsi="Times New Roman"/>
                <w:sz w:val="20"/>
                <w:szCs w:val="20"/>
                <w:lang w:val="bs-Latn-BA"/>
              </w:rPr>
              <w:t>cije počinilaca krivičnih djela</w:t>
            </w:r>
            <w:r w:rsidRPr="00AA5724">
              <w:rPr>
                <w:rFonts w:ascii="Times New Roman" w:hAnsi="Times New Roman"/>
                <w:sz w:val="20"/>
                <w:szCs w:val="20"/>
                <w:lang w:val="bs-Latn-BA"/>
              </w:rPr>
              <w:t xml:space="preserve"> u sv</w:t>
            </w:r>
            <w:r w:rsidR="00796E92">
              <w:rPr>
                <w:rFonts w:ascii="Times New Roman" w:hAnsi="Times New Roman"/>
                <w:sz w:val="20"/>
                <w:szCs w:val="20"/>
                <w:lang w:val="bs-Latn-BA"/>
              </w:rPr>
              <w:t>rhu vođenja krivičnih postupaka</w:t>
            </w:r>
          </w:p>
        </w:tc>
        <w:tc>
          <w:tcPr>
            <w:tcW w:w="855" w:type="pct"/>
            <w:gridSpan w:val="2"/>
            <w:vAlign w:val="center"/>
          </w:tcPr>
          <w:p w14:paraId="2762B84F" w14:textId="77777777" w:rsidR="001A335D" w:rsidRPr="00AA5724" w:rsidRDefault="001A335D" w:rsidP="001A335D">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52" w:type="pct"/>
            <w:vAlign w:val="center"/>
          </w:tcPr>
          <w:p w14:paraId="11456C98" w14:textId="77777777" w:rsidR="001A335D" w:rsidRPr="00AA5724" w:rsidRDefault="001A335D" w:rsidP="001A335D">
            <w:pPr>
              <w:autoSpaceDE w:val="0"/>
              <w:autoSpaceDN w:val="0"/>
              <w:adjustRightInd w:val="0"/>
              <w:spacing w:after="0" w:line="240" w:lineRule="auto"/>
              <w:jc w:val="center"/>
              <w:rPr>
                <w:rFonts w:ascii="Times New Roman" w:hAnsi="Times New Roman"/>
                <w:sz w:val="20"/>
                <w:szCs w:val="20"/>
                <w:lang w:val="bs-Latn-BA"/>
              </w:rPr>
            </w:pPr>
            <w:r w:rsidRPr="00AA5724">
              <w:rPr>
                <w:rFonts w:ascii="Times New Roman" w:hAnsi="Times New Roman"/>
                <w:sz w:val="20"/>
                <w:szCs w:val="20"/>
                <w:lang w:val="bs-Latn-BA"/>
              </w:rPr>
              <w:t>I-IV</w:t>
            </w:r>
          </w:p>
        </w:tc>
      </w:tr>
    </w:tbl>
    <w:p w14:paraId="1F985A03" w14:textId="77777777" w:rsidR="001A335D" w:rsidRDefault="001A335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896"/>
        <w:gridCol w:w="3554"/>
        <w:gridCol w:w="644"/>
        <w:gridCol w:w="809"/>
        <w:gridCol w:w="1082"/>
        <w:gridCol w:w="1085"/>
        <w:gridCol w:w="28"/>
        <w:gridCol w:w="1233"/>
      </w:tblGrid>
      <w:tr w:rsidR="00816C6B" w:rsidRPr="007213D8" w14:paraId="51EE80BA" w14:textId="77777777" w:rsidTr="00D22CE8">
        <w:trPr>
          <w:trHeight w:val="384"/>
        </w:trPr>
        <w:tc>
          <w:tcPr>
            <w:tcW w:w="5000" w:type="pct"/>
            <w:gridSpan w:val="9"/>
            <w:shd w:val="clear" w:color="auto" w:fill="323E4F"/>
            <w:vAlign w:val="center"/>
          </w:tcPr>
          <w:p w14:paraId="32C1DAAA" w14:textId="77777777" w:rsidR="00816C6B" w:rsidRPr="001068AC" w:rsidRDefault="00816C6B" w:rsidP="00D22CE8">
            <w:pPr>
              <w:pStyle w:val="Heading2"/>
              <w:spacing w:before="0" w:after="0" w:line="240" w:lineRule="auto"/>
              <w:rPr>
                <w:rFonts w:ascii="Times New Roman" w:hAnsi="Times New Roman"/>
                <w:i w:val="0"/>
                <w:sz w:val="20"/>
                <w:szCs w:val="20"/>
                <w:lang w:val="bs-Latn-BA"/>
              </w:rPr>
            </w:pPr>
            <w:bookmarkStart w:id="15" w:name="_Toc141908524"/>
            <w:r w:rsidRPr="001068AC">
              <w:rPr>
                <w:rFonts w:ascii="Times New Roman" w:hAnsi="Times New Roman"/>
                <w:i w:val="0"/>
                <w:sz w:val="20"/>
                <w:szCs w:val="20"/>
                <w:lang w:val="bs-Latn-BA"/>
              </w:rPr>
              <w:lastRenderedPageBreak/>
              <w:t>PLAN</w:t>
            </w:r>
            <w:r>
              <w:rPr>
                <w:rFonts w:ascii="Times New Roman" w:hAnsi="Times New Roman"/>
                <w:i w:val="0"/>
                <w:sz w:val="20"/>
                <w:szCs w:val="20"/>
                <w:lang w:val="bs-Latn-BA"/>
              </w:rPr>
              <w:t xml:space="preserve"> USVAJANJA ANALIZA, INFORMACIJA I</w:t>
            </w:r>
            <w:r w:rsidRPr="001068AC">
              <w:rPr>
                <w:rFonts w:ascii="Times New Roman" w:hAnsi="Times New Roman"/>
                <w:i w:val="0"/>
                <w:sz w:val="20"/>
                <w:szCs w:val="20"/>
                <w:lang w:val="bs-Latn-BA"/>
              </w:rPr>
              <w:t xml:space="preserve"> IZVJEŠTAJA</w:t>
            </w:r>
            <w:bookmarkEnd w:id="15"/>
          </w:p>
        </w:tc>
      </w:tr>
      <w:tr w:rsidR="004362ED" w:rsidRPr="002A4C90" w14:paraId="6D03841B" w14:textId="77777777" w:rsidTr="00C00FC6">
        <w:trPr>
          <w:trHeight w:val="263"/>
        </w:trPr>
        <w:tc>
          <w:tcPr>
            <w:tcW w:w="5000" w:type="pct"/>
            <w:gridSpan w:val="9"/>
            <w:shd w:val="clear" w:color="auto" w:fill="auto"/>
            <w:vAlign w:val="center"/>
          </w:tcPr>
          <w:p w14:paraId="45CD38A9" w14:textId="77777777" w:rsidR="004362ED" w:rsidRPr="000E6D45" w:rsidRDefault="004362ED" w:rsidP="00C00FC6">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Strateški cilj: </w:t>
            </w:r>
            <w:r w:rsidRPr="000E6D45">
              <w:rPr>
                <w:rFonts w:ascii="Times New Roman" w:hAnsi="Times New Roman"/>
                <w:b/>
                <w:sz w:val="20"/>
                <w:lang w:val="hr-HR"/>
              </w:rPr>
              <w:t>1. Transparentan, efikasan i odgovoran javni sektor</w:t>
            </w:r>
          </w:p>
        </w:tc>
      </w:tr>
      <w:tr w:rsidR="004362ED" w:rsidRPr="000E6D45" w14:paraId="249940B3" w14:textId="77777777" w:rsidTr="00C00FC6">
        <w:trPr>
          <w:trHeight w:val="263"/>
        </w:trPr>
        <w:tc>
          <w:tcPr>
            <w:tcW w:w="5000" w:type="pct"/>
            <w:gridSpan w:val="9"/>
            <w:shd w:val="clear" w:color="auto" w:fill="auto"/>
            <w:vAlign w:val="center"/>
          </w:tcPr>
          <w:p w14:paraId="3AF00269" w14:textId="77777777" w:rsidR="004362ED" w:rsidRPr="000E6D45" w:rsidRDefault="004362ED" w:rsidP="00C00FC6">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Prioritet: </w:t>
            </w:r>
            <w:r w:rsidRPr="000E6D45">
              <w:rPr>
                <w:rFonts w:ascii="Times New Roman" w:eastAsia="Times New Roman" w:hAnsi="Times New Roman"/>
                <w:b/>
                <w:sz w:val="20"/>
                <w:szCs w:val="20"/>
                <w:lang w:val="hr-HR"/>
              </w:rPr>
              <w:t xml:space="preserve">1.1. </w:t>
            </w:r>
            <w:r w:rsidRPr="000E6D45">
              <w:rPr>
                <w:rFonts w:ascii="Times New Roman" w:hAnsi="Times New Roman"/>
                <w:b/>
                <w:sz w:val="20"/>
                <w:szCs w:val="20"/>
                <w:lang w:val="hr-HR"/>
              </w:rPr>
              <w:t>Unaprijediti funkcionalnost, transparentnost, efikasnost i odgovornost u institucijama Vijeća ministara</w:t>
            </w:r>
          </w:p>
        </w:tc>
      </w:tr>
      <w:tr w:rsidR="004362ED" w:rsidRPr="000E6D45" w14:paraId="7B290409" w14:textId="77777777" w:rsidTr="00C00FC6">
        <w:trPr>
          <w:trHeight w:val="263"/>
        </w:trPr>
        <w:tc>
          <w:tcPr>
            <w:tcW w:w="5000" w:type="pct"/>
            <w:gridSpan w:val="9"/>
            <w:shd w:val="clear" w:color="auto" w:fill="auto"/>
            <w:vAlign w:val="center"/>
          </w:tcPr>
          <w:p w14:paraId="2653E29A" w14:textId="77777777" w:rsidR="004362ED" w:rsidRPr="000E6D45" w:rsidRDefault="004362ED" w:rsidP="00C00FC6">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Srednjoročni cilj: </w:t>
            </w:r>
            <w:r w:rsidRPr="000E6D45">
              <w:rPr>
                <w:rFonts w:ascii="Times New Roman" w:eastAsia="Times New Roman" w:hAnsi="Times New Roman"/>
                <w:b/>
                <w:sz w:val="20"/>
                <w:szCs w:val="20"/>
                <w:lang w:val="hr-HR"/>
              </w:rPr>
              <w:t>Unapređenje kreiranja politika, procesa integracije u EU i reforme javne uprave</w:t>
            </w:r>
          </w:p>
        </w:tc>
      </w:tr>
      <w:tr w:rsidR="004362ED" w:rsidRPr="000E6D45" w14:paraId="06016029" w14:textId="77777777" w:rsidTr="00C00FC6">
        <w:trPr>
          <w:trHeight w:val="263"/>
        </w:trPr>
        <w:tc>
          <w:tcPr>
            <w:tcW w:w="5000" w:type="pct"/>
            <w:gridSpan w:val="9"/>
            <w:shd w:val="clear" w:color="auto" w:fill="auto"/>
            <w:vAlign w:val="center"/>
          </w:tcPr>
          <w:p w14:paraId="6F8CC228" w14:textId="77777777" w:rsidR="004362ED" w:rsidRPr="000E6D45" w:rsidRDefault="004362ED" w:rsidP="00C00FC6">
            <w:pPr>
              <w:spacing w:after="0" w:line="240" w:lineRule="auto"/>
              <w:rPr>
                <w:rFonts w:ascii="Times New Roman" w:hAnsi="Times New Roman"/>
                <w:b/>
                <w:sz w:val="20"/>
                <w:szCs w:val="20"/>
                <w:lang w:val="hr-HR"/>
              </w:rPr>
            </w:pPr>
            <w:r w:rsidRPr="000E6D45">
              <w:rPr>
                <w:rFonts w:ascii="Times New Roman" w:hAnsi="Times New Roman"/>
                <w:b/>
                <w:sz w:val="20"/>
                <w:szCs w:val="20"/>
                <w:lang w:val="hr-HR"/>
              </w:rPr>
              <w:t xml:space="preserve">Program u DOB-u: </w:t>
            </w:r>
            <w:r w:rsidRPr="00585F3C">
              <w:rPr>
                <w:rFonts w:ascii="Times New Roman" w:eastAsia="Times New Roman" w:hAnsi="Times New Roman"/>
                <w:b/>
                <w:sz w:val="20"/>
                <w:szCs w:val="20"/>
                <w:lang w:val="hr-HR"/>
              </w:rPr>
              <w:t>0011020</w:t>
            </w:r>
          </w:p>
        </w:tc>
      </w:tr>
      <w:tr w:rsidR="004362ED" w:rsidRPr="000E6D45" w14:paraId="192E5838" w14:textId="77777777" w:rsidTr="00C00FC6">
        <w:trPr>
          <w:trHeight w:val="263"/>
        </w:trPr>
        <w:tc>
          <w:tcPr>
            <w:tcW w:w="5000" w:type="pct"/>
            <w:gridSpan w:val="9"/>
            <w:shd w:val="clear" w:color="auto" w:fill="auto"/>
            <w:vAlign w:val="center"/>
          </w:tcPr>
          <w:p w14:paraId="7DD2C076" w14:textId="77777777" w:rsidR="004362ED" w:rsidRPr="000E6D45" w:rsidRDefault="004362ED" w:rsidP="00C00FC6">
            <w:pPr>
              <w:spacing w:after="0" w:line="240" w:lineRule="auto"/>
              <w:rPr>
                <w:rFonts w:ascii="Times New Roman" w:hAnsi="Times New Roman"/>
                <w:b/>
                <w:sz w:val="20"/>
                <w:szCs w:val="20"/>
                <w:lang w:val="hr-HR"/>
              </w:rPr>
            </w:pPr>
            <w:r w:rsidRPr="000E6D45">
              <w:rPr>
                <w:rFonts w:ascii="Times New Roman" w:eastAsia="Times New Roman" w:hAnsi="Times New Roman"/>
                <w:b/>
                <w:sz w:val="20"/>
                <w:szCs w:val="20"/>
                <w:lang w:val="hr-HR"/>
              </w:rPr>
              <w:t>Program: Javna uprava i saradnja sa civilnim društvom</w:t>
            </w:r>
          </w:p>
        </w:tc>
      </w:tr>
      <w:tr w:rsidR="00015D6A" w:rsidRPr="002A4C90" w14:paraId="328252A5" w14:textId="77777777" w:rsidTr="00015D6A">
        <w:trPr>
          <w:trHeight w:val="1228"/>
        </w:trPr>
        <w:tc>
          <w:tcPr>
            <w:tcW w:w="3250" w:type="pct"/>
            <w:gridSpan w:val="3"/>
            <w:shd w:val="clear" w:color="000000" w:fill="333F4F"/>
            <w:vAlign w:val="center"/>
            <w:hideMark/>
          </w:tcPr>
          <w:p w14:paraId="21FB1ECF" w14:textId="77777777" w:rsidR="00015D6A" w:rsidRPr="00FA17BB" w:rsidRDefault="00015D6A" w:rsidP="00C00FC6">
            <w:pPr>
              <w:spacing w:after="0" w:line="240" w:lineRule="auto"/>
              <w:jc w:val="center"/>
              <w:rPr>
                <w:rFonts w:ascii="Times New Roman" w:eastAsia="Times New Roman" w:hAnsi="Times New Roman"/>
                <w:b/>
                <w:color w:val="FFFFFF"/>
                <w:sz w:val="20"/>
                <w:szCs w:val="20"/>
                <w:lang w:val="hr-HR"/>
              </w:rPr>
            </w:pPr>
            <w:r w:rsidRPr="00FA17BB">
              <w:rPr>
                <w:rFonts w:ascii="Times New Roman" w:eastAsia="Times New Roman" w:hAnsi="Times New Roman"/>
                <w:b/>
                <w:color w:val="FFFFFF"/>
                <w:sz w:val="20"/>
                <w:szCs w:val="20"/>
                <w:lang w:val="hr-HR"/>
              </w:rPr>
              <w:t>Projekt/programska aktivnost</w:t>
            </w:r>
          </w:p>
        </w:tc>
        <w:tc>
          <w:tcPr>
            <w:tcW w:w="521" w:type="pct"/>
            <w:gridSpan w:val="2"/>
            <w:shd w:val="clear" w:color="000000" w:fill="333F4F"/>
            <w:vAlign w:val="center"/>
          </w:tcPr>
          <w:p w14:paraId="39D9A319" w14:textId="77777777" w:rsidR="00015D6A" w:rsidRPr="00FA17BB" w:rsidRDefault="00015D6A" w:rsidP="00C00FC6">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Mjerljivi pokazatelj izvršenja</w:t>
            </w:r>
          </w:p>
          <w:p w14:paraId="6D52BCE3" w14:textId="77777777" w:rsidR="00015D6A" w:rsidRPr="00FA17BB" w:rsidRDefault="00015D6A" w:rsidP="00C00FC6">
            <w:pPr>
              <w:spacing w:after="0" w:line="240" w:lineRule="auto"/>
              <w:jc w:val="center"/>
              <w:rPr>
                <w:rFonts w:ascii="Times New Roman" w:hAnsi="Times New Roman"/>
                <w:bCs/>
                <w:color w:val="FFFFFF"/>
                <w:sz w:val="20"/>
                <w:szCs w:val="20"/>
                <w:lang w:val="hr-HR" w:eastAsia="bs-Latn-BA"/>
              </w:rPr>
            </w:pPr>
            <w:r w:rsidRPr="00FA17BB">
              <w:rPr>
                <w:rFonts w:ascii="Times New Roman" w:hAnsi="Times New Roman"/>
                <w:bCs/>
                <w:color w:val="FFFFFF"/>
                <w:sz w:val="20"/>
                <w:szCs w:val="20"/>
                <w:lang w:val="hr-HR" w:eastAsia="bs-Latn-BA"/>
              </w:rPr>
              <w:t>(%, broj, opisno)</w:t>
            </w:r>
          </w:p>
        </w:tc>
        <w:tc>
          <w:tcPr>
            <w:tcW w:w="388" w:type="pct"/>
            <w:shd w:val="clear" w:color="000000" w:fill="333F4F"/>
            <w:vAlign w:val="center"/>
          </w:tcPr>
          <w:p w14:paraId="1A254342" w14:textId="77777777" w:rsidR="00015D6A" w:rsidRPr="00FA17BB" w:rsidRDefault="00015D6A" w:rsidP="00C00FC6">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Polazna vrijednost</w:t>
            </w:r>
          </w:p>
        </w:tc>
        <w:tc>
          <w:tcPr>
            <w:tcW w:w="389" w:type="pct"/>
            <w:shd w:val="clear" w:color="000000" w:fill="333F4F"/>
            <w:vAlign w:val="center"/>
            <w:hideMark/>
          </w:tcPr>
          <w:p w14:paraId="2291F8F2" w14:textId="77777777" w:rsidR="00015D6A" w:rsidRPr="00FA17BB" w:rsidRDefault="00015D6A" w:rsidP="00C00FC6">
            <w:pPr>
              <w:spacing w:after="0" w:line="240" w:lineRule="auto"/>
              <w:jc w:val="center"/>
              <w:rPr>
                <w:rFonts w:ascii="Times New Roman" w:hAnsi="Times New Roman"/>
                <w:b/>
                <w:bCs/>
                <w:color w:val="FFFFFF"/>
                <w:sz w:val="20"/>
                <w:szCs w:val="20"/>
                <w:lang w:val="hr-HR" w:eastAsia="bs-Latn-BA"/>
              </w:rPr>
            </w:pPr>
            <w:r w:rsidRPr="00FA17BB">
              <w:rPr>
                <w:rFonts w:ascii="Times New Roman" w:hAnsi="Times New Roman"/>
                <w:b/>
                <w:bCs/>
                <w:color w:val="FFFFFF"/>
                <w:sz w:val="20"/>
                <w:szCs w:val="20"/>
                <w:lang w:val="hr-HR" w:eastAsia="bs-Latn-BA"/>
              </w:rPr>
              <w:t>Ciljana godišnja vrijednost</w:t>
            </w:r>
          </w:p>
        </w:tc>
        <w:tc>
          <w:tcPr>
            <w:tcW w:w="452" w:type="pct"/>
            <w:gridSpan w:val="2"/>
            <w:shd w:val="clear" w:color="000000" w:fill="333F4F"/>
            <w:vAlign w:val="center"/>
            <w:hideMark/>
          </w:tcPr>
          <w:p w14:paraId="550817B5" w14:textId="77777777" w:rsidR="00015D6A" w:rsidRPr="00FA17BB" w:rsidRDefault="00015D6A" w:rsidP="00C00FC6">
            <w:pPr>
              <w:spacing w:after="0" w:line="240" w:lineRule="auto"/>
              <w:jc w:val="center"/>
              <w:rPr>
                <w:rFonts w:ascii="Times New Roman" w:eastAsia="Times New Roman" w:hAnsi="Times New Roman"/>
                <w:b/>
                <w:i/>
                <w:color w:val="FFFFFF"/>
                <w:sz w:val="20"/>
                <w:szCs w:val="20"/>
                <w:lang w:val="hr-HR"/>
              </w:rPr>
            </w:pPr>
            <w:r w:rsidRPr="00FA17BB">
              <w:rPr>
                <w:rFonts w:ascii="Times New Roman" w:hAnsi="Times New Roman"/>
                <w:b/>
                <w:bCs/>
                <w:color w:val="FFFFFF"/>
                <w:sz w:val="20"/>
                <w:szCs w:val="20"/>
                <w:lang w:val="hr-HR"/>
              </w:rPr>
              <w:t xml:space="preserve">Izvori finansiranja </w:t>
            </w:r>
            <w:r w:rsidRPr="00FA17BB">
              <w:rPr>
                <w:rFonts w:ascii="Times New Roman" w:hAnsi="Times New Roman"/>
                <w:bCs/>
                <w:color w:val="FFFFFF"/>
                <w:sz w:val="20"/>
                <w:szCs w:val="20"/>
                <w:lang w:val="hr-HR"/>
              </w:rPr>
              <w:t>(budžet, krediti, donacije, ostali izvori)</w:t>
            </w:r>
          </w:p>
        </w:tc>
      </w:tr>
      <w:tr w:rsidR="00015D6A" w:rsidRPr="0057082C" w14:paraId="3B2475E0" w14:textId="77777777" w:rsidTr="00015D6A">
        <w:trPr>
          <w:trHeight w:val="263"/>
        </w:trPr>
        <w:tc>
          <w:tcPr>
            <w:tcW w:w="3250" w:type="pct"/>
            <w:gridSpan w:val="3"/>
            <w:tcBorders>
              <w:left w:val="single" w:sz="4" w:space="0" w:color="auto"/>
              <w:right w:val="single" w:sz="4" w:space="0" w:color="auto"/>
            </w:tcBorders>
            <w:vAlign w:val="center"/>
          </w:tcPr>
          <w:p w14:paraId="4CA96041" w14:textId="77777777" w:rsidR="00015D6A" w:rsidRDefault="00015D6A" w:rsidP="00C00FC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FA17BB">
              <w:rPr>
                <w:rFonts w:ascii="Times New Roman" w:eastAsia="Times New Roman" w:hAnsi="Times New Roman"/>
                <w:sz w:val="20"/>
                <w:szCs w:val="20"/>
                <w:lang w:val="hr-HR"/>
              </w:rPr>
              <w:t xml:space="preserve">: </w:t>
            </w:r>
            <w:r w:rsidRPr="00AA5724">
              <w:rPr>
                <w:rFonts w:ascii="Times New Roman" w:eastAsia="Times New Roman" w:hAnsi="Times New Roman"/>
                <w:sz w:val="20"/>
                <w:szCs w:val="20"/>
                <w:lang w:val="hr-HR"/>
              </w:rPr>
              <w:t>Efikasno i efektivno upravljanje ministarstvom usmjereno na rezultate i koord</w:t>
            </w:r>
            <w:r>
              <w:rPr>
                <w:rFonts w:ascii="Times New Roman" w:eastAsia="Times New Roman" w:hAnsi="Times New Roman"/>
                <w:sz w:val="20"/>
                <w:szCs w:val="20"/>
                <w:lang w:val="hr-HR"/>
              </w:rPr>
              <w:t>inacija sa drugim institucijama</w:t>
            </w:r>
          </w:p>
          <w:p w14:paraId="18DE6F10" w14:textId="77777777" w:rsidR="00015D6A" w:rsidRPr="00FA17BB" w:rsidRDefault="00015D6A" w:rsidP="00C00FC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8713F8">
              <w:rPr>
                <w:rFonts w:ascii="Times New Roman" w:eastAsia="Times New Roman" w:hAnsi="Times New Roman"/>
                <w:sz w:val="20"/>
                <w:szCs w:val="20"/>
                <w:lang w:val="hr-HR"/>
              </w:rPr>
              <w:t xml:space="preserve"> upravljanje i administracija</w:t>
            </w:r>
          </w:p>
        </w:tc>
        <w:tc>
          <w:tcPr>
            <w:tcW w:w="521" w:type="pct"/>
            <w:gridSpan w:val="2"/>
            <w:tcBorders>
              <w:top w:val="single" w:sz="4" w:space="0" w:color="auto"/>
              <w:left w:val="single" w:sz="4" w:space="0" w:color="auto"/>
              <w:bottom w:val="single" w:sz="4" w:space="0" w:color="auto"/>
              <w:right w:val="single" w:sz="4" w:space="0" w:color="auto"/>
            </w:tcBorders>
            <w:vAlign w:val="center"/>
          </w:tcPr>
          <w:p w14:paraId="28577D4C" w14:textId="77777777" w:rsidR="00015D6A" w:rsidRPr="00852667" w:rsidRDefault="00015D6A"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usvojenih analiza, informacija i izvještaja</w:t>
            </w:r>
          </w:p>
        </w:tc>
        <w:tc>
          <w:tcPr>
            <w:tcW w:w="388" w:type="pct"/>
            <w:tcBorders>
              <w:top w:val="single" w:sz="4" w:space="0" w:color="auto"/>
              <w:left w:val="single" w:sz="4" w:space="0" w:color="auto"/>
              <w:bottom w:val="single" w:sz="4" w:space="0" w:color="auto"/>
              <w:right w:val="single" w:sz="4" w:space="0" w:color="auto"/>
            </w:tcBorders>
            <w:vAlign w:val="center"/>
          </w:tcPr>
          <w:p w14:paraId="3F6EA733" w14:textId="77777777" w:rsidR="00015D6A" w:rsidRPr="00FA17BB" w:rsidRDefault="00015D6A"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389" w:type="pct"/>
            <w:tcBorders>
              <w:top w:val="single" w:sz="4" w:space="0" w:color="auto"/>
              <w:left w:val="single" w:sz="4" w:space="0" w:color="auto"/>
              <w:bottom w:val="single" w:sz="4" w:space="0" w:color="auto"/>
              <w:right w:val="single" w:sz="4" w:space="0" w:color="auto"/>
            </w:tcBorders>
            <w:vAlign w:val="center"/>
          </w:tcPr>
          <w:p w14:paraId="13111A29" w14:textId="77777777" w:rsidR="00015D6A" w:rsidRPr="00FA17BB" w:rsidRDefault="004F3F8B"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452" w:type="pct"/>
            <w:gridSpan w:val="2"/>
            <w:tcBorders>
              <w:top w:val="single" w:sz="4" w:space="0" w:color="auto"/>
              <w:left w:val="single" w:sz="4" w:space="0" w:color="auto"/>
              <w:bottom w:val="single" w:sz="4" w:space="0" w:color="auto"/>
              <w:right w:val="single" w:sz="4" w:space="0" w:color="auto"/>
            </w:tcBorders>
            <w:vAlign w:val="center"/>
          </w:tcPr>
          <w:p w14:paraId="12254714" w14:textId="77777777" w:rsidR="00015D6A" w:rsidRPr="00FA17BB" w:rsidRDefault="00015D6A" w:rsidP="00C00FC6">
            <w:pPr>
              <w:spacing w:after="0" w:line="240" w:lineRule="auto"/>
              <w:jc w:val="center"/>
              <w:rPr>
                <w:rFonts w:ascii="Times New Roman" w:eastAsia="Times New Roman" w:hAnsi="Times New Roman"/>
                <w:sz w:val="20"/>
                <w:szCs w:val="20"/>
                <w:lang w:val="hr-HR"/>
              </w:rPr>
            </w:pPr>
            <w:r w:rsidRPr="00FA17BB">
              <w:rPr>
                <w:rFonts w:ascii="Times New Roman" w:eastAsia="Times New Roman" w:hAnsi="Times New Roman"/>
                <w:sz w:val="20"/>
                <w:szCs w:val="20"/>
                <w:lang w:val="hr-HR"/>
              </w:rPr>
              <w:t>budžet</w:t>
            </w:r>
          </w:p>
        </w:tc>
      </w:tr>
      <w:tr w:rsidR="00015D6A" w:rsidRPr="00AA5724" w14:paraId="7486E576" w14:textId="77777777" w:rsidTr="00C00FC6">
        <w:tc>
          <w:tcPr>
            <w:tcW w:w="221" w:type="pct"/>
            <w:shd w:val="clear" w:color="auto" w:fill="323E4F"/>
            <w:vAlign w:val="center"/>
            <w:hideMark/>
          </w:tcPr>
          <w:p w14:paraId="00CAE147" w14:textId="77777777" w:rsidR="00015D6A" w:rsidRPr="00AA5724" w:rsidRDefault="00015D6A" w:rsidP="00C00FC6">
            <w:pPr>
              <w:spacing w:after="0" w:line="240" w:lineRule="auto"/>
              <w:jc w:val="center"/>
              <w:rPr>
                <w:rFonts w:ascii="Times New Roman" w:eastAsia="Times New Roman" w:hAnsi="Times New Roman"/>
                <w:b/>
                <w:sz w:val="20"/>
                <w:szCs w:val="20"/>
                <w:lang w:val="hr-HR"/>
              </w:rPr>
            </w:pPr>
            <w:proofErr w:type="spellStart"/>
            <w:r w:rsidRPr="00AA5724">
              <w:rPr>
                <w:rFonts w:ascii="Times New Roman" w:eastAsia="Times New Roman" w:hAnsi="Times New Roman"/>
                <w:b/>
                <w:sz w:val="20"/>
                <w:szCs w:val="20"/>
                <w:lang w:val="hr-HR"/>
              </w:rPr>
              <w:t>R.b</w:t>
            </w:r>
            <w:proofErr w:type="spellEnd"/>
            <w:r w:rsidRPr="00AA5724">
              <w:rPr>
                <w:rFonts w:ascii="Times New Roman" w:eastAsia="Times New Roman" w:hAnsi="Times New Roman"/>
                <w:b/>
                <w:sz w:val="20"/>
                <w:szCs w:val="20"/>
                <w:lang w:val="hr-HR"/>
              </w:rPr>
              <w:t>.</w:t>
            </w:r>
          </w:p>
        </w:tc>
        <w:tc>
          <w:tcPr>
            <w:tcW w:w="1755" w:type="pct"/>
            <w:shd w:val="clear" w:color="auto" w:fill="323E4F"/>
            <w:vAlign w:val="center"/>
            <w:hideMark/>
          </w:tcPr>
          <w:p w14:paraId="02311E8A" w14:textId="77777777" w:rsidR="00015D6A" w:rsidRPr="00AA5724" w:rsidRDefault="00015D6A" w:rsidP="00C00FC6">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bs-Latn-BA"/>
              </w:rPr>
              <w:t>Naziv analize, informacije i izvještaja</w:t>
            </w:r>
          </w:p>
        </w:tc>
        <w:tc>
          <w:tcPr>
            <w:tcW w:w="1505" w:type="pct"/>
            <w:gridSpan w:val="2"/>
            <w:shd w:val="clear" w:color="auto" w:fill="323E4F"/>
            <w:vAlign w:val="center"/>
            <w:hideMark/>
          </w:tcPr>
          <w:p w14:paraId="316D3B06" w14:textId="77777777" w:rsidR="00015D6A" w:rsidRPr="00AA5724" w:rsidRDefault="00015D6A" w:rsidP="00C00FC6">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Razlozi za izradu</w:t>
            </w:r>
          </w:p>
        </w:tc>
        <w:tc>
          <w:tcPr>
            <w:tcW w:w="1077" w:type="pct"/>
            <w:gridSpan w:val="4"/>
            <w:shd w:val="clear" w:color="auto" w:fill="323E4F"/>
            <w:vAlign w:val="center"/>
            <w:hideMark/>
          </w:tcPr>
          <w:p w14:paraId="467E1E92" w14:textId="77777777" w:rsidR="00015D6A" w:rsidRPr="00AA5724" w:rsidRDefault="00015D6A" w:rsidP="00C00FC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42" w:type="pct"/>
            <w:shd w:val="clear" w:color="auto" w:fill="323E4F"/>
            <w:vAlign w:val="center"/>
            <w:hideMark/>
          </w:tcPr>
          <w:p w14:paraId="6F6799DF" w14:textId="77777777" w:rsidR="00015D6A" w:rsidRPr="00AA5724" w:rsidRDefault="00015D6A" w:rsidP="00C00FC6">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015D6A" w:rsidRPr="00AA5724" w14:paraId="12D1DDC1" w14:textId="77777777" w:rsidTr="00C00FC6">
        <w:tc>
          <w:tcPr>
            <w:tcW w:w="221" w:type="pct"/>
            <w:vAlign w:val="center"/>
          </w:tcPr>
          <w:p w14:paraId="761DDDF8"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Pr="00AA5724">
              <w:rPr>
                <w:rFonts w:ascii="Times New Roman" w:eastAsia="Times New Roman" w:hAnsi="Times New Roman"/>
                <w:sz w:val="20"/>
                <w:szCs w:val="20"/>
                <w:lang w:val="hr-HR"/>
              </w:rPr>
              <w:t>.</w:t>
            </w:r>
          </w:p>
        </w:tc>
        <w:tc>
          <w:tcPr>
            <w:tcW w:w="1755" w:type="pct"/>
            <w:vAlign w:val="center"/>
          </w:tcPr>
          <w:p w14:paraId="72D967E7"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provođenju Srednjoročnog plana rada Ministarstva pravde BiH u 2023. godini</w:t>
            </w:r>
          </w:p>
        </w:tc>
        <w:tc>
          <w:tcPr>
            <w:tcW w:w="1505" w:type="pct"/>
            <w:gridSpan w:val="2"/>
            <w:vAlign w:val="center"/>
          </w:tcPr>
          <w:p w14:paraId="19741004"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w:t>
            </w:r>
            <w:r>
              <w:rPr>
                <w:rFonts w:ascii="Times New Roman" w:eastAsia="Times New Roman" w:hAnsi="Times New Roman"/>
                <w:sz w:val="20"/>
                <w:szCs w:val="20"/>
                <w:lang w:val="hr-HR"/>
              </w:rPr>
              <w:t>i</w:t>
            </w:r>
            <w:proofErr w:type="spellEnd"/>
            <w:r>
              <w:rPr>
                <w:rFonts w:ascii="Times New Roman" w:eastAsia="Times New Roman" w:hAnsi="Times New Roman"/>
                <w:sz w:val="20"/>
                <w:szCs w:val="20"/>
                <w:lang w:val="hr-HR"/>
              </w:rPr>
              <w:t xml:space="preserve"> iz zakona i </w:t>
            </w:r>
            <w:proofErr w:type="spellStart"/>
            <w:r>
              <w:rPr>
                <w:rFonts w:ascii="Times New Roman" w:eastAsia="Times New Roman" w:hAnsi="Times New Roman"/>
                <w:sz w:val="20"/>
                <w:szCs w:val="20"/>
                <w:lang w:val="hr-HR"/>
              </w:rPr>
              <w:t>podzakonskog</w:t>
            </w:r>
            <w:proofErr w:type="spellEnd"/>
            <w:r>
              <w:rPr>
                <w:rFonts w:ascii="Times New Roman" w:eastAsia="Times New Roman" w:hAnsi="Times New Roman"/>
                <w:sz w:val="20"/>
                <w:szCs w:val="20"/>
                <w:lang w:val="hr-HR"/>
              </w:rPr>
              <w:t xml:space="preserve"> akta</w:t>
            </w:r>
          </w:p>
        </w:tc>
        <w:tc>
          <w:tcPr>
            <w:tcW w:w="1077" w:type="pct"/>
            <w:gridSpan w:val="4"/>
            <w:vAlign w:val="center"/>
          </w:tcPr>
          <w:p w14:paraId="1497301D"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bs-Latn-BA"/>
              </w:rPr>
              <w:t>Ministarstvo pravde BiH</w:t>
            </w:r>
          </w:p>
        </w:tc>
        <w:tc>
          <w:tcPr>
            <w:tcW w:w="442" w:type="pct"/>
            <w:vAlign w:val="center"/>
          </w:tcPr>
          <w:p w14:paraId="071D8707"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015D6A" w:rsidRPr="003F33C4" w14:paraId="1F20925A" w14:textId="77777777" w:rsidTr="00C00FC6">
        <w:tc>
          <w:tcPr>
            <w:tcW w:w="221" w:type="pct"/>
            <w:vAlign w:val="center"/>
          </w:tcPr>
          <w:p w14:paraId="1834F029"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1755" w:type="pct"/>
            <w:vAlign w:val="center"/>
          </w:tcPr>
          <w:p w14:paraId="41EE0D77"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radu Ministarstva pravde BiH za 2023. godinu</w:t>
            </w:r>
          </w:p>
        </w:tc>
        <w:tc>
          <w:tcPr>
            <w:tcW w:w="1505" w:type="pct"/>
            <w:gridSpan w:val="2"/>
            <w:vAlign w:val="center"/>
          </w:tcPr>
          <w:p w14:paraId="64876D63"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w:t>
            </w:r>
            <w:r>
              <w:rPr>
                <w:rFonts w:ascii="Times New Roman" w:eastAsia="Times New Roman" w:hAnsi="Times New Roman"/>
                <w:sz w:val="20"/>
                <w:szCs w:val="20"/>
                <w:lang w:val="hr-HR"/>
              </w:rPr>
              <w:t>i</w:t>
            </w:r>
            <w:proofErr w:type="spellEnd"/>
            <w:r>
              <w:rPr>
                <w:rFonts w:ascii="Times New Roman" w:eastAsia="Times New Roman" w:hAnsi="Times New Roman"/>
                <w:sz w:val="20"/>
                <w:szCs w:val="20"/>
                <w:lang w:val="hr-HR"/>
              </w:rPr>
              <w:t xml:space="preserve"> iz zakona i </w:t>
            </w:r>
            <w:proofErr w:type="spellStart"/>
            <w:r>
              <w:rPr>
                <w:rFonts w:ascii="Times New Roman" w:eastAsia="Times New Roman" w:hAnsi="Times New Roman"/>
                <w:sz w:val="20"/>
                <w:szCs w:val="20"/>
                <w:lang w:val="hr-HR"/>
              </w:rPr>
              <w:t>podzakonskog</w:t>
            </w:r>
            <w:proofErr w:type="spellEnd"/>
            <w:r>
              <w:rPr>
                <w:rFonts w:ascii="Times New Roman" w:eastAsia="Times New Roman" w:hAnsi="Times New Roman"/>
                <w:sz w:val="20"/>
                <w:szCs w:val="20"/>
                <w:lang w:val="hr-HR"/>
              </w:rPr>
              <w:t xml:space="preserve"> akta</w:t>
            </w:r>
          </w:p>
        </w:tc>
        <w:tc>
          <w:tcPr>
            <w:tcW w:w="1077" w:type="pct"/>
            <w:gridSpan w:val="4"/>
            <w:vAlign w:val="center"/>
          </w:tcPr>
          <w:p w14:paraId="3A7C6308"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bs-Latn-BA"/>
              </w:rPr>
              <w:t>Ministarstvo pravde BiH</w:t>
            </w:r>
          </w:p>
        </w:tc>
        <w:tc>
          <w:tcPr>
            <w:tcW w:w="442" w:type="pct"/>
            <w:vAlign w:val="center"/>
          </w:tcPr>
          <w:p w14:paraId="50EFEB3E"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015D6A" w:rsidRPr="00AA5724" w14:paraId="24428B39" w14:textId="77777777" w:rsidTr="00C00FC6">
        <w:tc>
          <w:tcPr>
            <w:tcW w:w="221" w:type="pct"/>
            <w:vAlign w:val="center"/>
          </w:tcPr>
          <w:p w14:paraId="3F9B3E98" w14:textId="77777777" w:rsidR="00015D6A" w:rsidRPr="00AA5724" w:rsidRDefault="004F3F8B"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r w:rsidR="00015D6A" w:rsidRPr="00AA5724">
              <w:rPr>
                <w:rFonts w:ascii="Times New Roman" w:eastAsia="Times New Roman" w:hAnsi="Times New Roman"/>
                <w:sz w:val="20"/>
                <w:szCs w:val="20"/>
                <w:lang w:val="hr-HR"/>
              </w:rPr>
              <w:t>.</w:t>
            </w:r>
          </w:p>
        </w:tc>
        <w:tc>
          <w:tcPr>
            <w:tcW w:w="1755" w:type="pct"/>
            <w:vAlign w:val="center"/>
          </w:tcPr>
          <w:p w14:paraId="41BD1407" w14:textId="77777777" w:rsidR="00015D6A" w:rsidRPr="00AA5724" w:rsidRDefault="00015D6A" w:rsidP="00015D6A">
            <w:pPr>
              <w:spacing w:after="0" w:line="240" w:lineRule="auto"/>
              <w:rPr>
                <w:rFonts w:ascii="Times New Roman" w:eastAsia="Times New Roman" w:hAnsi="Times New Roman"/>
                <w:sz w:val="20"/>
                <w:szCs w:val="20"/>
                <w:lang w:val="hr-HR"/>
              </w:rPr>
            </w:pPr>
            <w:r>
              <w:rPr>
                <w:rFonts w:ascii="Times New Roman" w:hAnsi="Times New Roman"/>
                <w:color w:val="1F1A17"/>
                <w:sz w:val="20"/>
                <w:szCs w:val="20"/>
                <w:lang w:val="hr-HR"/>
              </w:rPr>
              <w:t>Godišnji zbirni Izvještaj</w:t>
            </w:r>
            <w:r w:rsidRPr="00AA5724">
              <w:rPr>
                <w:rFonts w:ascii="Times New Roman" w:hAnsi="Times New Roman"/>
                <w:color w:val="1F1A17"/>
                <w:sz w:val="20"/>
                <w:szCs w:val="20"/>
                <w:lang w:val="hr-HR"/>
              </w:rPr>
              <w:t xml:space="preserve"> o stanju u oblasti upravnog rješavanja</w:t>
            </w:r>
          </w:p>
        </w:tc>
        <w:tc>
          <w:tcPr>
            <w:tcW w:w="1505" w:type="pct"/>
            <w:gridSpan w:val="2"/>
            <w:vAlign w:val="center"/>
          </w:tcPr>
          <w:p w14:paraId="0DB61CF9"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w:t>
            </w:r>
            <w:r>
              <w:rPr>
                <w:rFonts w:ascii="Times New Roman" w:eastAsia="Times New Roman" w:hAnsi="Times New Roman"/>
                <w:sz w:val="20"/>
                <w:szCs w:val="20"/>
                <w:lang w:val="hr-HR"/>
              </w:rPr>
              <w:t>i</w:t>
            </w:r>
            <w:proofErr w:type="spellEnd"/>
            <w:r>
              <w:rPr>
                <w:rFonts w:ascii="Times New Roman" w:eastAsia="Times New Roman" w:hAnsi="Times New Roman"/>
                <w:sz w:val="20"/>
                <w:szCs w:val="20"/>
                <w:lang w:val="hr-HR"/>
              </w:rPr>
              <w:t xml:space="preserve"> iz zakona i </w:t>
            </w:r>
            <w:proofErr w:type="spellStart"/>
            <w:r>
              <w:rPr>
                <w:rFonts w:ascii="Times New Roman" w:eastAsia="Times New Roman" w:hAnsi="Times New Roman"/>
                <w:sz w:val="20"/>
                <w:szCs w:val="20"/>
                <w:lang w:val="hr-HR"/>
              </w:rPr>
              <w:t>podzakonskog</w:t>
            </w:r>
            <w:proofErr w:type="spellEnd"/>
            <w:r>
              <w:rPr>
                <w:rFonts w:ascii="Times New Roman" w:eastAsia="Times New Roman" w:hAnsi="Times New Roman"/>
                <w:sz w:val="20"/>
                <w:szCs w:val="20"/>
                <w:lang w:val="hr-HR"/>
              </w:rPr>
              <w:t xml:space="preserve"> akta</w:t>
            </w:r>
          </w:p>
        </w:tc>
        <w:tc>
          <w:tcPr>
            <w:tcW w:w="1077" w:type="pct"/>
            <w:gridSpan w:val="4"/>
            <w:vAlign w:val="center"/>
          </w:tcPr>
          <w:p w14:paraId="1E823A6D"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bs-Latn-BA"/>
              </w:rPr>
              <w:t>Ministarstvo pravde BiH</w:t>
            </w:r>
          </w:p>
        </w:tc>
        <w:tc>
          <w:tcPr>
            <w:tcW w:w="442" w:type="pct"/>
            <w:vAlign w:val="center"/>
          </w:tcPr>
          <w:p w14:paraId="05082365"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015D6A" w:rsidRPr="003F33C4" w14:paraId="64413D6D" w14:textId="77777777" w:rsidTr="00C00FC6">
        <w:tc>
          <w:tcPr>
            <w:tcW w:w="221" w:type="pct"/>
            <w:vAlign w:val="center"/>
          </w:tcPr>
          <w:p w14:paraId="27E3BFA8" w14:textId="77777777" w:rsidR="00015D6A" w:rsidRDefault="004F3F8B"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r w:rsidR="00015D6A">
              <w:rPr>
                <w:rFonts w:ascii="Times New Roman" w:eastAsia="Times New Roman" w:hAnsi="Times New Roman"/>
                <w:sz w:val="20"/>
                <w:szCs w:val="20"/>
                <w:lang w:val="hr-HR"/>
              </w:rPr>
              <w:t>.</w:t>
            </w:r>
          </w:p>
        </w:tc>
        <w:tc>
          <w:tcPr>
            <w:tcW w:w="1755" w:type="pct"/>
            <w:vAlign w:val="center"/>
          </w:tcPr>
          <w:p w14:paraId="673C617A" w14:textId="77777777" w:rsidR="00015D6A" w:rsidRPr="007A36FA" w:rsidRDefault="00015D6A" w:rsidP="00015D6A">
            <w:pPr>
              <w:spacing w:after="0" w:line="240" w:lineRule="auto"/>
              <w:rPr>
                <w:rFonts w:ascii="Times New Roman" w:eastAsia="Times New Roman" w:hAnsi="Times New Roman"/>
                <w:sz w:val="20"/>
                <w:szCs w:val="20"/>
                <w:lang w:val="hr-HR"/>
              </w:rPr>
            </w:pPr>
            <w:r w:rsidRPr="007A36FA">
              <w:rPr>
                <w:rFonts w:ascii="Times New Roman" w:eastAsia="Times New Roman" w:hAnsi="Times New Roman"/>
                <w:sz w:val="20"/>
                <w:szCs w:val="20"/>
                <w:lang w:val="hr-HR"/>
              </w:rPr>
              <w:t xml:space="preserve">Izvještaj Žalbenog vijeća pri Vijeću </w:t>
            </w:r>
            <w:r>
              <w:rPr>
                <w:rFonts w:ascii="Times New Roman" w:eastAsia="Times New Roman" w:hAnsi="Times New Roman"/>
                <w:sz w:val="20"/>
                <w:szCs w:val="20"/>
                <w:lang w:val="hr-HR"/>
              </w:rPr>
              <w:t>ministara BiH</w:t>
            </w:r>
          </w:p>
        </w:tc>
        <w:tc>
          <w:tcPr>
            <w:tcW w:w="1505" w:type="pct"/>
            <w:gridSpan w:val="2"/>
            <w:vAlign w:val="center"/>
          </w:tcPr>
          <w:p w14:paraId="1274702C"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w:t>
            </w:r>
            <w:proofErr w:type="spellStart"/>
            <w:r w:rsidR="00033D51">
              <w:rPr>
                <w:rFonts w:ascii="Times New Roman" w:eastAsia="Times New Roman" w:hAnsi="Times New Roman"/>
                <w:sz w:val="20"/>
                <w:szCs w:val="20"/>
                <w:lang w:val="hr-HR"/>
              </w:rPr>
              <w:t>podzakonskog</w:t>
            </w:r>
            <w:proofErr w:type="spellEnd"/>
            <w:r w:rsidR="00033D51">
              <w:rPr>
                <w:rFonts w:ascii="Times New Roman" w:eastAsia="Times New Roman" w:hAnsi="Times New Roman"/>
                <w:sz w:val="20"/>
                <w:szCs w:val="20"/>
                <w:lang w:val="hr-HR"/>
              </w:rPr>
              <w:t xml:space="preserve"> akta</w:t>
            </w:r>
          </w:p>
        </w:tc>
        <w:tc>
          <w:tcPr>
            <w:tcW w:w="1077" w:type="pct"/>
            <w:gridSpan w:val="4"/>
            <w:vAlign w:val="center"/>
          </w:tcPr>
          <w:p w14:paraId="17FFFC36" w14:textId="77777777" w:rsidR="00015D6A" w:rsidRPr="00AA5724" w:rsidRDefault="00015D6A" w:rsidP="00015D6A">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42" w:type="pct"/>
            <w:vAlign w:val="center"/>
          </w:tcPr>
          <w:p w14:paraId="527B6E3F"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r w:rsidR="00015D6A" w:rsidRPr="00AA5724" w14:paraId="2BDA73C4" w14:textId="77777777" w:rsidTr="00C00FC6">
        <w:tc>
          <w:tcPr>
            <w:tcW w:w="221" w:type="pct"/>
            <w:vAlign w:val="center"/>
          </w:tcPr>
          <w:p w14:paraId="35DE76EF" w14:textId="77777777" w:rsidR="00015D6A" w:rsidRPr="00AA5724" w:rsidRDefault="004F3F8B"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r w:rsidR="00015D6A" w:rsidRPr="00AA5724">
              <w:rPr>
                <w:rFonts w:ascii="Times New Roman" w:eastAsia="Times New Roman" w:hAnsi="Times New Roman"/>
                <w:sz w:val="20"/>
                <w:szCs w:val="20"/>
                <w:lang w:val="hr-HR"/>
              </w:rPr>
              <w:t>.</w:t>
            </w:r>
          </w:p>
        </w:tc>
        <w:tc>
          <w:tcPr>
            <w:tcW w:w="1755" w:type="pct"/>
            <w:vAlign w:val="center"/>
          </w:tcPr>
          <w:p w14:paraId="32857DBA"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provođenju Pravila za konsultacije u izradi pravnih propisa u i</w:t>
            </w:r>
            <w:r>
              <w:rPr>
                <w:rFonts w:ascii="Times New Roman" w:eastAsia="Times New Roman" w:hAnsi="Times New Roman"/>
                <w:sz w:val="20"/>
                <w:szCs w:val="20"/>
                <w:lang w:val="hr-HR"/>
              </w:rPr>
              <w:t>nstitucijama BiH u 2023. godini</w:t>
            </w:r>
          </w:p>
        </w:tc>
        <w:tc>
          <w:tcPr>
            <w:tcW w:w="1505" w:type="pct"/>
            <w:gridSpan w:val="2"/>
            <w:vAlign w:val="center"/>
          </w:tcPr>
          <w:p w14:paraId="46350650"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w:t>
            </w:r>
            <w:r>
              <w:rPr>
                <w:rFonts w:ascii="Times New Roman" w:eastAsia="Times New Roman" w:hAnsi="Times New Roman"/>
                <w:sz w:val="20"/>
                <w:szCs w:val="20"/>
                <w:lang w:val="hr-HR"/>
              </w:rPr>
              <w:t>i</w:t>
            </w:r>
            <w:proofErr w:type="spellEnd"/>
            <w:r>
              <w:rPr>
                <w:rFonts w:ascii="Times New Roman" w:eastAsia="Times New Roman" w:hAnsi="Times New Roman"/>
                <w:sz w:val="20"/>
                <w:szCs w:val="20"/>
                <w:lang w:val="hr-HR"/>
              </w:rPr>
              <w:t xml:space="preserve"> iz </w:t>
            </w:r>
            <w:proofErr w:type="spellStart"/>
            <w:r>
              <w:rPr>
                <w:rFonts w:ascii="Times New Roman" w:eastAsia="Times New Roman" w:hAnsi="Times New Roman"/>
                <w:sz w:val="20"/>
                <w:szCs w:val="20"/>
                <w:lang w:val="hr-HR"/>
              </w:rPr>
              <w:t>podzakonskog</w:t>
            </w:r>
            <w:proofErr w:type="spellEnd"/>
            <w:r>
              <w:rPr>
                <w:rFonts w:ascii="Times New Roman" w:eastAsia="Times New Roman" w:hAnsi="Times New Roman"/>
                <w:sz w:val="20"/>
                <w:szCs w:val="20"/>
                <w:lang w:val="hr-HR"/>
              </w:rPr>
              <w:t xml:space="preserve"> akta</w:t>
            </w:r>
          </w:p>
        </w:tc>
        <w:tc>
          <w:tcPr>
            <w:tcW w:w="1077" w:type="pct"/>
            <w:gridSpan w:val="4"/>
            <w:vAlign w:val="center"/>
          </w:tcPr>
          <w:p w14:paraId="7B3FF84F"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bs-Latn-BA"/>
              </w:rPr>
              <w:t>Ministarstvo pravde BiH</w:t>
            </w:r>
          </w:p>
        </w:tc>
        <w:tc>
          <w:tcPr>
            <w:tcW w:w="442" w:type="pct"/>
            <w:vAlign w:val="center"/>
          </w:tcPr>
          <w:p w14:paraId="6025F951"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p>
        </w:tc>
      </w:tr>
      <w:tr w:rsidR="00015D6A" w:rsidRPr="00AA5724" w14:paraId="1F3EC42E" w14:textId="77777777" w:rsidTr="00C00FC6">
        <w:tc>
          <w:tcPr>
            <w:tcW w:w="221" w:type="pct"/>
            <w:vAlign w:val="center"/>
          </w:tcPr>
          <w:p w14:paraId="7697E9C9" w14:textId="77777777" w:rsidR="00015D6A" w:rsidRPr="00AA5724" w:rsidRDefault="004F3F8B" w:rsidP="00015D6A">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r w:rsidR="00015D6A" w:rsidRPr="00AA5724">
              <w:rPr>
                <w:rFonts w:ascii="Times New Roman" w:eastAsia="Times New Roman" w:hAnsi="Times New Roman"/>
                <w:sz w:val="20"/>
                <w:szCs w:val="20"/>
                <w:lang w:val="hr-HR"/>
              </w:rPr>
              <w:t>.</w:t>
            </w:r>
          </w:p>
        </w:tc>
        <w:tc>
          <w:tcPr>
            <w:tcW w:w="1755" w:type="pct"/>
            <w:vAlign w:val="center"/>
          </w:tcPr>
          <w:p w14:paraId="3CF0BE14"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w:t>
            </w:r>
            <w:r>
              <w:rPr>
                <w:rFonts w:ascii="Times New Roman" w:eastAsia="Times New Roman" w:hAnsi="Times New Roman"/>
                <w:sz w:val="20"/>
                <w:szCs w:val="20"/>
                <w:lang w:val="hr-HR"/>
              </w:rPr>
              <w:t>u</w:t>
            </w:r>
            <w:r w:rsidRPr="00AA5724">
              <w:rPr>
                <w:rFonts w:ascii="Times New Roman" w:eastAsia="Times New Roman" w:hAnsi="Times New Roman"/>
                <w:sz w:val="20"/>
                <w:szCs w:val="20"/>
                <w:lang w:val="hr-HR"/>
              </w:rPr>
              <w:t xml:space="preserve"> Sporazuma o saradnji Vijeća ministara BiH i</w:t>
            </w:r>
            <w:r>
              <w:rPr>
                <w:rFonts w:ascii="Times New Roman" w:eastAsia="Times New Roman" w:hAnsi="Times New Roman"/>
                <w:sz w:val="20"/>
                <w:szCs w:val="20"/>
                <w:lang w:val="hr-HR"/>
              </w:rPr>
              <w:t xml:space="preserve"> nevladinih organizacija u BiH za 2024. godinu</w:t>
            </w:r>
          </w:p>
        </w:tc>
        <w:tc>
          <w:tcPr>
            <w:tcW w:w="1505" w:type="pct"/>
            <w:gridSpan w:val="2"/>
            <w:vAlign w:val="center"/>
          </w:tcPr>
          <w:p w14:paraId="7AB8DB0E" w14:textId="77777777" w:rsidR="00015D6A" w:rsidRPr="00AA5724" w:rsidRDefault="00015D6A" w:rsidP="00015D6A">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w:t>
            </w:r>
            <w:r>
              <w:rPr>
                <w:rFonts w:ascii="Times New Roman" w:eastAsia="Times New Roman" w:hAnsi="Times New Roman"/>
                <w:sz w:val="20"/>
                <w:szCs w:val="20"/>
                <w:lang w:val="hr-HR"/>
              </w:rPr>
              <w:t>sporazuma</w:t>
            </w:r>
          </w:p>
        </w:tc>
        <w:tc>
          <w:tcPr>
            <w:tcW w:w="1077" w:type="pct"/>
            <w:gridSpan w:val="4"/>
            <w:vAlign w:val="center"/>
          </w:tcPr>
          <w:p w14:paraId="20B8A777"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bs-Latn-BA"/>
              </w:rPr>
              <w:t>Ministarstvo pravde BiH</w:t>
            </w:r>
          </w:p>
        </w:tc>
        <w:tc>
          <w:tcPr>
            <w:tcW w:w="442" w:type="pct"/>
            <w:vAlign w:val="center"/>
          </w:tcPr>
          <w:p w14:paraId="66FD51FA" w14:textId="77777777" w:rsidR="00015D6A" w:rsidRPr="00AA5724" w:rsidRDefault="00015D6A" w:rsidP="00015D6A">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r>
              <w:rPr>
                <w:rFonts w:ascii="Times New Roman" w:eastAsia="Times New Roman" w:hAnsi="Times New Roman"/>
                <w:sz w:val="20"/>
                <w:szCs w:val="20"/>
                <w:lang w:val="hr-HR"/>
              </w:rPr>
              <w:t>V</w:t>
            </w:r>
          </w:p>
        </w:tc>
      </w:tr>
      <w:tr w:rsidR="004F3F8B" w:rsidRPr="00015D6A" w14:paraId="2A2D9515" w14:textId="77777777" w:rsidTr="00C00FC6">
        <w:tc>
          <w:tcPr>
            <w:tcW w:w="221" w:type="pct"/>
            <w:vAlign w:val="center"/>
          </w:tcPr>
          <w:p w14:paraId="45F8E2D1" w14:textId="77777777" w:rsidR="004F3F8B" w:rsidRDefault="004F3F8B" w:rsidP="004F3F8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7.</w:t>
            </w:r>
          </w:p>
        </w:tc>
        <w:tc>
          <w:tcPr>
            <w:tcW w:w="1755" w:type="pct"/>
            <w:vAlign w:val="center"/>
          </w:tcPr>
          <w:p w14:paraId="7822380D" w14:textId="77777777" w:rsidR="004F3F8B" w:rsidRPr="00AA5724" w:rsidRDefault="004F3F8B" w:rsidP="004F3F8B">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Izvještaj o provođenj</w:t>
            </w:r>
            <w:r>
              <w:rPr>
                <w:rFonts w:ascii="Times New Roman" w:eastAsia="Times New Roman" w:hAnsi="Times New Roman"/>
                <w:sz w:val="20"/>
                <w:szCs w:val="20"/>
                <w:lang w:val="hr-HR"/>
              </w:rPr>
              <w:t>u</w:t>
            </w:r>
            <w:r w:rsidRPr="00AA5724">
              <w:rPr>
                <w:rFonts w:ascii="Times New Roman" w:eastAsia="Times New Roman" w:hAnsi="Times New Roman"/>
                <w:sz w:val="20"/>
                <w:szCs w:val="20"/>
                <w:lang w:val="hr-HR"/>
              </w:rPr>
              <w:t xml:space="preserve"> </w:t>
            </w:r>
            <w:r>
              <w:rPr>
                <w:rFonts w:ascii="Times New Roman" w:eastAsia="Times New Roman" w:hAnsi="Times New Roman"/>
                <w:sz w:val="20"/>
                <w:szCs w:val="20"/>
                <w:lang w:val="hr-HR"/>
              </w:rPr>
              <w:t>Akcionog plana Partnerstva za otvorenu vlast za 2024. godinu</w:t>
            </w:r>
          </w:p>
        </w:tc>
        <w:tc>
          <w:tcPr>
            <w:tcW w:w="1505" w:type="pct"/>
            <w:gridSpan w:val="2"/>
            <w:vAlign w:val="center"/>
          </w:tcPr>
          <w:p w14:paraId="53CD398A" w14:textId="77777777" w:rsidR="004F3F8B" w:rsidRPr="00AA5724" w:rsidRDefault="004F3F8B" w:rsidP="004F3F8B">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w:t>
            </w:r>
            <w:r>
              <w:rPr>
                <w:rFonts w:ascii="Times New Roman" w:eastAsia="Times New Roman" w:hAnsi="Times New Roman"/>
                <w:sz w:val="20"/>
                <w:szCs w:val="20"/>
                <w:lang w:val="hr-HR"/>
              </w:rPr>
              <w:t>sporazuma</w:t>
            </w:r>
          </w:p>
        </w:tc>
        <w:tc>
          <w:tcPr>
            <w:tcW w:w="1077" w:type="pct"/>
            <w:gridSpan w:val="4"/>
            <w:vAlign w:val="center"/>
          </w:tcPr>
          <w:p w14:paraId="032555DA" w14:textId="77777777" w:rsidR="004F3F8B" w:rsidRPr="00AA5724" w:rsidRDefault="004F3F8B" w:rsidP="004F3F8B">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42" w:type="pct"/>
            <w:vAlign w:val="center"/>
          </w:tcPr>
          <w:p w14:paraId="4A5B4331" w14:textId="77777777" w:rsidR="004F3F8B" w:rsidRPr="00AA5724" w:rsidRDefault="004F3F8B" w:rsidP="004F3F8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r w:rsidR="004F3F8B" w:rsidRPr="00015D6A" w14:paraId="1895762E" w14:textId="77777777" w:rsidTr="00C00FC6">
        <w:tc>
          <w:tcPr>
            <w:tcW w:w="221" w:type="pct"/>
            <w:vAlign w:val="center"/>
          </w:tcPr>
          <w:p w14:paraId="31BD0EC9" w14:textId="77777777" w:rsidR="004F3F8B" w:rsidRDefault="004F3F8B" w:rsidP="004F3F8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8.</w:t>
            </w:r>
          </w:p>
        </w:tc>
        <w:tc>
          <w:tcPr>
            <w:tcW w:w="1755" w:type="pct"/>
            <w:vAlign w:val="center"/>
          </w:tcPr>
          <w:p w14:paraId="3CED0BC9" w14:textId="77777777" w:rsidR="004F3F8B" w:rsidRDefault="004F3F8B" w:rsidP="004F3F8B">
            <w:pPr>
              <w:spacing w:after="0" w:line="240" w:lineRule="auto"/>
              <w:rPr>
                <w:rFonts w:ascii="Times New Roman" w:eastAsia="Times New Roman" w:hAnsi="Times New Roman"/>
                <w:sz w:val="20"/>
                <w:szCs w:val="20"/>
                <w:lang w:val="hr-HR"/>
              </w:rPr>
            </w:pPr>
            <w:r w:rsidRPr="009E6A09">
              <w:rPr>
                <w:rFonts w:ascii="Times New Roman" w:eastAsia="Times New Roman" w:hAnsi="Times New Roman"/>
                <w:sz w:val="20"/>
                <w:szCs w:val="20"/>
                <w:lang w:val="hr-HR"/>
              </w:rPr>
              <w:t xml:space="preserve">Izvještaj o </w:t>
            </w:r>
            <w:r>
              <w:rPr>
                <w:rFonts w:ascii="Times New Roman" w:eastAsia="Times New Roman" w:hAnsi="Times New Roman"/>
                <w:sz w:val="20"/>
                <w:szCs w:val="20"/>
                <w:lang w:val="hr-HR"/>
              </w:rPr>
              <w:t>provođenju</w:t>
            </w:r>
            <w:r w:rsidRPr="009E6A09">
              <w:rPr>
                <w:rFonts w:ascii="Times New Roman" w:eastAsia="Times New Roman" w:hAnsi="Times New Roman"/>
                <w:sz w:val="20"/>
                <w:szCs w:val="20"/>
                <w:lang w:val="hr-HR"/>
              </w:rPr>
              <w:t xml:space="preserve"> EU programa Građanstvo, ravnopravnost, prava i vrijednosti 2021.-202</w:t>
            </w:r>
            <w:r>
              <w:rPr>
                <w:rFonts w:ascii="Times New Roman" w:eastAsia="Times New Roman" w:hAnsi="Times New Roman"/>
                <w:sz w:val="20"/>
                <w:szCs w:val="20"/>
                <w:lang w:val="hr-HR"/>
              </w:rPr>
              <w:t>7. godine (CERV) za 2024.godinu</w:t>
            </w:r>
          </w:p>
        </w:tc>
        <w:tc>
          <w:tcPr>
            <w:tcW w:w="1505" w:type="pct"/>
            <w:gridSpan w:val="2"/>
            <w:vAlign w:val="center"/>
          </w:tcPr>
          <w:p w14:paraId="6CEA04E5" w14:textId="77777777" w:rsidR="004F3F8B" w:rsidRPr="00AA5724" w:rsidRDefault="004F3F8B" w:rsidP="004F3F8B">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w:t>
            </w:r>
            <w:r>
              <w:rPr>
                <w:rFonts w:ascii="Times New Roman" w:eastAsia="Times New Roman" w:hAnsi="Times New Roman"/>
                <w:sz w:val="20"/>
                <w:szCs w:val="20"/>
                <w:lang w:val="hr-HR"/>
              </w:rPr>
              <w:t>sporazuma</w:t>
            </w:r>
          </w:p>
        </w:tc>
        <w:tc>
          <w:tcPr>
            <w:tcW w:w="1077" w:type="pct"/>
            <w:gridSpan w:val="4"/>
            <w:vAlign w:val="center"/>
          </w:tcPr>
          <w:p w14:paraId="68CAAE17" w14:textId="77777777" w:rsidR="004F3F8B" w:rsidRPr="00AA5724" w:rsidRDefault="004F3F8B" w:rsidP="004F3F8B">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42" w:type="pct"/>
            <w:vAlign w:val="center"/>
          </w:tcPr>
          <w:p w14:paraId="42858D95" w14:textId="77777777" w:rsidR="004F3F8B" w:rsidRDefault="004F3F8B" w:rsidP="004F3F8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IV</w:t>
            </w:r>
          </w:p>
        </w:tc>
      </w:tr>
    </w:tbl>
    <w:p w14:paraId="38E38F83" w14:textId="77777777" w:rsidR="004F3F8B" w:rsidRDefault="004F3F8B" w:rsidP="004F3F8B">
      <w:pPr>
        <w:spacing w:before="40" w:after="0" w:line="240" w:lineRule="auto"/>
        <w:jc w:val="both"/>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ažuriranja Akcionog plana za provođenje Strateškog okvira za reformu javne uprave u BiH 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w:t>
      </w:r>
      <w:r w:rsidRPr="00BB7C39">
        <w:rPr>
          <w:rFonts w:ascii="Times New Roman" w:eastAsia="Times New Roman" w:hAnsi="Times New Roman"/>
          <w:bCs/>
          <w:iCs/>
          <w:sz w:val="24"/>
          <w:szCs w:val="24"/>
          <w:lang w:val="hr-HR"/>
        </w:rPr>
        <w:t>unijete analiz</w:t>
      </w:r>
      <w:r>
        <w:rPr>
          <w:rFonts w:ascii="Times New Roman" w:eastAsia="Times New Roman" w:hAnsi="Times New Roman"/>
          <w:bCs/>
          <w:iCs/>
          <w:sz w:val="24"/>
          <w:szCs w:val="24"/>
          <w:lang w:val="hr-HR"/>
        </w:rPr>
        <w:t xml:space="preserve">e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e za izradu u 2024. godini.</w:t>
      </w:r>
    </w:p>
    <w:p w14:paraId="0D057567" w14:textId="77777777" w:rsidR="00BE38B1" w:rsidRDefault="00015D6A">
      <w:pPr>
        <w:spacing w:after="160" w:line="259" w:lineRule="auto"/>
        <w:rPr>
          <w:lang w:val="hr-HR"/>
        </w:rPr>
      </w:pPr>
      <w:r w:rsidRPr="00015D6A">
        <w:rPr>
          <w:lang w:val="hr-H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2"/>
        <w:gridCol w:w="3258"/>
        <w:gridCol w:w="940"/>
        <w:gridCol w:w="488"/>
        <w:gridCol w:w="1236"/>
        <w:gridCol w:w="1163"/>
        <w:gridCol w:w="117"/>
        <w:gridCol w:w="1230"/>
      </w:tblGrid>
      <w:tr w:rsidR="00BE38B1" w:rsidRPr="002A4C90" w14:paraId="2B45EF13" w14:textId="77777777" w:rsidTr="00C00FC6">
        <w:trPr>
          <w:trHeight w:val="263"/>
        </w:trPr>
        <w:tc>
          <w:tcPr>
            <w:tcW w:w="5000" w:type="pct"/>
            <w:gridSpan w:val="9"/>
            <w:shd w:val="clear" w:color="auto" w:fill="auto"/>
            <w:vAlign w:val="center"/>
          </w:tcPr>
          <w:p w14:paraId="2575979B" w14:textId="77777777" w:rsidR="00BE38B1" w:rsidRPr="0027616E" w:rsidRDefault="00BE38B1" w:rsidP="00C00FC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lastRenderedPageBreak/>
              <w:t>Strateški cilj: 1. Transparentan, efikasan i odgovoran javni sektor</w:t>
            </w:r>
          </w:p>
        </w:tc>
      </w:tr>
      <w:tr w:rsidR="00BE38B1" w:rsidRPr="0027616E" w14:paraId="2E5FF5D2" w14:textId="77777777" w:rsidTr="00C00FC6">
        <w:trPr>
          <w:trHeight w:val="263"/>
        </w:trPr>
        <w:tc>
          <w:tcPr>
            <w:tcW w:w="5000" w:type="pct"/>
            <w:gridSpan w:val="9"/>
            <w:shd w:val="clear" w:color="auto" w:fill="auto"/>
            <w:vAlign w:val="center"/>
          </w:tcPr>
          <w:p w14:paraId="34F1769B" w14:textId="77777777" w:rsidR="00BE38B1" w:rsidRPr="0027616E" w:rsidRDefault="00BE38B1" w:rsidP="00C00FC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Prioritet: </w:t>
            </w:r>
            <w:r w:rsidRPr="0027616E">
              <w:rPr>
                <w:rFonts w:ascii="Times New Roman" w:eastAsia="Times New Roman" w:hAnsi="Times New Roman"/>
                <w:b/>
                <w:sz w:val="20"/>
                <w:szCs w:val="20"/>
                <w:lang w:val="hr-HR"/>
              </w:rPr>
              <w:t xml:space="preserve">1.2. </w:t>
            </w:r>
            <w:r w:rsidRPr="0027616E">
              <w:rPr>
                <w:rFonts w:ascii="Times New Roman" w:hAnsi="Times New Roman"/>
                <w:b/>
                <w:sz w:val="20"/>
                <w:szCs w:val="20"/>
                <w:lang w:val="hr-HR"/>
              </w:rPr>
              <w:t>Ojačati vladavinu prava, sigurnost i osnovna</w:t>
            </w:r>
            <w:r w:rsidRPr="0027616E">
              <w:rPr>
                <w:rFonts w:ascii="Times New Roman" w:hAnsi="Times New Roman"/>
                <w:sz w:val="20"/>
                <w:szCs w:val="20"/>
                <w:lang w:val="hr-HR"/>
              </w:rPr>
              <w:t xml:space="preserve"> </w:t>
            </w:r>
            <w:r w:rsidRPr="0027616E">
              <w:rPr>
                <w:rFonts w:ascii="Times New Roman" w:hAnsi="Times New Roman"/>
                <w:b/>
                <w:sz w:val="20"/>
                <w:szCs w:val="20"/>
                <w:lang w:val="hr-HR"/>
              </w:rPr>
              <w:t>prava</w:t>
            </w:r>
          </w:p>
        </w:tc>
      </w:tr>
      <w:tr w:rsidR="00BE38B1" w:rsidRPr="0027616E" w14:paraId="18C3FF5B" w14:textId="77777777" w:rsidTr="00C00FC6">
        <w:trPr>
          <w:trHeight w:val="263"/>
        </w:trPr>
        <w:tc>
          <w:tcPr>
            <w:tcW w:w="5000" w:type="pct"/>
            <w:gridSpan w:val="9"/>
            <w:shd w:val="clear" w:color="auto" w:fill="auto"/>
            <w:vAlign w:val="center"/>
          </w:tcPr>
          <w:p w14:paraId="32664724" w14:textId="77777777" w:rsidR="00BE38B1" w:rsidRPr="0027616E" w:rsidRDefault="00BE38B1" w:rsidP="00C00FC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Srednjoročni cilj: </w:t>
            </w:r>
            <w:r w:rsidRPr="0027616E">
              <w:rPr>
                <w:rFonts w:ascii="Times New Roman" w:eastAsia="Times New Roman" w:hAnsi="Times New Roman"/>
                <w:b/>
                <w:sz w:val="20"/>
                <w:szCs w:val="20"/>
                <w:lang w:val="hr-HR"/>
              </w:rPr>
              <w:t>Unapređenje efikasnosti, odgovornosti, kvalitete i nezavisnosti sektora pravde u BiH</w:t>
            </w:r>
          </w:p>
        </w:tc>
      </w:tr>
      <w:tr w:rsidR="00BE38B1" w:rsidRPr="0027616E" w14:paraId="439F82CD" w14:textId="77777777" w:rsidTr="00C00FC6">
        <w:trPr>
          <w:trHeight w:val="263"/>
        </w:trPr>
        <w:tc>
          <w:tcPr>
            <w:tcW w:w="5000" w:type="pct"/>
            <w:gridSpan w:val="9"/>
            <w:shd w:val="clear" w:color="auto" w:fill="auto"/>
            <w:vAlign w:val="center"/>
          </w:tcPr>
          <w:p w14:paraId="32280047" w14:textId="77777777" w:rsidR="00BE38B1" w:rsidRPr="0027616E" w:rsidRDefault="00BE38B1" w:rsidP="00C00FC6">
            <w:pPr>
              <w:spacing w:after="0" w:line="240" w:lineRule="auto"/>
              <w:rPr>
                <w:rFonts w:ascii="Times New Roman" w:hAnsi="Times New Roman"/>
                <w:b/>
                <w:sz w:val="20"/>
                <w:szCs w:val="20"/>
                <w:lang w:val="hr-HR"/>
              </w:rPr>
            </w:pPr>
            <w:r w:rsidRPr="0027616E">
              <w:rPr>
                <w:rFonts w:ascii="Times New Roman" w:hAnsi="Times New Roman"/>
                <w:b/>
                <w:sz w:val="20"/>
                <w:szCs w:val="20"/>
                <w:lang w:val="hr-HR"/>
              </w:rPr>
              <w:t xml:space="preserve">Program u DOB-u: </w:t>
            </w:r>
            <w:r>
              <w:rPr>
                <w:rFonts w:ascii="Times New Roman" w:eastAsia="Times New Roman" w:hAnsi="Times New Roman"/>
                <w:b/>
                <w:sz w:val="20"/>
                <w:szCs w:val="20"/>
                <w:lang w:val="hr-HR"/>
              </w:rPr>
              <w:t>1101060</w:t>
            </w:r>
          </w:p>
        </w:tc>
      </w:tr>
      <w:tr w:rsidR="00BE38B1" w:rsidRPr="0027616E" w14:paraId="4CA75586" w14:textId="77777777" w:rsidTr="00C00FC6">
        <w:trPr>
          <w:trHeight w:val="263"/>
        </w:trPr>
        <w:tc>
          <w:tcPr>
            <w:tcW w:w="5000" w:type="pct"/>
            <w:gridSpan w:val="9"/>
            <w:shd w:val="clear" w:color="auto" w:fill="auto"/>
            <w:vAlign w:val="center"/>
          </w:tcPr>
          <w:p w14:paraId="5969D899" w14:textId="77777777" w:rsidR="00BE38B1" w:rsidRPr="0027616E" w:rsidRDefault="00BE38B1" w:rsidP="00C00FC6">
            <w:pPr>
              <w:spacing w:after="0" w:line="240" w:lineRule="auto"/>
              <w:rPr>
                <w:rFonts w:ascii="Times New Roman" w:hAnsi="Times New Roman"/>
                <w:b/>
                <w:sz w:val="20"/>
                <w:szCs w:val="20"/>
                <w:lang w:val="hr-HR"/>
              </w:rPr>
            </w:pPr>
            <w:r w:rsidRPr="0027616E">
              <w:rPr>
                <w:rFonts w:ascii="Times New Roman" w:eastAsia="Times New Roman" w:hAnsi="Times New Roman"/>
                <w:b/>
                <w:sz w:val="20"/>
                <w:szCs w:val="20"/>
                <w:lang w:val="hr-HR"/>
              </w:rPr>
              <w:t>Program: Vladavina prava u BiH – sistem pravde</w:t>
            </w:r>
          </w:p>
        </w:tc>
      </w:tr>
      <w:tr w:rsidR="00BE38B1" w:rsidRPr="002A4C90" w14:paraId="449749C9" w14:textId="77777777" w:rsidTr="00C00FC6">
        <w:trPr>
          <w:trHeight w:val="1228"/>
        </w:trPr>
        <w:tc>
          <w:tcPr>
            <w:tcW w:w="3145" w:type="pct"/>
            <w:gridSpan w:val="3"/>
            <w:shd w:val="clear" w:color="000000" w:fill="333F4F"/>
            <w:vAlign w:val="center"/>
            <w:hideMark/>
          </w:tcPr>
          <w:p w14:paraId="4A88DDC1" w14:textId="77777777" w:rsidR="00BE38B1" w:rsidRPr="0027616E" w:rsidRDefault="00BE38B1" w:rsidP="00C00FC6">
            <w:pPr>
              <w:spacing w:after="0" w:line="240" w:lineRule="auto"/>
              <w:jc w:val="center"/>
              <w:rPr>
                <w:rFonts w:ascii="Times New Roman" w:eastAsia="Times New Roman" w:hAnsi="Times New Roman"/>
                <w:b/>
                <w:color w:val="FFFFFF"/>
                <w:sz w:val="20"/>
                <w:szCs w:val="20"/>
                <w:lang w:val="hr-HR"/>
              </w:rPr>
            </w:pPr>
            <w:r w:rsidRPr="0027616E">
              <w:rPr>
                <w:rFonts w:ascii="Times New Roman" w:eastAsia="Times New Roman" w:hAnsi="Times New Roman"/>
                <w:b/>
                <w:color w:val="FFFFFF"/>
                <w:sz w:val="20"/>
                <w:szCs w:val="20"/>
                <w:lang w:val="hr-HR"/>
              </w:rPr>
              <w:t>Projekt/programska aktivnost</w:t>
            </w:r>
          </w:p>
        </w:tc>
        <w:tc>
          <w:tcPr>
            <w:tcW w:w="512" w:type="pct"/>
            <w:gridSpan w:val="2"/>
            <w:shd w:val="clear" w:color="000000" w:fill="333F4F"/>
            <w:vAlign w:val="center"/>
          </w:tcPr>
          <w:p w14:paraId="7FB01A6A" w14:textId="77777777" w:rsidR="00BE38B1" w:rsidRPr="0027616E" w:rsidRDefault="00BE38B1" w:rsidP="00C00FC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Mjerljivi pokazatelj izvršenja</w:t>
            </w:r>
          </w:p>
          <w:p w14:paraId="21F24487" w14:textId="77777777" w:rsidR="00BE38B1" w:rsidRPr="0027616E" w:rsidRDefault="00BE38B1" w:rsidP="00C00FC6">
            <w:pPr>
              <w:spacing w:after="0" w:line="240" w:lineRule="auto"/>
              <w:jc w:val="center"/>
              <w:rPr>
                <w:rFonts w:ascii="Times New Roman" w:hAnsi="Times New Roman"/>
                <w:bCs/>
                <w:color w:val="FFFFFF"/>
                <w:sz w:val="20"/>
                <w:szCs w:val="20"/>
                <w:lang w:val="hr-HR" w:eastAsia="bs-Latn-BA"/>
              </w:rPr>
            </w:pPr>
            <w:r w:rsidRPr="0027616E">
              <w:rPr>
                <w:rFonts w:ascii="Times New Roman" w:hAnsi="Times New Roman"/>
                <w:bCs/>
                <w:color w:val="FFFFFF"/>
                <w:sz w:val="20"/>
                <w:szCs w:val="20"/>
                <w:lang w:val="hr-HR" w:eastAsia="bs-Latn-BA"/>
              </w:rPr>
              <w:t>(%, broj, opisno)</w:t>
            </w:r>
          </w:p>
        </w:tc>
        <w:tc>
          <w:tcPr>
            <w:tcW w:w="443" w:type="pct"/>
            <w:shd w:val="clear" w:color="000000" w:fill="333F4F"/>
            <w:vAlign w:val="center"/>
          </w:tcPr>
          <w:p w14:paraId="663BB7CC" w14:textId="77777777" w:rsidR="00BE38B1" w:rsidRPr="0027616E" w:rsidRDefault="00BE38B1" w:rsidP="00C00FC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Polazna vrijednost</w:t>
            </w:r>
          </w:p>
        </w:tc>
        <w:tc>
          <w:tcPr>
            <w:tcW w:w="417" w:type="pct"/>
            <w:shd w:val="clear" w:color="000000" w:fill="333F4F"/>
            <w:vAlign w:val="center"/>
            <w:hideMark/>
          </w:tcPr>
          <w:p w14:paraId="1C06F543" w14:textId="77777777" w:rsidR="00BE38B1" w:rsidRPr="0027616E" w:rsidRDefault="00BE38B1" w:rsidP="00C00FC6">
            <w:pPr>
              <w:spacing w:after="0" w:line="240" w:lineRule="auto"/>
              <w:jc w:val="center"/>
              <w:rPr>
                <w:rFonts w:ascii="Times New Roman" w:hAnsi="Times New Roman"/>
                <w:b/>
                <w:bCs/>
                <w:color w:val="FFFFFF"/>
                <w:sz w:val="20"/>
                <w:szCs w:val="20"/>
                <w:lang w:val="hr-HR" w:eastAsia="bs-Latn-BA"/>
              </w:rPr>
            </w:pPr>
            <w:r w:rsidRPr="0027616E">
              <w:rPr>
                <w:rFonts w:ascii="Times New Roman" w:hAnsi="Times New Roman"/>
                <w:b/>
                <w:bCs/>
                <w:color w:val="FFFFFF"/>
                <w:sz w:val="20"/>
                <w:szCs w:val="20"/>
                <w:lang w:val="hr-HR" w:eastAsia="bs-Latn-BA"/>
              </w:rPr>
              <w:t>Ciljana godišnja vrijednost</w:t>
            </w:r>
          </w:p>
        </w:tc>
        <w:tc>
          <w:tcPr>
            <w:tcW w:w="483" w:type="pct"/>
            <w:gridSpan w:val="2"/>
            <w:shd w:val="clear" w:color="000000" w:fill="333F4F"/>
            <w:vAlign w:val="center"/>
            <w:hideMark/>
          </w:tcPr>
          <w:p w14:paraId="51FBD13F" w14:textId="77777777" w:rsidR="00BE38B1" w:rsidRPr="0027616E" w:rsidRDefault="00BE38B1" w:rsidP="00C00FC6">
            <w:pPr>
              <w:spacing w:after="0" w:line="240" w:lineRule="auto"/>
              <w:jc w:val="center"/>
              <w:rPr>
                <w:rFonts w:ascii="Times New Roman" w:eastAsia="Times New Roman" w:hAnsi="Times New Roman"/>
                <w:b/>
                <w:i/>
                <w:color w:val="FFFFFF"/>
                <w:sz w:val="20"/>
                <w:szCs w:val="20"/>
                <w:lang w:val="hr-HR"/>
              </w:rPr>
            </w:pPr>
            <w:r w:rsidRPr="0027616E">
              <w:rPr>
                <w:rFonts w:ascii="Times New Roman" w:hAnsi="Times New Roman"/>
                <w:b/>
                <w:bCs/>
                <w:color w:val="FFFFFF"/>
                <w:sz w:val="20"/>
                <w:szCs w:val="20"/>
                <w:lang w:val="hr-HR"/>
              </w:rPr>
              <w:t xml:space="preserve">Izvori finansiranja </w:t>
            </w:r>
            <w:r w:rsidRPr="0027616E">
              <w:rPr>
                <w:rFonts w:ascii="Times New Roman" w:hAnsi="Times New Roman"/>
                <w:bCs/>
                <w:color w:val="FFFFFF"/>
                <w:sz w:val="20"/>
                <w:szCs w:val="20"/>
                <w:lang w:val="hr-HR"/>
              </w:rPr>
              <w:t>(budžet, krediti, donacije, ostali izvori)</w:t>
            </w:r>
          </w:p>
        </w:tc>
      </w:tr>
      <w:tr w:rsidR="00BE38B1" w:rsidRPr="0027616E" w14:paraId="02907EBF" w14:textId="77777777" w:rsidTr="00C00FC6">
        <w:trPr>
          <w:trHeight w:val="263"/>
        </w:trPr>
        <w:tc>
          <w:tcPr>
            <w:tcW w:w="3145" w:type="pct"/>
            <w:gridSpan w:val="3"/>
            <w:tcBorders>
              <w:left w:val="single" w:sz="4" w:space="0" w:color="auto"/>
              <w:right w:val="single" w:sz="4" w:space="0" w:color="auto"/>
            </w:tcBorders>
            <w:vAlign w:val="center"/>
          </w:tcPr>
          <w:p w14:paraId="7AF66D12" w14:textId="77777777" w:rsidR="00BE38B1" w:rsidRDefault="00BE38B1" w:rsidP="00BE38B1">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Projekt</w:t>
            </w:r>
            <w:r w:rsidRPr="00FA17BB">
              <w:rPr>
                <w:rFonts w:ascii="Times New Roman" w:eastAsia="Times New Roman" w:hAnsi="Times New Roman"/>
                <w:sz w:val="20"/>
                <w:szCs w:val="20"/>
                <w:lang w:val="hr-HR"/>
              </w:rPr>
              <w:t xml:space="preserve">: </w:t>
            </w:r>
            <w:r w:rsidRPr="00AA5724">
              <w:rPr>
                <w:rFonts w:ascii="Times New Roman" w:eastAsia="Times New Roman" w:hAnsi="Times New Roman"/>
                <w:sz w:val="20"/>
                <w:szCs w:val="20"/>
                <w:lang w:val="hr-HR"/>
              </w:rPr>
              <w:t>Efikasno i efektivno upravljanje ministarstvom usmjereno na rezultate i koord</w:t>
            </w:r>
            <w:r>
              <w:rPr>
                <w:rFonts w:ascii="Times New Roman" w:eastAsia="Times New Roman" w:hAnsi="Times New Roman"/>
                <w:sz w:val="20"/>
                <w:szCs w:val="20"/>
                <w:lang w:val="hr-HR"/>
              </w:rPr>
              <w:t>inacija sa drugim institucijama</w:t>
            </w:r>
          </w:p>
          <w:p w14:paraId="5AC34F90" w14:textId="77777777" w:rsidR="00BE38B1" w:rsidRPr="00FA17BB" w:rsidRDefault="00BE38B1" w:rsidP="00BE38B1">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Programska aktivnost: </w:t>
            </w:r>
            <w:r w:rsidRPr="008713F8">
              <w:rPr>
                <w:rFonts w:ascii="Times New Roman" w:eastAsia="Times New Roman" w:hAnsi="Times New Roman"/>
                <w:sz w:val="20"/>
                <w:szCs w:val="20"/>
                <w:lang w:val="hr-HR"/>
              </w:rPr>
              <w:t>Strateško planiranje</w:t>
            </w:r>
            <w:r>
              <w:rPr>
                <w:rFonts w:ascii="Times New Roman" w:eastAsia="Times New Roman" w:hAnsi="Times New Roman"/>
                <w:sz w:val="20"/>
                <w:szCs w:val="20"/>
                <w:lang w:val="hr-HR"/>
              </w:rPr>
              <w:t>,</w:t>
            </w:r>
            <w:r w:rsidRPr="008713F8">
              <w:rPr>
                <w:rFonts w:ascii="Times New Roman" w:eastAsia="Times New Roman" w:hAnsi="Times New Roman"/>
                <w:sz w:val="20"/>
                <w:szCs w:val="20"/>
                <w:lang w:val="hr-HR"/>
              </w:rPr>
              <w:t xml:space="preserve"> upravljanje i administracija</w:t>
            </w:r>
          </w:p>
        </w:tc>
        <w:tc>
          <w:tcPr>
            <w:tcW w:w="512" w:type="pct"/>
            <w:gridSpan w:val="2"/>
            <w:tcBorders>
              <w:top w:val="single" w:sz="4" w:space="0" w:color="auto"/>
              <w:left w:val="single" w:sz="4" w:space="0" w:color="auto"/>
              <w:bottom w:val="single" w:sz="4" w:space="0" w:color="auto"/>
              <w:right w:val="single" w:sz="4" w:space="0" w:color="auto"/>
            </w:tcBorders>
            <w:vAlign w:val="center"/>
          </w:tcPr>
          <w:p w14:paraId="11D02341" w14:textId="77777777" w:rsidR="00BE38B1" w:rsidRPr="00852667" w:rsidRDefault="00BE38B1" w:rsidP="00BE38B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usvojenih analiza, informacija i izvještaja</w:t>
            </w:r>
          </w:p>
        </w:tc>
        <w:tc>
          <w:tcPr>
            <w:tcW w:w="443" w:type="pct"/>
            <w:tcBorders>
              <w:top w:val="single" w:sz="4" w:space="0" w:color="auto"/>
              <w:left w:val="single" w:sz="4" w:space="0" w:color="auto"/>
              <w:bottom w:val="single" w:sz="4" w:space="0" w:color="auto"/>
              <w:right w:val="single" w:sz="4" w:space="0" w:color="auto"/>
            </w:tcBorders>
            <w:vAlign w:val="center"/>
          </w:tcPr>
          <w:p w14:paraId="78E52337" w14:textId="77777777" w:rsidR="00BE38B1" w:rsidRPr="0027616E" w:rsidRDefault="00BE38B1" w:rsidP="00BE38B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0</w:t>
            </w:r>
          </w:p>
        </w:tc>
        <w:tc>
          <w:tcPr>
            <w:tcW w:w="417" w:type="pct"/>
            <w:tcBorders>
              <w:top w:val="single" w:sz="4" w:space="0" w:color="auto"/>
              <w:left w:val="single" w:sz="4" w:space="0" w:color="auto"/>
              <w:bottom w:val="single" w:sz="4" w:space="0" w:color="auto"/>
              <w:right w:val="single" w:sz="4" w:space="0" w:color="auto"/>
            </w:tcBorders>
            <w:vAlign w:val="center"/>
          </w:tcPr>
          <w:p w14:paraId="0984F470" w14:textId="77777777" w:rsidR="00BE38B1" w:rsidRPr="0027616E" w:rsidRDefault="00BE38B1" w:rsidP="00BE38B1">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483" w:type="pct"/>
            <w:gridSpan w:val="2"/>
            <w:tcBorders>
              <w:top w:val="single" w:sz="4" w:space="0" w:color="auto"/>
              <w:left w:val="single" w:sz="4" w:space="0" w:color="auto"/>
              <w:bottom w:val="single" w:sz="4" w:space="0" w:color="auto"/>
              <w:right w:val="single" w:sz="4" w:space="0" w:color="auto"/>
            </w:tcBorders>
            <w:vAlign w:val="center"/>
          </w:tcPr>
          <w:p w14:paraId="4CA21F1D" w14:textId="77777777" w:rsidR="00BE38B1" w:rsidRPr="0027616E" w:rsidRDefault="00BE38B1" w:rsidP="00BE38B1">
            <w:pPr>
              <w:spacing w:after="0" w:line="240" w:lineRule="auto"/>
              <w:jc w:val="center"/>
              <w:rPr>
                <w:rFonts w:ascii="Times New Roman" w:eastAsia="Times New Roman" w:hAnsi="Times New Roman"/>
                <w:sz w:val="20"/>
                <w:szCs w:val="20"/>
                <w:lang w:val="hr-HR"/>
              </w:rPr>
            </w:pPr>
            <w:r w:rsidRPr="0027616E">
              <w:rPr>
                <w:rFonts w:ascii="Times New Roman" w:eastAsia="Times New Roman" w:hAnsi="Times New Roman"/>
                <w:sz w:val="20"/>
                <w:szCs w:val="20"/>
                <w:lang w:val="hr-HR"/>
              </w:rPr>
              <w:t>budžet</w:t>
            </w:r>
          </w:p>
        </w:tc>
      </w:tr>
      <w:tr w:rsidR="00BE38B1" w:rsidRPr="00AA5724" w14:paraId="571ED074" w14:textId="77777777" w:rsidTr="00BE38B1">
        <w:tc>
          <w:tcPr>
            <w:tcW w:w="252" w:type="pct"/>
            <w:shd w:val="clear" w:color="auto" w:fill="323E4F"/>
            <w:vAlign w:val="center"/>
            <w:hideMark/>
          </w:tcPr>
          <w:p w14:paraId="7C5B0561" w14:textId="77777777" w:rsidR="00BE38B1" w:rsidRPr="00AA5724" w:rsidRDefault="00BE38B1" w:rsidP="00C00FC6">
            <w:pPr>
              <w:spacing w:after="0" w:line="240" w:lineRule="auto"/>
              <w:jc w:val="center"/>
              <w:rPr>
                <w:rFonts w:ascii="Times New Roman" w:eastAsia="Times New Roman" w:hAnsi="Times New Roman"/>
                <w:b/>
                <w:sz w:val="20"/>
                <w:szCs w:val="20"/>
                <w:lang w:val="hr-HR"/>
              </w:rPr>
            </w:pPr>
            <w:proofErr w:type="spellStart"/>
            <w:r w:rsidRPr="00AA5724">
              <w:rPr>
                <w:rFonts w:ascii="Times New Roman" w:eastAsia="Times New Roman" w:hAnsi="Times New Roman"/>
                <w:b/>
                <w:sz w:val="20"/>
                <w:szCs w:val="20"/>
                <w:lang w:val="hr-HR"/>
              </w:rPr>
              <w:t>R.b</w:t>
            </w:r>
            <w:proofErr w:type="spellEnd"/>
            <w:r w:rsidRPr="00AA5724">
              <w:rPr>
                <w:rFonts w:ascii="Times New Roman" w:eastAsia="Times New Roman" w:hAnsi="Times New Roman"/>
                <w:b/>
                <w:sz w:val="20"/>
                <w:szCs w:val="20"/>
                <w:lang w:val="hr-HR"/>
              </w:rPr>
              <w:t>.</w:t>
            </w:r>
          </w:p>
        </w:tc>
        <w:tc>
          <w:tcPr>
            <w:tcW w:w="1725" w:type="pct"/>
            <w:shd w:val="clear" w:color="auto" w:fill="323E4F"/>
            <w:vAlign w:val="center"/>
            <w:hideMark/>
          </w:tcPr>
          <w:p w14:paraId="4AEA4995" w14:textId="77777777" w:rsidR="00BE38B1" w:rsidRPr="00AA5724" w:rsidRDefault="00BE38B1" w:rsidP="00C00FC6">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bs-Latn-BA"/>
              </w:rPr>
              <w:t>Naziv analize, informacije i izvještaja</w:t>
            </w:r>
          </w:p>
        </w:tc>
        <w:tc>
          <w:tcPr>
            <w:tcW w:w="1505" w:type="pct"/>
            <w:gridSpan w:val="2"/>
            <w:shd w:val="clear" w:color="auto" w:fill="323E4F"/>
            <w:vAlign w:val="center"/>
            <w:hideMark/>
          </w:tcPr>
          <w:p w14:paraId="1915C6E7" w14:textId="77777777" w:rsidR="00BE38B1" w:rsidRPr="00AA5724" w:rsidRDefault="00BE38B1" w:rsidP="00C00FC6">
            <w:pPr>
              <w:spacing w:after="0" w:line="240" w:lineRule="auto"/>
              <w:jc w:val="center"/>
              <w:rPr>
                <w:rFonts w:ascii="Times New Roman" w:eastAsia="Times New Roman" w:hAnsi="Times New Roman"/>
                <w:b/>
                <w:sz w:val="20"/>
                <w:szCs w:val="20"/>
                <w:lang w:val="bs-Latn-BA"/>
              </w:rPr>
            </w:pPr>
            <w:r w:rsidRPr="00AA5724">
              <w:rPr>
                <w:rFonts w:ascii="Times New Roman" w:eastAsia="Times New Roman" w:hAnsi="Times New Roman"/>
                <w:b/>
                <w:sz w:val="20"/>
                <w:szCs w:val="20"/>
                <w:lang w:val="bs-Latn-BA"/>
              </w:rPr>
              <w:t>Razlozi za izradu</w:t>
            </w:r>
          </w:p>
        </w:tc>
        <w:tc>
          <w:tcPr>
            <w:tcW w:w="1077" w:type="pct"/>
            <w:gridSpan w:val="4"/>
            <w:shd w:val="clear" w:color="auto" w:fill="323E4F"/>
            <w:vAlign w:val="center"/>
            <w:hideMark/>
          </w:tcPr>
          <w:p w14:paraId="737C435D" w14:textId="77777777" w:rsidR="00BE38B1" w:rsidRPr="00AA5724" w:rsidRDefault="00BE38B1" w:rsidP="00C00FC6">
            <w:pPr>
              <w:spacing w:after="0" w:line="240" w:lineRule="auto"/>
              <w:jc w:val="center"/>
              <w:rPr>
                <w:rFonts w:ascii="Times New Roman" w:eastAsia="Times New Roman" w:hAnsi="Times New Roman"/>
                <w:b/>
                <w:color w:val="FFFFFF"/>
                <w:sz w:val="20"/>
                <w:szCs w:val="20"/>
                <w:lang w:val="hr-HR"/>
              </w:rPr>
            </w:pPr>
            <w:r w:rsidRPr="00AA5724">
              <w:rPr>
                <w:rFonts w:ascii="Times New Roman" w:eastAsia="Times New Roman" w:hAnsi="Times New Roman"/>
                <w:b/>
                <w:color w:val="FFFFFF"/>
                <w:sz w:val="20"/>
                <w:szCs w:val="20"/>
                <w:lang w:val="hr-HR"/>
              </w:rPr>
              <w:t xml:space="preserve">Nosilac </w:t>
            </w:r>
            <w:r w:rsidRPr="00AA5724">
              <w:rPr>
                <w:rFonts w:ascii="Times New Roman" w:eastAsia="Times New Roman" w:hAnsi="Times New Roman"/>
                <w:color w:val="FFFFFF"/>
                <w:sz w:val="20"/>
                <w:szCs w:val="20"/>
                <w:lang w:val="hr-HR"/>
              </w:rPr>
              <w:t>(institucija BiH)</w:t>
            </w:r>
          </w:p>
        </w:tc>
        <w:tc>
          <w:tcPr>
            <w:tcW w:w="441" w:type="pct"/>
            <w:shd w:val="clear" w:color="auto" w:fill="323E4F"/>
            <w:vAlign w:val="center"/>
            <w:hideMark/>
          </w:tcPr>
          <w:p w14:paraId="01313083" w14:textId="77777777" w:rsidR="00BE38B1" w:rsidRPr="00AA5724" w:rsidRDefault="00BE38B1" w:rsidP="00C00FC6">
            <w:pPr>
              <w:spacing w:after="0" w:line="240" w:lineRule="auto"/>
              <w:jc w:val="center"/>
              <w:rPr>
                <w:rFonts w:ascii="Times New Roman" w:eastAsia="Times New Roman" w:hAnsi="Times New Roman"/>
                <w:b/>
                <w:i/>
                <w:color w:val="FFFFFF"/>
                <w:sz w:val="20"/>
                <w:szCs w:val="20"/>
                <w:lang w:val="hr-HR"/>
              </w:rPr>
            </w:pPr>
            <w:r w:rsidRPr="00AA5724">
              <w:rPr>
                <w:rFonts w:ascii="Times New Roman" w:eastAsia="Times New Roman" w:hAnsi="Times New Roman"/>
                <w:b/>
                <w:color w:val="FFFFFF"/>
                <w:sz w:val="20"/>
                <w:szCs w:val="20"/>
                <w:lang w:val="hr-HR"/>
              </w:rPr>
              <w:t>Planirani kvartal za realizaciju</w:t>
            </w:r>
          </w:p>
        </w:tc>
      </w:tr>
      <w:tr w:rsidR="00BE38B1" w:rsidRPr="00AA5724" w14:paraId="2639E5D7" w14:textId="77777777" w:rsidTr="00BE38B1">
        <w:tc>
          <w:tcPr>
            <w:tcW w:w="252" w:type="pct"/>
            <w:tcBorders>
              <w:top w:val="single" w:sz="4" w:space="0" w:color="auto"/>
              <w:left w:val="single" w:sz="4" w:space="0" w:color="auto"/>
              <w:bottom w:val="single" w:sz="4" w:space="0" w:color="auto"/>
              <w:right w:val="single" w:sz="4" w:space="0" w:color="auto"/>
            </w:tcBorders>
            <w:vAlign w:val="center"/>
          </w:tcPr>
          <w:p w14:paraId="542FDB31" w14:textId="77777777" w:rsidR="00BE38B1" w:rsidRPr="00AA5724" w:rsidRDefault="00BE38B1"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Pr="00AA5724">
              <w:rPr>
                <w:rFonts w:ascii="Times New Roman" w:eastAsia="Times New Roman" w:hAnsi="Times New Roman"/>
                <w:sz w:val="20"/>
                <w:szCs w:val="20"/>
                <w:lang w:val="hr-HR"/>
              </w:rPr>
              <w:t>.</w:t>
            </w:r>
          </w:p>
        </w:tc>
        <w:tc>
          <w:tcPr>
            <w:tcW w:w="1725" w:type="pct"/>
            <w:tcBorders>
              <w:top w:val="single" w:sz="4" w:space="0" w:color="auto"/>
              <w:left w:val="single" w:sz="4" w:space="0" w:color="auto"/>
              <w:bottom w:val="single" w:sz="4" w:space="0" w:color="auto"/>
              <w:right w:val="single" w:sz="4" w:space="0" w:color="auto"/>
            </w:tcBorders>
            <w:vAlign w:val="center"/>
          </w:tcPr>
          <w:p w14:paraId="4AF8BF11" w14:textId="77777777" w:rsidR="00BE38B1" w:rsidRPr="00AA5724" w:rsidRDefault="00BE38B1" w:rsidP="00C00FC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Izvještaj u </w:t>
            </w:r>
            <w:r w:rsidRPr="00585B49">
              <w:rPr>
                <w:rFonts w:ascii="Times New Roman" w:eastAsia="Times New Roman" w:hAnsi="Times New Roman"/>
                <w:sz w:val="20"/>
                <w:szCs w:val="20"/>
                <w:lang w:val="hr-HR"/>
              </w:rPr>
              <w:t>skladu sa članom 407. Zakona o</w:t>
            </w:r>
            <w:r>
              <w:rPr>
                <w:rFonts w:ascii="Times New Roman" w:eastAsia="Times New Roman" w:hAnsi="Times New Roman"/>
                <w:sz w:val="20"/>
                <w:szCs w:val="20"/>
                <w:lang w:val="hr-HR"/>
              </w:rPr>
              <w:t xml:space="preserve"> </w:t>
            </w:r>
            <w:r w:rsidRPr="00585B49">
              <w:rPr>
                <w:rFonts w:ascii="Times New Roman" w:eastAsia="Times New Roman" w:hAnsi="Times New Roman"/>
                <w:sz w:val="20"/>
                <w:szCs w:val="20"/>
                <w:lang w:val="hr-HR"/>
              </w:rPr>
              <w:t>krivičnom postupku BiH</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43C6C7F7" w14:textId="77777777" w:rsidR="00BE38B1" w:rsidRPr="00AA5724" w:rsidRDefault="00BE38B1" w:rsidP="00C00FC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 xml:space="preserve">Obveza koja </w:t>
            </w:r>
            <w:proofErr w:type="spellStart"/>
            <w:r>
              <w:rPr>
                <w:rFonts w:ascii="Times New Roman" w:eastAsia="Times New Roman" w:hAnsi="Times New Roman"/>
                <w:sz w:val="20"/>
                <w:szCs w:val="20"/>
                <w:lang w:val="hr-HR"/>
              </w:rPr>
              <w:t>proiz</w:t>
            </w:r>
            <w:r w:rsidR="000A00FC">
              <w:rPr>
                <w:rFonts w:ascii="Times New Roman" w:eastAsia="Times New Roman" w:hAnsi="Times New Roman"/>
                <w:sz w:val="20"/>
                <w:szCs w:val="20"/>
                <w:lang w:val="hr-HR"/>
              </w:rPr>
              <w:t>i</w:t>
            </w:r>
            <w:r>
              <w:rPr>
                <w:rFonts w:ascii="Times New Roman" w:eastAsia="Times New Roman" w:hAnsi="Times New Roman"/>
                <w:sz w:val="20"/>
                <w:szCs w:val="20"/>
                <w:lang w:val="hr-HR"/>
              </w:rPr>
              <w:t>lazi</w:t>
            </w:r>
            <w:proofErr w:type="spellEnd"/>
            <w:r>
              <w:rPr>
                <w:rFonts w:ascii="Times New Roman" w:eastAsia="Times New Roman" w:hAnsi="Times New Roman"/>
                <w:sz w:val="20"/>
                <w:szCs w:val="20"/>
                <w:lang w:val="hr-HR"/>
              </w:rPr>
              <w:t xml:space="preserve"> iz 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3BF231F0" w14:textId="77777777" w:rsidR="00BE38B1" w:rsidRPr="00AA5724" w:rsidRDefault="00BE38B1" w:rsidP="00C00FC6">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55728A8B" w14:textId="77777777" w:rsidR="00BE38B1" w:rsidRPr="00AA5724" w:rsidRDefault="00BE38B1"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r>
              <w:rPr>
                <w:rFonts w:ascii="Times New Roman" w:eastAsia="Times New Roman" w:hAnsi="Times New Roman"/>
                <w:sz w:val="20"/>
                <w:szCs w:val="20"/>
                <w:lang w:val="hr-HR"/>
              </w:rPr>
              <w:t>-II</w:t>
            </w:r>
          </w:p>
        </w:tc>
      </w:tr>
      <w:tr w:rsidR="00BE38B1" w:rsidRPr="00AA5724" w14:paraId="21AFACFA" w14:textId="77777777" w:rsidTr="00BE38B1">
        <w:tc>
          <w:tcPr>
            <w:tcW w:w="252" w:type="pct"/>
            <w:tcBorders>
              <w:top w:val="single" w:sz="4" w:space="0" w:color="auto"/>
              <w:left w:val="single" w:sz="4" w:space="0" w:color="auto"/>
              <w:bottom w:val="single" w:sz="4" w:space="0" w:color="auto"/>
              <w:right w:val="single" w:sz="4" w:space="0" w:color="auto"/>
            </w:tcBorders>
            <w:vAlign w:val="center"/>
          </w:tcPr>
          <w:p w14:paraId="16333FCD" w14:textId="77777777" w:rsidR="00BE38B1" w:rsidRPr="00AA5724" w:rsidRDefault="00BE38B1" w:rsidP="00C00FC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r w:rsidRPr="00AA5724">
              <w:rPr>
                <w:rFonts w:ascii="Times New Roman" w:eastAsia="Times New Roman" w:hAnsi="Times New Roman"/>
                <w:sz w:val="20"/>
                <w:szCs w:val="20"/>
                <w:lang w:val="hr-HR"/>
              </w:rPr>
              <w:t>.</w:t>
            </w:r>
          </w:p>
        </w:tc>
        <w:tc>
          <w:tcPr>
            <w:tcW w:w="1725" w:type="pct"/>
            <w:tcBorders>
              <w:top w:val="single" w:sz="4" w:space="0" w:color="auto"/>
              <w:left w:val="single" w:sz="4" w:space="0" w:color="auto"/>
              <w:bottom w:val="single" w:sz="4" w:space="0" w:color="auto"/>
              <w:right w:val="single" w:sz="4" w:space="0" w:color="auto"/>
            </w:tcBorders>
            <w:vAlign w:val="center"/>
          </w:tcPr>
          <w:p w14:paraId="47235504" w14:textId="77777777" w:rsidR="00BE38B1" w:rsidRPr="00AA5724" w:rsidRDefault="00BE38B1" w:rsidP="00C00FC6">
            <w:pPr>
              <w:spacing w:after="0" w:line="240" w:lineRule="auto"/>
              <w:rPr>
                <w:rFonts w:ascii="Times New Roman" w:eastAsia="Times New Roman" w:hAnsi="Times New Roman"/>
                <w:sz w:val="20"/>
                <w:szCs w:val="20"/>
                <w:lang w:val="hr-HR"/>
              </w:rPr>
            </w:pPr>
            <w:r>
              <w:rPr>
                <w:rFonts w:ascii="Times New Roman" w:eastAsia="Times New Roman" w:hAnsi="Times New Roman"/>
                <w:sz w:val="20"/>
                <w:szCs w:val="20"/>
                <w:lang w:val="hr-HR"/>
              </w:rPr>
              <w:t>Izvještaj o nenaplaćenim novčanim prekršajnim kaznama</w:t>
            </w:r>
          </w:p>
        </w:tc>
        <w:tc>
          <w:tcPr>
            <w:tcW w:w="1505" w:type="pct"/>
            <w:gridSpan w:val="2"/>
            <w:tcBorders>
              <w:top w:val="single" w:sz="4" w:space="0" w:color="auto"/>
              <w:left w:val="single" w:sz="4" w:space="0" w:color="auto"/>
              <w:bottom w:val="single" w:sz="4" w:space="0" w:color="auto"/>
              <w:right w:val="single" w:sz="4" w:space="0" w:color="auto"/>
            </w:tcBorders>
            <w:vAlign w:val="center"/>
          </w:tcPr>
          <w:p w14:paraId="3181677A" w14:textId="77777777" w:rsidR="00BE38B1" w:rsidRPr="00AA5724" w:rsidRDefault="00BE38B1" w:rsidP="00C00FC6">
            <w:pPr>
              <w:spacing w:after="0" w:line="240" w:lineRule="auto"/>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 xml:space="preserve">Obaveza koja </w:t>
            </w:r>
            <w:proofErr w:type="spellStart"/>
            <w:r w:rsidRPr="00AA5724">
              <w:rPr>
                <w:rFonts w:ascii="Times New Roman" w:eastAsia="Times New Roman" w:hAnsi="Times New Roman"/>
                <w:sz w:val="20"/>
                <w:szCs w:val="20"/>
                <w:lang w:val="hr-HR"/>
              </w:rPr>
              <w:t>proizilazi</w:t>
            </w:r>
            <w:proofErr w:type="spellEnd"/>
            <w:r w:rsidRPr="00AA5724">
              <w:rPr>
                <w:rFonts w:ascii="Times New Roman" w:eastAsia="Times New Roman" w:hAnsi="Times New Roman"/>
                <w:sz w:val="20"/>
                <w:szCs w:val="20"/>
                <w:lang w:val="hr-HR"/>
              </w:rPr>
              <w:t xml:space="preserve"> iz </w:t>
            </w:r>
            <w:r>
              <w:rPr>
                <w:rFonts w:ascii="Times New Roman" w:eastAsia="Times New Roman" w:hAnsi="Times New Roman"/>
                <w:sz w:val="20"/>
                <w:szCs w:val="20"/>
                <w:lang w:val="hr-HR"/>
              </w:rPr>
              <w:t>zakona</w:t>
            </w:r>
          </w:p>
        </w:tc>
        <w:tc>
          <w:tcPr>
            <w:tcW w:w="1077" w:type="pct"/>
            <w:gridSpan w:val="4"/>
            <w:tcBorders>
              <w:top w:val="single" w:sz="4" w:space="0" w:color="auto"/>
              <w:left w:val="single" w:sz="4" w:space="0" w:color="auto"/>
              <w:bottom w:val="single" w:sz="4" w:space="0" w:color="auto"/>
              <w:right w:val="single" w:sz="4" w:space="0" w:color="auto"/>
            </w:tcBorders>
            <w:vAlign w:val="center"/>
          </w:tcPr>
          <w:p w14:paraId="4C6B71CF" w14:textId="77777777" w:rsidR="00BE38B1" w:rsidRPr="00AA5724" w:rsidRDefault="00BE38B1" w:rsidP="00C00FC6">
            <w:pPr>
              <w:spacing w:after="0" w:line="240" w:lineRule="auto"/>
              <w:jc w:val="center"/>
              <w:rPr>
                <w:rFonts w:ascii="Times New Roman" w:eastAsia="Times New Roman" w:hAnsi="Times New Roman"/>
                <w:sz w:val="20"/>
                <w:szCs w:val="20"/>
                <w:lang w:val="bs-Latn-BA"/>
              </w:rPr>
            </w:pPr>
            <w:r w:rsidRPr="00AA5724">
              <w:rPr>
                <w:rFonts w:ascii="Times New Roman" w:eastAsia="Times New Roman" w:hAnsi="Times New Roman"/>
                <w:sz w:val="20"/>
                <w:szCs w:val="20"/>
                <w:lang w:val="bs-Latn-BA"/>
              </w:rPr>
              <w:t>Ministarstvo pravde BiH</w:t>
            </w:r>
          </w:p>
        </w:tc>
        <w:tc>
          <w:tcPr>
            <w:tcW w:w="441" w:type="pct"/>
            <w:tcBorders>
              <w:top w:val="single" w:sz="4" w:space="0" w:color="auto"/>
              <w:left w:val="single" w:sz="4" w:space="0" w:color="auto"/>
              <w:bottom w:val="single" w:sz="4" w:space="0" w:color="auto"/>
              <w:right w:val="single" w:sz="4" w:space="0" w:color="auto"/>
            </w:tcBorders>
            <w:vAlign w:val="center"/>
          </w:tcPr>
          <w:p w14:paraId="50F9FEC5" w14:textId="77777777" w:rsidR="00BE38B1" w:rsidRPr="00AA5724" w:rsidRDefault="00BE38B1" w:rsidP="00C00FC6">
            <w:pPr>
              <w:spacing w:after="0" w:line="240" w:lineRule="auto"/>
              <w:jc w:val="center"/>
              <w:rPr>
                <w:rFonts w:ascii="Times New Roman" w:eastAsia="Times New Roman" w:hAnsi="Times New Roman"/>
                <w:sz w:val="20"/>
                <w:szCs w:val="20"/>
                <w:lang w:val="hr-HR"/>
              </w:rPr>
            </w:pPr>
            <w:r w:rsidRPr="00AA5724">
              <w:rPr>
                <w:rFonts w:ascii="Times New Roman" w:eastAsia="Times New Roman" w:hAnsi="Times New Roman"/>
                <w:sz w:val="20"/>
                <w:szCs w:val="20"/>
                <w:lang w:val="hr-HR"/>
              </w:rPr>
              <w:t>I</w:t>
            </w:r>
            <w:r>
              <w:rPr>
                <w:rFonts w:ascii="Times New Roman" w:eastAsia="Times New Roman" w:hAnsi="Times New Roman"/>
                <w:sz w:val="20"/>
                <w:szCs w:val="20"/>
                <w:lang w:val="hr-HR"/>
              </w:rPr>
              <w:t>-II</w:t>
            </w:r>
          </w:p>
        </w:tc>
      </w:tr>
    </w:tbl>
    <w:p w14:paraId="6B8BAB64" w14:textId="77777777" w:rsidR="00BE38B1" w:rsidRDefault="00BE38B1" w:rsidP="00BE38B1">
      <w:pPr>
        <w:spacing w:before="120" w:after="120" w:line="240" w:lineRule="auto"/>
        <w:rPr>
          <w:rFonts w:ascii="Times New Roman" w:eastAsia="Times New Roman" w:hAnsi="Times New Roman"/>
          <w:bCs/>
          <w:iCs/>
          <w:sz w:val="24"/>
          <w:szCs w:val="24"/>
          <w:lang w:val="hr-HR"/>
        </w:rPr>
      </w:pPr>
      <w:r w:rsidRPr="00BB7C39">
        <w:rPr>
          <w:rFonts w:ascii="Times New Roman" w:eastAsia="Times New Roman" w:hAnsi="Times New Roman"/>
          <w:bCs/>
          <w:iCs/>
          <w:sz w:val="24"/>
          <w:szCs w:val="24"/>
          <w:lang w:val="hr-HR"/>
        </w:rPr>
        <w:t xml:space="preserve">Nakon </w:t>
      </w:r>
      <w:r>
        <w:rPr>
          <w:rFonts w:ascii="Times New Roman" w:eastAsia="Times New Roman" w:hAnsi="Times New Roman"/>
          <w:bCs/>
          <w:iCs/>
          <w:sz w:val="24"/>
          <w:szCs w:val="24"/>
          <w:lang w:val="hr-HR"/>
        </w:rPr>
        <w:t>usvajanja Strategije za reformu sektora pravde u BiH i</w:t>
      </w:r>
      <w:r w:rsidRPr="00BB7C39">
        <w:rPr>
          <w:rFonts w:ascii="Times New Roman" w:eastAsia="Times New Roman" w:hAnsi="Times New Roman"/>
          <w:bCs/>
          <w:iCs/>
          <w:sz w:val="24"/>
          <w:szCs w:val="24"/>
          <w:lang w:val="hr-HR"/>
        </w:rPr>
        <w:t xml:space="preserve"> Akcionog plana u plan </w:t>
      </w:r>
      <w:r>
        <w:rPr>
          <w:rFonts w:ascii="Times New Roman" w:eastAsia="Times New Roman" w:hAnsi="Times New Roman"/>
          <w:bCs/>
          <w:iCs/>
          <w:sz w:val="24"/>
          <w:szCs w:val="24"/>
          <w:lang w:val="hr-HR"/>
        </w:rPr>
        <w:t xml:space="preserve">će </w:t>
      </w:r>
      <w:r w:rsidRPr="00BB7C39">
        <w:rPr>
          <w:rFonts w:ascii="Times New Roman" w:eastAsia="Times New Roman" w:hAnsi="Times New Roman"/>
          <w:bCs/>
          <w:iCs/>
          <w:sz w:val="24"/>
          <w:szCs w:val="24"/>
          <w:lang w:val="hr-HR"/>
        </w:rPr>
        <w:t>bit</w:t>
      </w:r>
      <w:r>
        <w:rPr>
          <w:rFonts w:ascii="Times New Roman" w:eastAsia="Times New Roman" w:hAnsi="Times New Roman"/>
          <w:bCs/>
          <w:iCs/>
          <w:sz w:val="24"/>
          <w:szCs w:val="24"/>
          <w:lang w:val="hr-HR"/>
        </w:rPr>
        <w:t xml:space="preserve">i </w:t>
      </w:r>
      <w:r w:rsidRPr="00BB7C39">
        <w:rPr>
          <w:rFonts w:ascii="Times New Roman" w:eastAsia="Times New Roman" w:hAnsi="Times New Roman"/>
          <w:bCs/>
          <w:iCs/>
          <w:sz w:val="24"/>
          <w:szCs w:val="24"/>
          <w:lang w:val="hr-HR"/>
        </w:rPr>
        <w:t>unijete analiz</w:t>
      </w:r>
      <w:r>
        <w:rPr>
          <w:rFonts w:ascii="Times New Roman" w:eastAsia="Times New Roman" w:hAnsi="Times New Roman"/>
          <w:bCs/>
          <w:iCs/>
          <w:sz w:val="24"/>
          <w:szCs w:val="24"/>
          <w:lang w:val="hr-HR"/>
        </w:rPr>
        <w:t xml:space="preserve">e </w:t>
      </w:r>
      <w:r w:rsidRPr="00BB7C39">
        <w:rPr>
          <w:rFonts w:ascii="Times New Roman" w:eastAsia="Times New Roman" w:hAnsi="Times New Roman"/>
          <w:bCs/>
          <w:iCs/>
          <w:sz w:val="24"/>
          <w:szCs w:val="24"/>
          <w:lang w:val="hr-HR"/>
        </w:rPr>
        <w:t>planiran</w:t>
      </w:r>
      <w:r>
        <w:rPr>
          <w:rFonts w:ascii="Times New Roman" w:eastAsia="Times New Roman" w:hAnsi="Times New Roman"/>
          <w:bCs/>
          <w:iCs/>
          <w:sz w:val="24"/>
          <w:szCs w:val="24"/>
          <w:lang w:val="hr-HR"/>
        </w:rPr>
        <w:t>e za izradu u 2024. godini.</w:t>
      </w:r>
    </w:p>
    <w:p w14:paraId="683AFA7C" w14:textId="77777777" w:rsidR="00BE38B1" w:rsidRDefault="00BE38B1">
      <w:pPr>
        <w:spacing w:after="160" w:line="259" w:lineRule="auto"/>
        <w:rPr>
          <w:lang w:val="hr-HR"/>
        </w:rPr>
      </w:pPr>
      <w:r>
        <w:rPr>
          <w:lang w:val="hr-HR"/>
        </w:rPr>
        <w:br w:type="page"/>
      </w:r>
    </w:p>
    <w:p w14:paraId="39A85B43" w14:textId="77777777" w:rsidR="00816C6B" w:rsidRDefault="00816C6B" w:rsidP="00B36526">
      <w:pPr>
        <w:pStyle w:val="Heading1"/>
        <w:spacing w:before="0" w:after="120"/>
        <w:jc w:val="both"/>
        <w:rPr>
          <w:rFonts w:ascii="Times New Roman" w:hAnsi="Times New Roman"/>
          <w:sz w:val="24"/>
          <w:szCs w:val="24"/>
          <w:lang w:val="hr-HR"/>
        </w:rPr>
      </w:pPr>
      <w:bookmarkStart w:id="16" w:name="_Toc141908525"/>
      <w:r w:rsidRPr="004A588A">
        <w:rPr>
          <w:rFonts w:ascii="Times New Roman" w:hAnsi="Times New Roman"/>
          <w:sz w:val="24"/>
          <w:szCs w:val="24"/>
          <w:lang w:val="hr-HR"/>
        </w:rPr>
        <w:lastRenderedPageBreak/>
        <w:t>IV - PREGLED FINANSIJSKIH SREDSTAVA ZA REALIZACIJU PROGRAMA RADA</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177AD1" w:rsidRPr="00AA5724" w14:paraId="17ACBA3A" w14:textId="77777777" w:rsidTr="00EA0026">
        <w:trPr>
          <w:trHeight w:val="269"/>
        </w:trPr>
        <w:tc>
          <w:tcPr>
            <w:tcW w:w="689" w:type="pct"/>
            <w:vMerge w:val="restart"/>
            <w:shd w:val="clear" w:color="auto" w:fill="323E4F"/>
            <w:tcMar>
              <w:top w:w="0" w:type="dxa"/>
              <w:left w:w="108" w:type="dxa"/>
              <w:bottom w:w="0" w:type="dxa"/>
              <w:right w:w="108" w:type="dxa"/>
            </w:tcMar>
            <w:vAlign w:val="center"/>
          </w:tcPr>
          <w:p w14:paraId="0AC1E89E"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Šifra programa iz BPIMIS-a</w:t>
            </w:r>
          </w:p>
        </w:tc>
        <w:tc>
          <w:tcPr>
            <w:tcW w:w="1444" w:type="pct"/>
            <w:vMerge w:val="restart"/>
            <w:shd w:val="clear" w:color="auto" w:fill="323E4F"/>
            <w:vAlign w:val="center"/>
          </w:tcPr>
          <w:p w14:paraId="4C05AF9E" w14:textId="77777777" w:rsidR="00177AD1" w:rsidRPr="00AA5724" w:rsidRDefault="00177AD1" w:rsidP="00177AD1">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hr-HR"/>
              </w:rPr>
              <w:t>Naziv programa i projekta/programske aktivnosti</w:t>
            </w:r>
          </w:p>
        </w:tc>
        <w:tc>
          <w:tcPr>
            <w:tcW w:w="671" w:type="pct"/>
            <w:vMerge w:val="restart"/>
            <w:shd w:val="clear" w:color="auto" w:fill="323E4F"/>
            <w:tcMar>
              <w:top w:w="0" w:type="dxa"/>
              <w:left w:w="108" w:type="dxa"/>
              <w:bottom w:w="0" w:type="dxa"/>
              <w:right w:w="108" w:type="dxa"/>
            </w:tcMar>
            <w:vAlign w:val="center"/>
          </w:tcPr>
          <w:p w14:paraId="112F1F69" w14:textId="77777777" w:rsidR="00177AD1" w:rsidRPr="00AA5724" w:rsidRDefault="00177AD1" w:rsidP="00177AD1">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hr-HR"/>
              </w:rPr>
              <w:t>Planirani iznos sredstava za narednu godinu</w:t>
            </w:r>
          </w:p>
        </w:tc>
        <w:tc>
          <w:tcPr>
            <w:tcW w:w="2196" w:type="pct"/>
            <w:gridSpan w:val="4"/>
            <w:shd w:val="clear" w:color="auto" w:fill="323E4F"/>
            <w:tcMar>
              <w:top w:w="0" w:type="dxa"/>
              <w:left w:w="108" w:type="dxa"/>
              <w:bottom w:w="0" w:type="dxa"/>
              <w:right w:w="108" w:type="dxa"/>
            </w:tcMar>
            <w:vAlign w:val="center"/>
          </w:tcPr>
          <w:p w14:paraId="57D4BEE8"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Izvori finansiranja</w:t>
            </w:r>
          </w:p>
        </w:tc>
      </w:tr>
      <w:tr w:rsidR="00177AD1" w:rsidRPr="00AA5724" w14:paraId="53702087" w14:textId="77777777" w:rsidTr="00EA0026">
        <w:trPr>
          <w:trHeight w:val="645"/>
        </w:trPr>
        <w:tc>
          <w:tcPr>
            <w:tcW w:w="689" w:type="pct"/>
            <w:vMerge/>
            <w:shd w:val="clear" w:color="auto" w:fill="323E4F"/>
            <w:tcMar>
              <w:top w:w="0" w:type="dxa"/>
              <w:left w:w="108" w:type="dxa"/>
              <w:bottom w:w="0" w:type="dxa"/>
              <w:right w:w="108" w:type="dxa"/>
            </w:tcMar>
            <w:vAlign w:val="center"/>
          </w:tcPr>
          <w:p w14:paraId="587104C8" w14:textId="77777777" w:rsidR="00177AD1" w:rsidRPr="00AA5724" w:rsidRDefault="00177AD1" w:rsidP="00177AD1">
            <w:pPr>
              <w:spacing w:after="0" w:line="240" w:lineRule="auto"/>
              <w:jc w:val="center"/>
              <w:rPr>
                <w:rFonts w:ascii="Times New Roman" w:hAnsi="Times New Roman"/>
                <w:b/>
                <w:sz w:val="20"/>
                <w:szCs w:val="20"/>
                <w:lang w:val="hr-HR"/>
              </w:rPr>
            </w:pPr>
          </w:p>
        </w:tc>
        <w:tc>
          <w:tcPr>
            <w:tcW w:w="1444" w:type="pct"/>
            <w:vMerge/>
            <w:shd w:val="clear" w:color="auto" w:fill="323E4F"/>
            <w:vAlign w:val="center"/>
          </w:tcPr>
          <w:p w14:paraId="02D151F7" w14:textId="77777777" w:rsidR="00177AD1" w:rsidRPr="00AA5724" w:rsidRDefault="00177AD1" w:rsidP="00177AD1">
            <w:pPr>
              <w:spacing w:after="0" w:line="240" w:lineRule="auto"/>
              <w:jc w:val="center"/>
              <w:rPr>
                <w:rFonts w:ascii="Times New Roman" w:eastAsia="Times New Roman" w:hAnsi="Times New Roman"/>
                <w:b/>
                <w:sz w:val="20"/>
                <w:szCs w:val="20"/>
                <w:lang w:val="hr-HR"/>
              </w:rPr>
            </w:pPr>
          </w:p>
        </w:tc>
        <w:tc>
          <w:tcPr>
            <w:tcW w:w="671" w:type="pct"/>
            <w:vMerge/>
            <w:shd w:val="clear" w:color="auto" w:fill="323E4F"/>
            <w:tcMar>
              <w:top w:w="0" w:type="dxa"/>
              <w:left w:w="108" w:type="dxa"/>
              <w:bottom w:w="0" w:type="dxa"/>
              <w:right w:w="108" w:type="dxa"/>
            </w:tcMar>
            <w:vAlign w:val="center"/>
          </w:tcPr>
          <w:p w14:paraId="33421406" w14:textId="77777777" w:rsidR="00177AD1" w:rsidRPr="00AA5724" w:rsidRDefault="00177AD1" w:rsidP="00177AD1">
            <w:pPr>
              <w:spacing w:after="0" w:line="240" w:lineRule="auto"/>
              <w:jc w:val="center"/>
              <w:rPr>
                <w:rFonts w:ascii="Times New Roman" w:eastAsia="Times New Roman" w:hAnsi="Times New Roman"/>
                <w:b/>
                <w:sz w:val="20"/>
                <w:szCs w:val="20"/>
                <w:lang w:val="hr-HR"/>
              </w:rPr>
            </w:pPr>
          </w:p>
        </w:tc>
        <w:tc>
          <w:tcPr>
            <w:tcW w:w="595" w:type="pct"/>
            <w:shd w:val="clear" w:color="auto" w:fill="323E4F"/>
            <w:tcMar>
              <w:top w:w="0" w:type="dxa"/>
              <w:left w:w="108" w:type="dxa"/>
              <w:bottom w:w="0" w:type="dxa"/>
              <w:right w:w="108" w:type="dxa"/>
            </w:tcMar>
            <w:vAlign w:val="center"/>
          </w:tcPr>
          <w:p w14:paraId="0906F2DE"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Budžet</w:t>
            </w:r>
          </w:p>
        </w:tc>
        <w:tc>
          <w:tcPr>
            <w:tcW w:w="586" w:type="pct"/>
            <w:shd w:val="clear" w:color="auto" w:fill="323E4F"/>
            <w:tcMar>
              <w:top w:w="0" w:type="dxa"/>
              <w:left w:w="108" w:type="dxa"/>
              <w:bottom w:w="0" w:type="dxa"/>
              <w:right w:w="108" w:type="dxa"/>
            </w:tcMar>
            <w:vAlign w:val="center"/>
          </w:tcPr>
          <w:p w14:paraId="6A9FDA1B"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Vlastiti namjenski prihodi</w:t>
            </w:r>
          </w:p>
        </w:tc>
        <w:tc>
          <w:tcPr>
            <w:tcW w:w="517" w:type="pct"/>
            <w:shd w:val="clear" w:color="auto" w:fill="323E4F"/>
            <w:noWrap/>
            <w:tcMar>
              <w:top w:w="0" w:type="dxa"/>
              <w:left w:w="108" w:type="dxa"/>
              <w:bottom w:w="0" w:type="dxa"/>
              <w:right w:w="108" w:type="dxa"/>
            </w:tcMar>
            <w:vAlign w:val="center"/>
          </w:tcPr>
          <w:p w14:paraId="117F2523"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Donacije</w:t>
            </w:r>
          </w:p>
        </w:tc>
        <w:tc>
          <w:tcPr>
            <w:tcW w:w="498" w:type="pct"/>
            <w:shd w:val="clear" w:color="auto" w:fill="323E4F"/>
            <w:noWrap/>
            <w:tcMar>
              <w:top w:w="0" w:type="dxa"/>
              <w:left w:w="108" w:type="dxa"/>
              <w:bottom w:w="0" w:type="dxa"/>
              <w:right w:w="108" w:type="dxa"/>
            </w:tcMar>
            <w:vAlign w:val="center"/>
          </w:tcPr>
          <w:p w14:paraId="55C075B2" w14:textId="77777777" w:rsidR="00177AD1" w:rsidRPr="00AA5724" w:rsidRDefault="00177AD1" w:rsidP="00177AD1">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Ostalo</w:t>
            </w:r>
          </w:p>
        </w:tc>
      </w:tr>
      <w:tr w:rsidR="00177AD1" w:rsidRPr="00AA5724" w14:paraId="71E12506" w14:textId="77777777" w:rsidTr="00EA0026">
        <w:trPr>
          <w:trHeight w:val="423"/>
        </w:trPr>
        <w:tc>
          <w:tcPr>
            <w:tcW w:w="689" w:type="pct"/>
            <w:vMerge w:val="restart"/>
            <w:shd w:val="clear" w:color="auto" w:fill="auto"/>
            <w:tcMar>
              <w:top w:w="0" w:type="dxa"/>
              <w:left w:w="108" w:type="dxa"/>
              <w:bottom w:w="0" w:type="dxa"/>
              <w:right w:w="108" w:type="dxa"/>
            </w:tcMar>
            <w:vAlign w:val="center"/>
          </w:tcPr>
          <w:p w14:paraId="0F9CC658" w14:textId="77777777" w:rsidR="00177AD1" w:rsidRPr="00AA5724" w:rsidRDefault="00177AD1" w:rsidP="00177AD1">
            <w:pPr>
              <w:spacing w:after="0" w:line="240" w:lineRule="auto"/>
              <w:jc w:val="center"/>
              <w:rPr>
                <w:rFonts w:ascii="Times New Roman" w:hAnsi="Times New Roman"/>
                <w:sz w:val="20"/>
                <w:szCs w:val="20"/>
                <w:lang w:val="hr-HR"/>
              </w:rPr>
            </w:pPr>
            <w:r>
              <w:rPr>
                <w:rFonts w:ascii="Times New Roman" w:eastAsia="Times New Roman" w:hAnsi="Times New Roman"/>
                <w:b/>
                <w:sz w:val="20"/>
                <w:szCs w:val="20"/>
                <w:lang w:val="hr-HR"/>
              </w:rPr>
              <w:t>0011020</w:t>
            </w:r>
          </w:p>
        </w:tc>
        <w:tc>
          <w:tcPr>
            <w:tcW w:w="1444" w:type="pct"/>
            <w:vAlign w:val="center"/>
          </w:tcPr>
          <w:p w14:paraId="0C71D5A5" w14:textId="77777777" w:rsidR="00177AD1" w:rsidRPr="00AA5724" w:rsidRDefault="00177AD1" w:rsidP="00177AD1">
            <w:pPr>
              <w:spacing w:after="0" w:line="240" w:lineRule="auto"/>
              <w:rPr>
                <w:rFonts w:ascii="Times New Roman" w:hAnsi="Times New Roman"/>
                <w:i/>
                <w:sz w:val="20"/>
                <w:szCs w:val="20"/>
                <w:lang w:val="hr-HR"/>
              </w:rPr>
            </w:pPr>
            <w:r w:rsidRPr="00AA5724">
              <w:rPr>
                <w:rFonts w:ascii="Times New Roman" w:eastAsia="Times New Roman" w:hAnsi="Times New Roman"/>
                <w:b/>
                <w:sz w:val="20"/>
                <w:szCs w:val="20"/>
                <w:lang w:val="hr-HR"/>
              </w:rPr>
              <w:t>Javna uprava i saradnja sa civilnim društvom</w:t>
            </w:r>
          </w:p>
        </w:tc>
        <w:tc>
          <w:tcPr>
            <w:tcW w:w="671" w:type="pct"/>
            <w:shd w:val="clear" w:color="auto" w:fill="auto"/>
            <w:tcMar>
              <w:top w:w="0" w:type="dxa"/>
              <w:left w:w="108" w:type="dxa"/>
              <w:bottom w:w="0" w:type="dxa"/>
              <w:right w:w="108" w:type="dxa"/>
            </w:tcMar>
            <w:vAlign w:val="center"/>
          </w:tcPr>
          <w:p w14:paraId="061DCCD9" w14:textId="77777777" w:rsidR="00177AD1" w:rsidRPr="005323E0" w:rsidRDefault="00177AD1" w:rsidP="00177AD1">
            <w:pPr>
              <w:spacing w:after="0" w:line="240" w:lineRule="auto"/>
              <w:jc w:val="right"/>
              <w:rPr>
                <w:rFonts w:ascii="Times New Roman" w:hAnsi="Times New Roman"/>
                <w:sz w:val="20"/>
                <w:szCs w:val="20"/>
                <w:lang w:val="hr-HR"/>
              </w:rPr>
            </w:pPr>
            <w:r w:rsidRPr="005323E0">
              <w:rPr>
                <w:rFonts w:ascii="Times New Roman" w:eastAsiaTheme="minorHAnsi" w:hAnsi="Times New Roman"/>
                <w:b/>
                <w:bCs/>
                <w:sz w:val="17"/>
                <w:szCs w:val="17"/>
                <w:lang w:val="bs-Latn-BA"/>
              </w:rPr>
              <w:t>5.934.000</w:t>
            </w:r>
          </w:p>
        </w:tc>
        <w:tc>
          <w:tcPr>
            <w:tcW w:w="595" w:type="pct"/>
            <w:shd w:val="clear" w:color="auto" w:fill="auto"/>
            <w:tcMar>
              <w:top w:w="0" w:type="dxa"/>
              <w:left w:w="108" w:type="dxa"/>
              <w:bottom w:w="0" w:type="dxa"/>
              <w:right w:w="108" w:type="dxa"/>
            </w:tcMar>
            <w:vAlign w:val="center"/>
          </w:tcPr>
          <w:p w14:paraId="40485342" w14:textId="1F997DCB"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31AEEE2F" w14:textId="5263675F"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17" w:type="pct"/>
            <w:shd w:val="clear" w:color="auto" w:fill="auto"/>
            <w:noWrap/>
            <w:tcMar>
              <w:top w:w="0" w:type="dxa"/>
              <w:left w:w="108" w:type="dxa"/>
              <w:bottom w:w="0" w:type="dxa"/>
              <w:right w:w="108" w:type="dxa"/>
            </w:tcMar>
            <w:vAlign w:val="center"/>
          </w:tcPr>
          <w:p w14:paraId="1EF4476F" w14:textId="6E85092F"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1C65364F" w14:textId="77777777" w:rsidR="00177AD1" w:rsidRPr="00AA5724" w:rsidRDefault="00177AD1" w:rsidP="00177AD1">
            <w:pPr>
              <w:spacing w:after="0" w:line="240" w:lineRule="auto"/>
              <w:jc w:val="right"/>
              <w:rPr>
                <w:rFonts w:ascii="Times New Roman" w:hAnsi="Times New Roman"/>
                <w:sz w:val="20"/>
                <w:szCs w:val="20"/>
                <w:lang w:val="hr-HR"/>
              </w:rPr>
            </w:pPr>
          </w:p>
        </w:tc>
      </w:tr>
      <w:tr w:rsidR="00177AD1" w:rsidRPr="002A4C90" w14:paraId="65B73250" w14:textId="77777777" w:rsidTr="00EA0026">
        <w:trPr>
          <w:trHeight w:val="645"/>
        </w:trPr>
        <w:tc>
          <w:tcPr>
            <w:tcW w:w="689" w:type="pct"/>
            <w:vMerge/>
            <w:shd w:val="clear" w:color="auto" w:fill="auto"/>
            <w:tcMar>
              <w:top w:w="0" w:type="dxa"/>
              <w:left w:w="108" w:type="dxa"/>
              <w:bottom w:w="0" w:type="dxa"/>
              <w:right w:w="108" w:type="dxa"/>
            </w:tcMar>
            <w:vAlign w:val="center"/>
          </w:tcPr>
          <w:p w14:paraId="65565D73"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3D4BF1CC" w14:textId="77777777" w:rsidR="00EA0026" w:rsidRDefault="00EA0026" w:rsidP="002D7647">
            <w:pPr>
              <w:spacing w:after="0" w:line="240" w:lineRule="auto"/>
              <w:rPr>
                <w:rFonts w:ascii="Times New Roman" w:hAnsi="Times New Roman"/>
                <w:sz w:val="18"/>
                <w:szCs w:val="18"/>
                <w:lang w:val="hr-HR"/>
              </w:rPr>
            </w:pPr>
            <w:r>
              <w:rPr>
                <w:rFonts w:ascii="Times New Roman" w:hAnsi="Times New Roman"/>
                <w:sz w:val="18"/>
                <w:szCs w:val="18"/>
                <w:lang w:val="hr-HR"/>
              </w:rPr>
              <w:t>Projek</w:t>
            </w:r>
            <w:r w:rsidR="00177AD1" w:rsidRPr="00EA0026">
              <w:rPr>
                <w:rFonts w:ascii="Times New Roman" w:hAnsi="Times New Roman"/>
                <w:sz w:val="18"/>
                <w:szCs w:val="18"/>
                <w:lang w:val="hr-HR"/>
              </w:rPr>
              <w:t xml:space="preserve">t 1 - Razvoj i unapređenje pravnog okvira javne uprave i civilnog društva, efikasan inspekcijski nadzor, drugostepeno odlučivanje </w:t>
            </w:r>
            <w:r w:rsidR="002D7647" w:rsidRPr="00EA0026">
              <w:rPr>
                <w:rFonts w:ascii="Times New Roman" w:hAnsi="Times New Roman"/>
                <w:sz w:val="18"/>
                <w:szCs w:val="18"/>
                <w:lang w:val="hr-HR"/>
              </w:rPr>
              <w:t>o</w:t>
            </w:r>
            <w:r w:rsidR="00177AD1" w:rsidRPr="00EA0026">
              <w:rPr>
                <w:rFonts w:ascii="Times New Roman" w:hAnsi="Times New Roman"/>
                <w:sz w:val="18"/>
                <w:szCs w:val="18"/>
                <w:lang w:val="hr-HR"/>
              </w:rPr>
              <w:t xml:space="preserve"> žalbama i </w:t>
            </w:r>
            <w:r>
              <w:rPr>
                <w:rFonts w:ascii="Times New Roman" w:hAnsi="Times New Roman"/>
                <w:sz w:val="18"/>
                <w:szCs w:val="18"/>
                <w:lang w:val="hr-HR"/>
              </w:rPr>
              <w:t>administracija registra zaloga</w:t>
            </w:r>
          </w:p>
          <w:p w14:paraId="258803F7" w14:textId="681985B3" w:rsidR="00EA0026" w:rsidRDefault="006213B9" w:rsidP="002D7647">
            <w:pPr>
              <w:spacing w:after="0" w:line="240" w:lineRule="auto"/>
              <w:rPr>
                <w:rFonts w:ascii="Times New Roman" w:hAnsi="Times New Roman"/>
                <w:sz w:val="18"/>
                <w:szCs w:val="18"/>
                <w:lang w:val="hr-HR"/>
              </w:rPr>
            </w:pPr>
            <w:r>
              <w:rPr>
                <w:rFonts w:ascii="Times New Roman" w:hAnsi="Times New Roman"/>
                <w:sz w:val="18"/>
                <w:szCs w:val="18"/>
                <w:lang w:val="hr-HR"/>
              </w:rPr>
              <w:t>Programska aktivnost:</w:t>
            </w:r>
            <w:r w:rsidR="00177AD1" w:rsidRPr="00EA0026">
              <w:rPr>
                <w:rFonts w:ascii="Times New Roman" w:hAnsi="Times New Roman"/>
                <w:sz w:val="18"/>
                <w:szCs w:val="18"/>
                <w:lang w:val="hr-HR"/>
              </w:rPr>
              <w:t xml:space="preserve"> 1.1 Poslovi uprave i</w:t>
            </w:r>
            <w:r w:rsidR="001873F0">
              <w:rPr>
                <w:rFonts w:ascii="Times New Roman" w:hAnsi="Times New Roman"/>
                <w:sz w:val="18"/>
                <w:szCs w:val="18"/>
                <w:lang w:val="hr-HR"/>
              </w:rPr>
              <w:t xml:space="preserve"> sa</w:t>
            </w:r>
            <w:r w:rsidR="00EA0026">
              <w:rPr>
                <w:rFonts w:ascii="Times New Roman" w:hAnsi="Times New Roman"/>
                <w:sz w:val="18"/>
                <w:szCs w:val="18"/>
                <w:lang w:val="hr-HR"/>
              </w:rPr>
              <w:t>radnje s</w:t>
            </w:r>
            <w:r w:rsidR="001873F0">
              <w:rPr>
                <w:rFonts w:ascii="Times New Roman" w:hAnsi="Times New Roman"/>
                <w:sz w:val="18"/>
                <w:szCs w:val="18"/>
                <w:lang w:val="hr-HR"/>
              </w:rPr>
              <w:t>a</w:t>
            </w:r>
            <w:r w:rsidR="00EA0026">
              <w:rPr>
                <w:rFonts w:ascii="Times New Roman" w:hAnsi="Times New Roman"/>
                <w:sz w:val="18"/>
                <w:szCs w:val="18"/>
                <w:lang w:val="hr-HR"/>
              </w:rPr>
              <w:t xml:space="preserve"> civilnim društvom</w:t>
            </w:r>
          </w:p>
          <w:p w14:paraId="6E0CE0F0" w14:textId="77777777" w:rsidR="00177AD1" w:rsidRPr="00EA0026" w:rsidRDefault="006213B9" w:rsidP="002D7647">
            <w:pPr>
              <w:spacing w:after="0" w:line="240" w:lineRule="auto"/>
              <w:rPr>
                <w:rFonts w:ascii="Times New Roman" w:hAnsi="Times New Roman"/>
                <w:sz w:val="18"/>
                <w:szCs w:val="18"/>
                <w:lang w:val="hr-HR"/>
              </w:rPr>
            </w:pPr>
            <w:r>
              <w:rPr>
                <w:rFonts w:ascii="Times New Roman" w:hAnsi="Times New Roman"/>
                <w:sz w:val="18"/>
                <w:szCs w:val="18"/>
                <w:lang w:val="hr-HR"/>
              </w:rPr>
              <w:t xml:space="preserve">Programska aktivnost: </w:t>
            </w:r>
            <w:r w:rsidR="00177AD1" w:rsidRPr="00EA0026">
              <w:rPr>
                <w:rFonts w:ascii="Times New Roman" w:hAnsi="Times New Roman"/>
                <w:sz w:val="18"/>
                <w:szCs w:val="18"/>
                <w:lang w:val="hr-HR"/>
              </w:rPr>
              <w:t>1.3 Drugostepeno odlučivanje</w:t>
            </w:r>
          </w:p>
        </w:tc>
        <w:tc>
          <w:tcPr>
            <w:tcW w:w="671" w:type="pct"/>
            <w:shd w:val="clear" w:color="auto" w:fill="auto"/>
            <w:tcMar>
              <w:top w:w="0" w:type="dxa"/>
              <w:left w:w="108" w:type="dxa"/>
              <w:bottom w:w="0" w:type="dxa"/>
              <w:right w:w="108" w:type="dxa"/>
            </w:tcMar>
            <w:vAlign w:val="center"/>
          </w:tcPr>
          <w:p w14:paraId="7F1E3897" w14:textId="4ED915ED" w:rsidR="00177AD1" w:rsidRPr="005323E0" w:rsidRDefault="00D648A8" w:rsidP="00417DEA">
            <w:pPr>
              <w:spacing w:after="0" w:line="240" w:lineRule="auto"/>
              <w:jc w:val="right"/>
              <w:rPr>
                <w:rFonts w:ascii="Times New Roman" w:hAnsi="Times New Roman"/>
                <w:sz w:val="20"/>
                <w:szCs w:val="20"/>
                <w:lang w:val="hr-HR"/>
              </w:rPr>
            </w:pPr>
            <w:r w:rsidRPr="00D648A8">
              <w:rPr>
                <w:rFonts w:ascii="Times New Roman" w:hAnsi="Times New Roman"/>
                <w:sz w:val="20"/>
                <w:szCs w:val="20"/>
                <w:lang w:val="hr-HR"/>
              </w:rPr>
              <w:t>3.</w:t>
            </w:r>
            <w:r w:rsidR="00417DEA">
              <w:rPr>
                <w:rFonts w:ascii="Times New Roman" w:hAnsi="Times New Roman"/>
                <w:sz w:val="20"/>
                <w:szCs w:val="20"/>
                <w:lang w:val="hr-HR"/>
              </w:rPr>
              <w:t>560</w:t>
            </w:r>
            <w:r w:rsidRPr="00D648A8">
              <w:rPr>
                <w:rFonts w:ascii="Times New Roman" w:hAnsi="Times New Roman"/>
                <w:sz w:val="20"/>
                <w:szCs w:val="20"/>
                <w:lang w:val="hr-HR"/>
              </w:rPr>
              <w:t>.</w:t>
            </w:r>
            <w:r w:rsidR="00417DEA">
              <w:rPr>
                <w:rFonts w:ascii="Times New Roman" w:hAnsi="Times New Roman"/>
                <w:sz w:val="20"/>
                <w:szCs w:val="20"/>
                <w:lang w:val="hr-HR"/>
              </w:rPr>
              <w:t>4</w:t>
            </w:r>
            <w:r w:rsidRPr="00D648A8">
              <w:rPr>
                <w:rFonts w:ascii="Times New Roman" w:hAnsi="Times New Roman"/>
                <w:sz w:val="20"/>
                <w:szCs w:val="20"/>
                <w:lang w:val="hr-HR"/>
              </w:rPr>
              <w:t xml:space="preserve">00 </w:t>
            </w:r>
            <w:r>
              <w:rPr>
                <w:rFonts w:ascii="Times New Roman" w:hAnsi="Times New Roman"/>
                <w:sz w:val="20"/>
                <w:szCs w:val="20"/>
                <w:lang w:val="hr-HR"/>
              </w:rPr>
              <w:t>(0,</w:t>
            </w:r>
            <w:r w:rsidR="00417DEA">
              <w:rPr>
                <w:rFonts w:ascii="Times New Roman" w:hAnsi="Times New Roman"/>
                <w:sz w:val="20"/>
                <w:szCs w:val="20"/>
                <w:lang w:val="hr-HR"/>
              </w:rPr>
              <w:t>60</w:t>
            </w:r>
            <w:r>
              <w:rPr>
                <w:rFonts w:ascii="Times New Roman" w:hAnsi="Times New Roman"/>
                <w:sz w:val="20"/>
                <w:szCs w:val="20"/>
                <w:lang w:val="hr-HR"/>
              </w:rPr>
              <w:t>)</w:t>
            </w:r>
          </w:p>
        </w:tc>
        <w:tc>
          <w:tcPr>
            <w:tcW w:w="595" w:type="pct"/>
            <w:shd w:val="clear" w:color="auto" w:fill="auto"/>
            <w:tcMar>
              <w:top w:w="0" w:type="dxa"/>
              <w:left w:w="108" w:type="dxa"/>
              <w:bottom w:w="0" w:type="dxa"/>
              <w:right w:w="108" w:type="dxa"/>
            </w:tcMar>
            <w:vAlign w:val="center"/>
          </w:tcPr>
          <w:p w14:paraId="456DFE27" w14:textId="55530CBA"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27BBFD67" w14:textId="69352F9D"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17" w:type="pct"/>
            <w:shd w:val="clear" w:color="auto" w:fill="auto"/>
            <w:noWrap/>
            <w:tcMar>
              <w:top w:w="0" w:type="dxa"/>
              <w:left w:w="108" w:type="dxa"/>
              <w:bottom w:w="0" w:type="dxa"/>
              <w:right w:w="108" w:type="dxa"/>
            </w:tcMar>
            <w:vAlign w:val="center"/>
          </w:tcPr>
          <w:p w14:paraId="71F52D16" w14:textId="2A7DA939"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65CF8892" w14:textId="77777777" w:rsidR="00177AD1" w:rsidRPr="00AA5724" w:rsidRDefault="00177AD1" w:rsidP="00177AD1">
            <w:pPr>
              <w:spacing w:after="0" w:line="240" w:lineRule="auto"/>
              <w:jc w:val="right"/>
              <w:rPr>
                <w:rFonts w:ascii="Times New Roman" w:hAnsi="Times New Roman"/>
                <w:sz w:val="20"/>
                <w:szCs w:val="20"/>
                <w:lang w:val="hr-HR"/>
              </w:rPr>
            </w:pPr>
          </w:p>
        </w:tc>
      </w:tr>
      <w:tr w:rsidR="0012211E" w:rsidRPr="006213B9" w14:paraId="31897E7A" w14:textId="77777777" w:rsidTr="00EA0026">
        <w:trPr>
          <w:trHeight w:val="645"/>
        </w:trPr>
        <w:tc>
          <w:tcPr>
            <w:tcW w:w="689" w:type="pct"/>
            <w:vMerge/>
            <w:shd w:val="clear" w:color="auto" w:fill="auto"/>
            <w:tcMar>
              <w:top w:w="0" w:type="dxa"/>
              <w:left w:w="108" w:type="dxa"/>
              <w:bottom w:w="0" w:type="dxa"/>
              <w:right w:w="108" w:type="dxa"/>
            </w:tcMar>
            <w:vAlign w:val="center"/>
          </w:tcPr>
          <w:p w14:paraId="401208C5" w14:textId="77777777" w:rsidR="0012211E" w:rsidRPr="00AA5724" w:rsidRDefault="0012211E" w:rsidP="0012211E">
            <w:pPr>
              <w:spacing w:after="0" w:line="240" w:lineRule="auto"/>
              <w:jc w:val="center"/>
              <w:rPr>
                <w:rFonts w:ascii="Times New Roman" w:hAnsi="Times New Roman"/>
                <w:sz w:val="20"/>
                <w:szCs w:val="20"/>
                <w:lang w:val="hr-HR"/>
              </w:rPr>
            </w:pPr>
          </w:p>
        </w:tc>
        <w:tc>
          <w:tcPr>
            <w:tcW w:w="1444" w:type="pct"/>
            <w:vAlign w:val="center"/>
          </w:tcPr>
          <w:p w14:paraId="3A24B04B" w14:textId="77777777" w:rsidR="0012211E" w:rsidRDefault="0012211E" w:rsidP="0012211E">
            <w:pPr>
              <w:spacing w:after="0" w:line="240" w:lineRule="auto"/>
              <w:rPr>
                <w:rFonts w:ascii="Times New Roman" w:hAnsi="Times New Roman"/>
                <w:sz w:val="18"/>
                <w:szCs w:val="18"/>
                <w:lang w:val="hr-HR"/>
              </w:rPr>
            </w:pPr>
            <w:r>
              <w:rPr>
                <w:rFonts w:ascii="Times New Roman" w:hAnsi="Times New Roman"/>
                <w:sz w:val="18"/>
                <w:szCs w:val="18"/>
                <w:lang w:val="hr-HR"/>
              </w:rPr>
              <w:t>Projek</w:t>
            </w:r>
            <w:r w:rsidRPr="00EA0026">
              <w:rPr>
                <w:rFonts w:ascii="Times New Roman" w:hAnsi="Times New Roman"/>
                <w:sz w:val="18"/>
                <w:szCs w:val="18"/>
                <w:lang w:val="hr-HR"/>
              </w:rPr>
              <w:t>t 2 - Efikasno i efektivno upravljanje ministarstvom usmjereno na rezultate i koordi</w:t>
            </w:r>
            <w:r>
              <w:rPr>
                <w:rFonts w:ascii="Times New Roman" w:hAnsi="Times New Roman"/>
                <w:sz w:val="18"/>
                <w:szCs w:val="18"/>
                <w:lang w:val="hr-HR"/>
              </w:rPr>
              <w:t>nacija sa drugim institucijama</w:t>
            </w:r>
          </w:p>
          <w:p w14:paraId="58DC3BC3" w14:textId="2C8C1373" w:rsidR="0012211E" w:rsidRPr="00EA0026" w:rsidRDefault="0012211E" w:rsidP="0012211E">
            <w:pPr>
              <w:spacing w:after="0" w:line="240" w:lineRule="auto"/>
              <w:rPr>
                <w:rFonts w:ascii="Times New Roman" w:hAnsi="Times New Roman"/>
                <w:sz w:val="18"/>
                <w:szCs w:val="18"/>
                <w:lang w:val="hr-HR"/>
              </w:rPr>
            </w:pPr>
            <w:r>
              <w:rPr>
                <w:rFonts w:ascii="Times New Roman" w:hAnsi="Times New Roman"/>
                <w:sz w:val="18"/>
                <w:szCs w:val="18"/>
                <w:lang w:val="hr-HR"/>
              </w:rPr>
              <w:t xml:space="preserve">Programska aktivnost: </w:t>
            </w:r>
            <w:r w:rsidRPr="00EA0026">
              <w:rPr>
                <w:rFonts w:ascii="Times New Roman" w:hAnsi="Times New Roman"/>
                <w:sz w:val="18"/>
                <w:szCs w:val="18"/>
                <w:lang w:val="hr-HR"/>
              </w:rPr>
              <w:t>1.2 Strateško planiranje, upravljanje i administracija</w:t>
            </w:r>
          </w:p>
        </w:tc>
        <w:tc>
          <w:tcPr>
            <w:tcW w:w="671" w:type="pct"/>
            <w:shd w:val="clear" w:color="auto" w:fill="auto"/>
            <w:tcMar>
              <w:top w:w="0" w:type="dxa"/>
              <w:left w:w="108" w:type="dxa"/>
              <w:bottom w:w="0" w:type="dxa"/>
              <w:right w:w="108" w:type="dxa"/>
            </w:tcMar>
            <w:vAlign w:val="center"/>
          </w:tcPr>
          <w:p w14:paraId="13ED9D68" w14:textId="6473029C" w:rsidR="0012211E" w:rsidRPr="005323E0" w:rsidRDefault="00417DEA" w:rsidP="00417DEA">
            <w:pPr>
              <w:spacing w:after="0" w:line="240" w:lineRule="auto"/>
              <w:jc w:val="right"/>
              <w:rPr>
                <w:rFonts w:ascii="Times New Roman" w:hAnsi="Times New Roman"/>
                <w:sz w:val="20"/>
                <w:szCs w:val="20"/>
                <w:lang w:val="hr-HR"/>
              </w:rPr>
            </w:pPr>
            <w:r w:rsidRPr="00417DEA">
              <w:rPr>
                <w:rFonts w:ascii="Times New Roman" w:hAnsi="Times New Roman"/>
                <w:sz w:val="20"/>
                <w:szCs w:val="20"/>
                <w:lang w:val="hr-HR"/>
              </w:rPr>
              <w:t xml:space="preserve">1.720.860 </w:t>
            </w:r>
            <w:r w:rsidR="00D648A8">
              <w:rPr>
                <w:rFonts w:ascii="Times New Roman" w:hAnsi="Times New Roman"/>
                <w:sz w:val="20"/>
                <w:szCs w:val="20"/>
                <w:lang w:val="hr-HR"/>
              </w:rPr>
              <w:t>(0,</w:t>
            </w:r>
            <w:r>
              <w:rPr>
                <w:rFonts w:ascii="Times New Roman" w:hAnsi="Times New Roman"/>
                <w:sz w:val="20"/>
                <w:szCs w:val="20"/>
                <w:lang w:val="hr-HR"/>
              </w:rPr>
              <w:t>29</w:t>
            </w:r>
            <w:r w:rsidR="00D648A8">
              <w:rPr>
                <w:rFonts w:ascii="Times New Roman" w:hAnsi="Times New Roman"/>
                <w:sz w:val="20"/>
                <w:szCs w:val="20"/>
                <w:lang w:val="hr-HR"/>
              </w:rPr>
              <w:t>)</w:t>
            </w:r>
          </w:p>
        </w:tc>
        <w:tc>
          <w:tcPr>
            <w:tcW w:w="595" w:type="pct"/>
            <w:shd w:val="clear" w:color="auto" w:fill="auto"/>
            <w:tcMar>
              <w:top w:w="0" w:type="dxa"/>
              <w:left w:w="108" w:type="dxa"/>
              <w:bottom w:w="0" w:type="dxa"/>
              <w:right w:w="108" w:type="dxa"/>
            </w:tcMar>
            <w:vAlign w:val="center"/>
          </w:tcPr>
          <w:p w14:paraId="1DBC5209" w14:textId="73CF05F9" w:rsidR="0012211E"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5CA3E009" w14:textId="1EE3660D" w:rsidR="0012211E" w:rsidRPr="00AA5724" w:rsidRDefault="0012211E"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15D69F06" w14:textId="4F0AF7F3" w:rsidR="0012211E"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659F7647" w14:textId="77777777" w:rsidR="0012211E" w:rsidRPr="00AA5724" w:rsidRDefault="0012211E" w:rsidP="0012211E">
            <w:pPr>
              <w:spacing w:after="0" w:line="240" w:lineRule="auto"/>
              <w:jc w:val="right"/>
              <w:rPr>
                <w:rFonts w:ascii="Times New Roman" w:hAnsi="Times New Roman"/>
                <w:sz w:val="20"/>
                <w:szCs w:val="20"/>
                <w:lang w:val="hr-HR"/>
              </w:rPr>
            </w:pPr>
          </w:p>
        </w:tc>
      </w:tr>
      <w:tr w:rsidR="00177AD1" w:rsidRPr="002A4C90" w14:paraId="27AFC395" w14:textId="77777777" w:rsidTr="00EA0026">
        <w:trPr>
          <w:trHeight w:val="645"/>
        </w:trPr>
        <w:tc>
          <w:tcPr>
            <w:tcW w:w="689" w:type="pct"/>
            <w:vMerge/>
            <w:shd w:val="clear" w:color="auto" w:fill="auto"/>
            <w:tcMar>
              <w:top w:w="0" w:type="dxa"/>
              <w:left w:w="108" w:type="dxa"/>
              <w:bottom w:w="0" w:type="dxa"/>
              <w:right w:w="108" w:type="dxa"/>
            </w:tcMar>
            <w:vAlign w:val="center"/>
          </w:tcPr>
          <w:p w14:paraId="02C5CB64"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79187039" w14:textId="5C557FC0" w:rsidR="00177AD1" w:rsidRPr="00EA0026" w:rsidRDefault="00EA0026" w:rsidP="00661546">
            <w:pPr>
              <w:spacing w:after="0" w:line="240" w:lineRule="auto"/>
              <w:rPr>
                <w:rFonts w:ascii="Times New Roman" w:hAnsi="Times New Roman"/>
                <w:sz w:val="18"/>
                <w:szCs w:val="18"/>
                <w:lang w:val="hr-HR"/>
              </w:rPr>
            </w:pPr>
            <w:r>
              <w:rPr>
                <w:rFonts w:ascii="Times New Roman" w:hAnsi="Times New Roman"/>
                <w:sz w:val="18"/>
                <w:szCs w:val="18"/>
                <w:lang w:val="hr-HR"/>
              </w:rPr>
              <w:t>Projek</w:t>
            </w:r>
            <w:r w:rsidR="00177AD1" w:rsidRPr="00EA0026">
              <w:rPr>
                <w:rFonts w:ascii="Times New Roman" w:hAnsi="Times New Roman"/>
                <w:sz w:val="18"/>
                <w:szCs w:val="18"/>
                <w:lang w:val="hr-HR"/>
              </w:rPr>
              <w:t>t 3 - Digitalna transformacija i reforma javne uprave u BiH (</w:t>
            </w:r>
            <w:r w:rsidR="00661546">
              <w:rPr>
                <w:rFonts w:ascii="Times New Roman" w:hAnsi="Times New Roman"/>
                <w:sz w:val="18"/>
                <w:szCs w:val="18"/>
                <w:lang w:val="hr-HR"/>
              </w:rPr>
              <w:t>provođenje i koordinacija provođenja S</w:t>
            </w:r>
            <w:r w:rsidR="00177AD1" w:rsidRPr="00EA0026">
              <w:rPr>
                <w:rFonts w:ascii="Times New Roman" w:hAnsi="Times New Roman"/>
                <w:sz w:val="18"/>
                <w:szCs w:val="18"/>
                <w:lang w:val="hr-HR"/>
              </w:rPr>
              <w:t>trateškog ok</w:t>
            </w:r>
            <w:r w:rsidR="00661546">
              <w:rPr>
                <w:rFonts w:ascii="Times New Roman" w:hAnsi="Times New Roman"/>
                <w:sz w:val="18"/>
                <w:szCs w:val="18"/>
                <w:lang w:val="hr-HR"/>
              </w:rPr>
              <w:t>vira za reformu javne uprave i A</w:t>
            </w:r>
            <w:r w:rsidR="00177AD1" w:rsidRPr="00EA0026">
              <w:rPr>
                <w:rFonts w:ascii="Times New Roman" w:hAnsi="Times New Roman"/>
                <w:sz w:val="18"/>
                <w:szCs w:val="18"/>
                <w:lang w:val="hr-HR"/>
              </w:rPr>
              <w:t>kcionog plana)</w:t>
            </w:r>
          </w:p>
        </w:tc>
        <w:tc>
          <w:tcPr>
            <w:tcW w:w="671" w:type="pct"/>
            <w:shd w:val="clear" w:color="auto" w:fill="auto"/>
            <w:tcMar>
              <w:top w:w="0" w:type="dxa"/>
              <w:left w:w="108" w:type="dxa"/>
              <w:bottom w:w="0" w:type="dxa"/>
              <w:right w:w="108" w:type="dxa"/>
            </w:tcMar>
            <w:vAlign w:val="center"/>
          </w:tcPr>
          <w:p w14:paraId="3996440E" w14:textId="2094ECC2" w:rsidR="00177AD1" w:rsidRPr="005323E0" w:rsidRDefault="00D648A8" w:rsidP="00177AD1">
            <w:pPr>
              <w:spacing w:after="0" w:line="240" w:lineRule="auto"/>
              <w:jc w:val="right"/>
              <w:rPr>
                <w:rFonts w:ascii="Times New Roman" w:hAnsi="Times New Roman"/>
                <w:sz w:val="20"/>
                <w:szCs w:val="20"/>
                <w:lang w:val="hr-HR"/>
              </w:rPr>
            </w:pPr>
            <w:r w:rsidRPr="00D648A8">
              <w:rPr>
                <w:rFonts w:ascii="Times New Roman" w:hAnsi="Times New Roman"/>
                <w:sz w:val="20"/>
                <w:szCs w:val="20"/>
                <w:lang w:val="hr-HR"/>
              </w:rPr>
              <w:t xml:space="preserve">593.400 </w:t>
            </w:r>
            <w:r>
              <w:rPr>
                <w:rFonts w:ascii="Times New Roman" w:hAnsi="Times New Roman"/>
                <w:sz w:val="20"/>
                <w:szCs w:val="20"/>
                <w:lang w:val="hr-HR"/>
              </w:rPr>
              <w:t>(0,1)</w:t>
            </w:r>
          </w:p>
        </w:tc>
        <w:tc>
          <w:tcPr>
            <w:tcW w:w="595" w:type="pct"/>
            <w:shd w:val="clear" w:color="auto" w:fill="auto"/>
            <w:tcMar>
              <w:top w:w="0" w:type="dxa"/>
              <w:left w:w="108" w:type="dxa"/>
              <w:bottom w:w="0" w:type="dxa"/>
              <w:right w:w="108" w:type="dxa"/>
            </w:tcMar>
            <w:vAlign w:val="center"/>
          </w:tcPr>
          <w:p w14:paraId="54BD958A" w14:textId="48FE841B"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081EC1C7"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1EFC9F53" w14:textId="7E3DC8D7"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5C78F730" w14:textId="77777777" w:rsidR="00177AD1" w:rsidRPr="00AA5724" w:rsidRDefault="00177AD1" w:rsidP="00177AD1">
            <w:pPr>
              <w:spacing w:after="0" w:line="240" w:lineRule="auto"/>
              <w:jc w:val="right"/>
              <w:rPr>
                <w:rFonts w:ascii="Times New Roman" w:hAnsi="Times New Roman"/>
                <w:sz w:val="20"/>
                <w:szCs w:val="20"/>
                <w:lang w:val="hr-HR"/>
              </w:rPr>
            </w:pPr>
          </w:p>
        </w:tc>
      </w:tr>
      <w:tr w:rsidR="00177AD1" w:rsidRPr="002A4C90" w14:paraId="4D810E5B" w14:textId="77777777" w:rsidTr="00EA0026">
        <w:trPr>
          <w:trHeight w:val="498"/>
        </w:trPr>
        <w:tc>
          <w:tcPr>
            <w:tcW w:w="689" w:type="pct"/>
            <w:vMerge/>
            <w:shd w:val="clear" w:color="auto" w:fill="auto"/>
            <w:tcMar>
              <w:top w:w="0" w:type="dxa"/>
              <w:left w:w="108" w:type="dxa"/>
              <w:bottom w:w="0" w:type="dxa"/>
              <w:right w:w="108" w:type="dxa"/>
            </w:tcMar>
            <w:vAlign w:val="center"/>
          </w:tcPr>
          <w:p w14:paraId="1CEEE81F"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144BC18F" w14:textId="77777777" w:rsidR="00177AD1" w:rsidRPr="00EA0026" w:rsidRDefault="00EA0026" w:rsidP="00177AD1">
            <w:pPr>
              <w:spacing w:after="0" w:line="240" w:lineRule="auto"/>
              <w:rPr>
                <w:rFonts w:ascii="Times New Roman" w:hAnsi="Times New Roman"/>
                <w:sz w:val="18"/>
                <w:szCs w:val="18"/>
                <w:lang w:val="hr-HR"/>
              </w:rPr>
            </w:pPr>
            <w:r>
              <w:rPr>
                <w:rFonts w:ascii="Times New Roman" w:hAnsi="Times New Roman"/>
                <w:sz w:val="18"/>
                <w:szCs w:val="18"/>
                <w:lang w:val="hr-HR"/>
              </w:rPr>
              <w:t>Projek</w:t>
            </w:r>
            <w:r w:rsidR="00177AD1" w:rsidRPr="00EA0026">
              <w:rPr>
                <w:rFonts w:ascii="Times New Roman" w:hAnsi="Times New Roman"/>
                <w:sz w:val="18"/>
                <w:szCs w:val="18"/>
                <w:lang w:val="hr-HR"/>
              </w:rPr>
              <w:t xml:space="preserve">t </w:t>
            </w:r>
            <w:r w:rsidR="009D2BCB" w:rsidRPr="00EA0026">
              <w:rPr>
                <w:rFonts w:ascii="Times New Roman" w:hAnsi="Times New Roman"/>
                <w:sz w:val="18"/>
                <w:szCs w:val="18"/>
                <w:lang w:val="hr-HR"/>
              </w:rPr>
              <w:t xml:space="preserve">4 - PJI - Učešće u EU programu </w:t>
            </w:r>
            <w:r w:rsidR="00177AD1" w:rsidRPr="00EA0026">
              <w:rPr>
                <w:rFonts w:ascii="Times New Roman" w:hAnsi="Times New Roman"/>
                <w:sz w:val="18"/>
                <w:szCs w:val="18"/>
                <w:lang w:val="hr-HR"/>
              </w:rPr>
              <w:t>Građanstvo, rav</w:t>
            </w:r>
            <w:r w:rsidR="009D2BCB" w:rsidRPr="00EA0026">
              <w:rPr>
                <w:rFonts w:ascii="Times New Roman" w:hAnsi="Times New Roman"/>
                <w:sz w:val="18"/>
                <w:szCs w:val="18"/>
                <w:lang w:val="hr-HR"/>
              </w:rPr>
              <w:t>nopravnost, prava i vrijednosti</w:t>
            </w:r>
            <w:r w:rsidR="00177AD1" w:rsidRPr="00EA0026">
              <w:rPr>
                <w:rFonts w:ascii="Times New Roman" w:hAnsi="Times New Roman"/>
                <w:sz w:val="18"/>
                <w:szCs w:val="18"/>
                <w:lang w:val="hr-HR"/>
              </w:rPr>
              <w:t xml:space="preserve"> 2021.-2027. godine</w:t>
            </w:r>
          </w:p>
        </w:tc>
        <w:tc>
          <w:tcPr>
            <w:tcW w:w="671" w:type="pct"/>
            <w:shd w:val="clear" w:color="auto" w:fill="auto"/>
            <w:tcMar>
              <w:top w:w="0" w:type="dxa"/>
              <w:left w:w="108" w:type="dxa"/>
              <w:bottom w:w="0" w:type="dxa"/>
              <w:right w:w="108" w:type="dxa"/>
            </w:tcMar>
            <w:vAlign w:val="center"/>
          </w:tcPr>
          <w:p w14:paraId="394D4BB0" w14:textId="5BFA5A9F" w:rsidR="00177AD1" w:rsidRPr="005323E0" w:rsidRDefault="002D70D5" w:rsidP="00177AD1">
            <w:pPr>
              <w:spacing w:after="0" w:line="240" w:lineRule="auto"/>
              <w:jc w:val="right"/>
              <w:rPr>
                <w:rFonts w:ascii="Times New Roman" w:hAnsi="Times New Roman"/>
                <w:sz w:val="20"/>
                <w:szCs w:val="20"/>
                <w:lang w:val="hr-HR"/>
              </w:rPr>
            </w:pPr>
            <w:r w:rsidRPr="002D70D5">
              <w:rPr>
                <w:rFonts w:ascii="Times New Roman" w:hAnsi="Times New Roman"/>
                <w:sz w:val="20"/>
                <w:szCs w:val="20"/>
                <w:lang w:val="hr-HR"/>
              </w:rPr>
              <w:t>59.340</w:t>
            </w:r>
            <w:r w:rsidR="00D648A8">
              <w:rPr>
                <w:rFonts w:ascii="Times New Roman" w:hAnsi="Times New Roman"/>
                <w:sz w:val="20"/>
                <w:szCs w:val="20"/>
                <w:lang w:val="hr-HR"/>
              </w:rPr>
              <w:t xml:space="preserve"> (0,01)</w:t>
            </w:r>
          </w:p>
        </w:tc>
        <w:tc>
          <w:tcPr>
            <w:tcW w:w="595" w:type="pct"/>
            <w:shd w:val="clear" w:color="auto" w:fill="auto"/>
            <w:tcMar>
              <w:top w:w="0" w:type="dxa"/>
              <w:left w:w="108" w:type="dxa"/>
              <w:bottom w:w="0" w:type="dxa"/>
              <w:right w:w="108" w:type="dxa"/>
            </w:tcMar>
            <w:vAlign w:val="center"/>
          </w:tcPr>
          <w:p w14:paraId="655D7660" w14:textId="2845FFCA"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4D93401A"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250F0F9F" w14:textId="21B4197B" w:rsidR="00177AD1" w:rsidRPr="00AA5724" w:rsidRDefault="002D70D5"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4DD708FF" w14:textId="77777777" w:rsidR="00177AD1" w:rsidRPr="00AA5724" w:rsidRDefault="00177AD1" w:rsidP="00177AD1">
            <w:pPr>
              <w:spacing w:after="0" w:line="240" w:lineRule="auto"/>
              <w:jc w:val="right"/>
              <w:rPr>
                <w:rFonts w:ascii="Times New Roman" w:hAnsi="Times New Roman"/>
                <w:sz w:val="20"/>
                <w:szCs w:val="20"/>
                <w:lang w:val="hr-HR"/>
              </w:rPr>
            </w:pPr>
          </w:p>
        </w:tc>
      </w:tr>
    </w:tbl>
    <w:p w14:paraId="0ACE0E1D" w14:textId="3F621835" w:rsidR="0012211E" w:rsidRDefault="0012211E">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4028"/>
        <w:gridCol w:w="1872"/>
        <w:gridCol w:w="1660"/>
        <w:gridCol w:w="1635"/>
        <w:gridCol w:w="1442"/>
        <w:gridCol w:w="1389"/>
      </w:tblGrid>
      <w:tr w:rsidR="0012211E" w:rsidRPr="00AA5724" w14:paraId="5068F001" w14:textId="77777777" w:rsidTr="00E95989">
        <w:trPr>
          <w:trHeight w:val="269"/>
        </w:trPr>
        <w:tc>
          <w:tcPr>
            <w:tcW w:w="689" w:type="pct"/>
            <w:vMerge w:val="restart"/>
            <w:shd w:val="clear" w:color="auto" w:fill="323E4F"/>
            <w:tcMar>
              <w:top w:w="0" w:type="dxa"/>
              <w:left w:w="108" w:type="dxa"/>
              <w:bottom w:w="0" w:type="dxa"/>
              <w:right w:w="108" w:type="dxa"/>
            </w:tcMar>
            <w:vAlign w:val="center"/>
          </w:tcPr>
          <w:p w14:paraId="35A3D69E"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lastRenderedPageBreak/>
              <w:t>Šifra programa iz BPIMIS-a</w:t>
            </w:r>
          </w:p>
        </w:tc>
        <w:tc>
          <w:tcPr>
            <w:tcW w:w="1444" w:type="pct"/>
            <w:vMerge w:val="restart"/>
            <w:shd w:val="clear" w:color="auto" w:fill="323E4F"/>
            <w:vAlign w:val="center"/>
          </w:tcPr>
          <w:p w14:paraId="696D4024" w14:textId="77777777" w:rsidR="0012211E" w:rsidRPr="00AA5724" w:rsidRDefault="0012211E" w:rsidP="00E95989">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hr-HR"/>
              </w:rPr>
              <w:t>Naziv programa i projekta/programske aktivnosti</w:t>
            </w:r>
          </w:p>
        </w:tc>
        <w:tc>
          <w:tcPr>
            <w:tcW w:w="671" w:type="pct"/>
            <w:vMerge w:val="restart"/>
            <w:shd w:val="clear" w:color="auto" w:fill="323E4F"/>
            <w:tcMar>
              <w:top w:w="0" w:type="dxa"/>
              <w:left w:w="108" w:type="dxa"/>
              <w:bottom w:w="0" w:type="dxa"/>
              <w:right w:w="108" w:type="dxa"/>
            </w:tcMar>
            <w:vAlign w:val="center"/>
          </w:tcPr>
          <w:p w14:paraId="1F428FA1" w14:textId="77777777" w:rsidR="0012211E" w:rsidRPr="00AA5724" w:rsidRDefault="0012211E" w:rsidP="00E95989">
            <w:pPr>
              <w:spacing w:after="0" w:line="240" w:lineRule="auto"/>
              <w:jc w:val="center"/>
              <w:rPr>
                <w:rFonts w:ascii="Times New Roman" w:eastAsia="Times New Roman" w:hAnsi="Times New Roman"/>
                <w:b/>
                <w:sz w:val="20"/>
                <w:szCs w:val="20"/>
                <w:lang w:val="hr-HR"/>
              </w:rPr>
            </w:pPr>
            <w:r w:rsidRPr="00AA5724">
              <w:rPr>
                <w:rFonts w:ascii="Times New Roman" w:eastAsia="Times New Roman" w:hAnsi="Times New Roman"/>
                <w:b/>
                <w:sz w:val="20"/>
                <w:szCs w:val="20"/>
                <w:lang w:val="hr-HR"/>
              </w:rPr>
              <w:t>Planirani iznos sredstava za narednu godinu</w:t>
            </w:r>
          </w:p>
        </w:tc>
        <w:tc>
          <w:tcPr>
            <w:tcW w:w="2196" w:type="pct"/>
            <w:gridSpan w:val="4"/>
            <w:shd w:val="clear" w:color="auto" w:fill="323E4F"/>
            <w:tcMar>
              <w:top w:w="0" w:type="dxa"/>
              <w:left w:w="108" w:type="dxa"/>
              <w:bottom w:w="0" w:type="dxa"/>
              <w:right w:w="108" w:type="dxa"/>
            </w:tcMar>
            <w:vAlign w:val="center"/>
          </w:tcPr>
          <w:p w14:paraId="578CD234"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Izvori finansiranja</w:t>
            </w:r>
          </w:p>
        </w:tc>
      </w:tr>
      <w:tr w:rsidR="0012211E" w:rsidRPr="00AA5724" w14:paraId="4BA4F2AB" w14:textId="77777777" w:rsidTr="00E95989">
        <w:trPr>
          <w:trHeight w:val="645"/>
        </w:trPr>
        <w:tc>
          <w:tcPr>
            <w:tcW w:w="689" w:type="pct"/>
            <w:vMerge/>
            <w:shd w:val="clear" w:color="auto" w:fill="323E4F"/>
            <w:tcMar>
              <w:top w:w="0" w:type="dxa"/>
              <w:left w:w="108" w:type="dxa"/>
              <w:bottom w:w="0" w:type="dxa"/>
              <w:right w:w="108" w:type="dxa"/>
            </w:tcMar>
            <w:vAlign w:val="center"/>
          </w:tcPr>
          <w:p w14:paraId="64CC2B68" w14:textId="77777777" w:rsidR="0012211E" w:rsidRPr="00AA5724" w:rsidRDefault="0012211E" w:rsidP="00E95989">
            <w:pPr>
              <w:spacing w:after="0" w:line="240" w:lineRule="auto"/>
              <w:jc w:val="center"/>
              <w:rPr>
                <w:rFonts w:ascii="Times New Roman" w:hAnsi="Times New Roman"/>
                <w:b/>
                <w:sz w:val="20"/>
                <w:szCs w:val="20"/>
                <w:lang w:val="hr-HR"/>
              </w:rPr>
            </w:pPr>
          </w:p>
        </w:tc>
        <w:tc>
          <w:tcPr>
            <w:tcW w:w="1444" w:type="pct"/>
            <w:vMerge/>
            <w:shd w:val="clear" w:color="auto" w:fill="323E4F"/>
            <w:vAlign w:val="center"/>
          </w:tcPr>
          <w:p w14:paraId="07AA14D8" w14:textId="77777777" w:rsidR="0012211E" w:rsidRPr="00AA5724" w:rsidRDefault="0012211E" w:rsidP="00E95989">
            <w:pPr>
              <w:spacing w:after="0" w:line="240" w:lineRule="auto"/>
              <w:jc w:val="center"/>
              <w:rPr>
                <w:rFonts w:ascii="Times New Roman" w:eastAsia="Times New Roman" w:hAnsi="Times New Roman"/>
                <w:b/>
                <w:sz w:val="20"/>
                <w:szCs w:val="20"/>
                <w:lang w:val="hr-HR"/>
              </w:rPr>
            </w:pPr>
          </w:p>
        </w:tc>
        <w:tc>
          <w:tcPr>
            <w:tcW w:w="671" w:type="pct"/>
            <w:vMerge/>
            <w:shd w:val="clear" w:color="auto" w:fill="323E4F"/>
            <w:tcMar>
              <w:top w:w="0" w:type="dxa"/>
              <w:left w:w="108" w:type="dxa"/>
              <w:bottom w:w="0" w:type="dxa"/>
              <w:right w:w="108" w:type="dxa"/>
            </w:tcMar>
            <w:vAlign w:val="center"/>
          </w:tcPr>
          <w:p w14:paraId="22EE50B4" w14:textId="77777777" w:rsidR="0012211E" w:rsidRPr="00AA5724" w:rsidRDefault="0012211E" w:rsidP="00E95989">
            <w:pPr>
              <w:spacing w:after="0" w:line="240" w:lineRule="auto"/>
              <w:jc w:val="center"/>
              <w:rPr>
                <w:rFonts w:ascii="Times New Roman" w:eastAsia="Times New Roman" w:hAnsi="Times New Roman"/>
                <w:b/>
                <w:sz w:val="20"/>
                <w:szCs w:val="20"/>
                <w:lang w:val="hr-HR"/>
              </w:rPr>
            </w:pPr>
          </w:p>
        </w:tc>
        <w:tc>
          <w:tcPr>
            <w:tcW w:w="595" w:type="pct"/>
            <w:shd w:val="clear" w:color="auto" w:fill="323E4F"/>
            <w:tcMar>
              <w:top w:w="0" w:type="dxa"/>
              <w:left w:w="108" w:type="dxa"/>
              <w:bottom w:w="0" w:type="dxa"/>
              <w:right w:w="108" w:type="dxa"/>
            </w:tcMar>
            <w:vAlign w:val="center"/>
          </w:tcPr>
          <w:p w14:paraId="2B9ABFA4"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Budžet</w:t>
            </w:r>
          </w:p>
        </w:tc>
        <w:tc>
          <w:tcPr>
            <w:tcW w:w="586" w:type="pct"/>
            <w:shd w:val="clear" w:color="auto" w:fill="323E4F"/>
            <w:tcMar>
              <w:top w:w="0" w:type="dxa"/>
              <w:left w:w="108" w:type="dxa"/>
              <w:bottom w:w="0" w:type="dxa"/>
              <w:right w:w="108" w:type="dxa"/>
            </w:tcMar>
            <w:vAlign w:val="center"/>
          </w:tcPr>
          <w:p w14:paraId="6AB6BD88"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Vlastiti namjenski prihodi</w:t>
            </w:r>
          </w:p>
        </w:tc>
        <w:tc>
          <w:tcPr>
            <w:tcW w:w="517" w:type="pct"/>
            <w:shd w:val="clear" w:color="auto" w:fill="323E4F"/>
            <w:noWrap/>
            <w:tcMar>
              <w:top w:w="0" w:type="dxa"/>
              <w:left w:w="108" w:type="dxa"/>
              <w:bottom w:w="0" w:type="dxa"/>
              <w:right w:w="108" w:type="dxa"/>
            </w:tcMar>
            <w:vAlign w:val="center"/>
          </w:tcPr>
          <w:p w14:paraId="7F920B21"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Donacije</w:t>
            </w:r>
          </w:p>
        </w:tc>
        <w:tc>
          <w:tcPr>
            <w:tcW w:w="498" w:type="pct"/>
            <w:shd w:val="clear" w:color="auto" w:fill="323E4F"/>
            <w:noWrap/>
            <w:tcMar>
              <w:top w:w="0" w:type="dxa"/>
              <w:left w:w="108" w:type="dxa"/>
              <w:bottom w:w="0" w:type="dxa"/>
              <w:right w:w="108" w:type="dxa"/>
            </w:tcMar>
            <w:vAlign w:val="center"/>
          </w:tcPr>
          <w:p w14:paraId="20C1F371" w14:textId="77777777" w:rsidR="0012211E" w:rsidRPr="00AA5724" w:rsidRDefault="0012211E" w:rsidP="00E95989">
            <w:pPr>
              <w:spacing w:after="0" w:line="240" w:lineRule="auto"/>
              <w:jc w:val="center"/>
              <w:rPr>
                <w:rFonts w:ascii="Times New Roman" w:hAnsi="Times New Roman"/>
                <w:b/>
                <w:sz w:val="20"/>
                <w:szCs w:val="20"/>
                <w:lang w:val="hr-HR"/>
              </w:rPr>
            </w:pPr>
            <w:r w:rsidRPr="00AA5724">
              <w:rPr>
                <w:rFonts w:ascii="Times New Roman" w:hAnsi="Times New Roman"/>
                <w:b/>
                <w:sz w:val="20"/>
                <w:szCs w:val="20"/>
                <w:lang w:val="hr-HR"/>
              </w:rPr>
              <w:t>Ostalo</w:t>
            </w:r>
          </w:p>
        </w:tc>
      </w:tr>
      <w:tr w:rsidR="00177AD1" w:rsidRPr="00AA5724" w14:paraId="3F353065" w14:textId="77777777" w:rsidTr="00EA0026">
        <w:trPr>
          <w:trHeight w:val="313"/>
        </w:trPr>
        <w:tc>
          <w:tcPr>
            <w:tcW w:w="689" w:type="pct"/>
            <w:vMerge w:val="restart"/>
            <w:shd w:val="clear" w:color="auto" w:fill="auto"/>
            <w:tcMar>
              <w:top w:w="0" w:type="dxa"/>
              <w:left w:w="108" w:type="dxa"/>
              <w:bottom w:w="0" w:type="dxa"/>
              <w:right w:w="108" w:type="dxa"/>
            </w:tcMar>
            <w:vAlign w:val="center"/>
          </w:tcPr>
          <w:p w14:paraId="6B108C3A" w14:textId="596B7756" w:rsidR="00177AD1" w:rsidRPr="00AA5724" w:rsidRDefault="00177AD1" w:rsidP="00177AD1">
            <w:pPr>
              <w:spacing w:after="0" w:line="240" w:lineRule="auto"/>
              <w:jc w:val="center"/>
              <w:rPr>
                <w:rFonts w:ascii="Times New Roman" w:hAnsi="Times New Roman"/>
                <w:sz w:val="20"/>
                <w:szCs w:val="20"/>
                <w:lang w:val="hr-HR"/>
              </w:rPr>
            </w:pPr>
            <w:r>
              <w:rPr>
                <w:rFonts w:ascii="Times New Roman" w:eastAsia="Times New Roman" w:hAnsi="Times New Roman"/>
                <w:b/>
                <w:sz w:val="20"/>
                <w:szCs w:val="20"/>
                <w:lang w:val="hr-HR"/>
              </w:rPr>
              <w:t>1101060</w:t>
            </w:r>
          </w:p>
        </w:tc>
        <w:tc>
          <w:tcPr>
            <w:tcW w:w="1444" w:type="pct"/>
            <w:vAlign w:val="center"/>
          </w:tcPr>
          <w:p w14:paraId="74E07EBC" w14:textId="77777777" w:rsidR="00177AD1" w:rsidRPr="00AA5724" w:rsidRDefault="00177AD1" w:rsidP="00177AD1">
            <w:pPr>
              <w:spacing w:after="0" w:line="240" w:lineRule="auto"/>
              <w:rPr>
                <w:rFonts w:ascii="Times New Roman" w:hAnsi="Times New Roman"/>
                <w:i/>
                <w:sz w:val="20"/>
                <w:szCs w:val="20"/>
                <w:lang w:val="hr-HR"/>
              </w:rPr>
            </w:pPr>
            <w:r w:rsidRPr="00AA5724">
              <w:rPr>
                <w:rFonts w:ascii="Times New Roman" w:eastAsia="Times New Roman" w:hAnsi="Times New Roman"/>
                <w:b/>
                <w:sz w:val="20"/>
                <w:szCs w:val="20"/>
                <w:lang w:val="hr-HR"/>
              </w:rPr>
              <w:t>Vladavina prava u BiH – sistem pravde</w:t>
            </w:r>
          </w:p>
        </w:tc>
        <w:tc>
          <w:tcPr>
            <w:tcW w:w="671" w:type="pct"/>
            <w:shd w:val="clear" w:color="auto" w:fill="auto"/>
            <w:tcMar>
              <w:top w:w="0" w:type="dxa"/>
              <w:left w:w="108" w:type="dxa"/>
              <w:bottom w:w="0" w:type="dxa"/>
              <w:right w:w="108" w:type="dxa"/>
            </w:tcMar>
            <w:vAlign w:val="center"/>
          </w:tcPr>
          <w:p w14:paraId="636AE144" w14:textId="77777777" w:rsidR="00177AD1" w:rsidRPr="005323E0" w:rsidRDefault="00177AD1" w:rsidP="00177AD1">
            <w:pPr>
              <w:spacing w:after="0" w:line="240" w:lineRule="auto"/>
              <w:jc w:val="right"/>
              <w:rPr>
                <w:rFonts w:ascii="Times New Roman" w:hAnsi="Times New Roman"/>
                <w:sz w:val="20"/>
                <w:szCs w:val="20"/>
                <w:lang w:val="hr-HR"/>
              </w:rPr>
            </w:pPr>
            <w:r w:rsidRPr="005323E0">
              <w:rPr>
                <w:rFonts w:ascii="Times New Roman" w:eastAsiaTheme="minorHAnsi" w:hAnsi="Times New Roman"/>
                <w:b/>
                <w:bCs/>
                <w:sz w:val="17"/>
                <w:szCs w:val="17"/>
                <w:lang w:val="bs-Latn-BA"/>
              </w:rPr>
              <w:t>7.215.000</w:t>
            </w:r>
          </w:p>
        </w:tc>
        <w:tc>
          <w:tcPr>
            <w:tcW w:w="595" w:type="pct"/>
            <w:shd w:val="clear" w:color="auto" w:fill="auto"/>
            <w:tcMar>
              <w:top w:w="0" w:type="dxa"/>
              <w:left w:w="108" w:type="dxa"/>
              <w:bottom w:w="0" w:type="dxa"/>
              <w:right w:w="108" w:type="dxa"/>
            </w:tcMar>
            <w:vAlign w:val="center"/>
          </w:tcPr>
          <w:p w14:paraId="1650C7FF" w14:textId="37FFA44A"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34153065"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2BEE535B" w14:textId="4AA2B55D"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71009A87" w14:textId="77777777" w:rsidR="00177AD1" w:rsidRPr="00AA5724" w:rsidRDefault="00177AD1" w:rsidP="00177AD1">
            <w:pPr>
              <w:spacing w:after="0" w:line="240" w:lineRule="auto"/>
              <w:jc w:val="right"/>
              <w:rPr>
                <w:rFonts w:ascii="Times New Roman" w:hAnsi="Times New Roman"/>
                <w:sz w:val="20"/>
                <w:szCs w:val="20"/>
                <w:lang w:val="hr-HR"/>
              </w:rPr>
            </w:pPr>
          </w:p>
        </w:tc>
      </w:tr>
      <w:tr w:rsidR="00177AD1" w:rsidRPr="002A4C90" w14:paraId="0054465B" w14:textId="77777777" w:rsidTr="00EA0026">
        <w:trPr>
          <w:trHeight w:val="706"/>
        </w:trPr>
        <w:tc>
          <w:tcPr>
            <w:tcW w:w="689" w:type="pct"/>
            <w:vMerge/>
            <w:shd w:val="clear" w:color="auto" w:fill="auto"/>
            <w:tcMar>
              <w:top w:w="0" w:type="dxa"/>
              <w:left w:w="108" w:type="dxa"/>
              <w:bottom w:w="0" w:type="dxa"/>
              <w:right w:w="108" w:type="dxa"/>
            </w:tcMar>
            <w:vAlign w:val="center"/>
          </w:tcPr>
          <w:p w14:paraId="768E5633"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4D8DD59E" w14:textId="64602B9C" w:rsidR="00EA0026" w:rsidRDefault="00177AD1" w:rsidP="00177AD1">
            <w:pPr>
              <w:spacing w:after="0" w:line="240" w:lineRule="auto"/>
              <w:rPr>
                <w:rFonts w:ascii="Times New Roman" w:hAnsi="Times New Roman"/>
                <w:sz w:val="18"/>
                <w:szCs w:val="18"/>
                <w:lang w:val="hr-HR"/>
              </w:rPr>
            </w:pPr>
            <w:r w:rsidRPr="00EA0026">
              <w:rPr>
                <w:rFonts w:ascii="Times New Roman" w:hAnsi="Times New Roman"/>
                <w:sz w:val="18"/>
                <w:szCs w:val="18"/>
                <w:lang w:val="hr-HR"/>
              </w:rPr>
              <w:t>Projekat 1 - Razvoj i unapređenje pravnog okvira sistema pravosuđa, izvršenja krivičnih sankcija, pristupa pravdi i međunarodne i međuentitetske pravn</w:t>
            </w:r>
            <w:r w:rsidR="00D648A8">
              <w:rPr>
                <w:rFonts w:ascii="Times New Roman" w:hAnsi="Times New Roman"/>
                <w:sz w:val="18"/>
                <w:szCs w:val="18"/>
                <w:lang w:val="hr-HR"/>
              </w:rPr>
              <w:t>e</w:t>
            </w:r>
            <w:r w:rsidRPr="00EA0026">
              <w:rPr>
                <w:rFonts w:ascii="Times New Roman" w:hAnsi="Times New Roman"/>
                <w:sz w:val="18"/>
                <w:szCs w:val="18"/>
                <w:lang w:val="hr-HR"/>
              </w:rPr>
              <w:t xml:space="preserve"> pomoći, međunarodne pr</w:t>
            </w:r>
            <w:r w:rsidR="00EA0026">
              <w:rPr>
                <w:rFonts w:ascii="Times New Roman" w:hAnsi="Times New Roman"/>
                <w:sz w:val="18"/>
                <w:szCs w:val="18"/>
                <w:lang w:val="hr-HR"/>
              </w:rPr>
              <w:t>avosudne saradnje i unutar BiH</w:t>
            </w:r>
          </w:p>
          <w:p w14:paraId="5548E83D" w14:textId="77777777" w:rsidR="00177AD1" w:rsidRPr="00EA0026" w:rsidRDefault="006213B9" w:rsidP="00177AD1">
            <w:pPr>
              <w:spacing w:after="0" w:line="240" w:lineRule="auto"/>
              <w:rPr>
                <w:rFonts w:ascii="Times New Roman" w:hAnsi="Times New Roman"/>
                <w:sz w:val="18"/>
                <w:szCs w:val="18"/>
                <w:lang w:val="hr-HR"/>
              </w:rPr>
            </w:pPr>
            <w:r>
              <w:rPr>
                <w:rFonts w:ascii="Times New Roman" w:hAnsi="Times New Roman"/>
                <w:sz w:val="18"/>
                <w:szCs w:val="18"/>
                <w:lang w:val="hr-HR"/>
              </w:rPr>
              <w:t xml:space="preserve">Programska aktivnost: </w:t>
            </w:r>
            <w:r w:rsidR="00177AD1" w:rsidRPr="00EA0026">
              <w:rPr>
                <w:rFonts w:ascii="Times New Roman" w:hAnsi="Times New Roman"/>
                <w:sz w:val="18"/>
                <w:szCs w:val="18"/>
                <w:lang w:val="hr-HR"/>
              </w:rPr>
              <w:t>2.1 Poslovi pravosuđa, međunarodne i pravne pomoći i izvršenja krivičnih sankcija BiH</w:t>
            </w:r>
          </w:p>
        </w:tc>
        <w:tc>
          <w:tcPr>
            <w:tcW w:w="671" w:type="pct"/>
            <w:shd w:val="clear" w:color="auto" w:fill="auto"/>
            <w:tcMar>
              <w:top w:w="0" w:type="dxa"/>
              <w:left w:w="108" w:type="dxa"/>
              <w:bottom w:w="0" w:type="dxa"/>
              <w:right w:w="108" w:type="dxa"/>
            </w:tcMar>
            <w:vAlign w:val="center"/>
          </w:tcPr>
          <w:p w14:paraId="69023DD4" w14:textId="2223B767" w:rsidR="00177AD1" w:rsidRPr="00AA5724" w:rsidRDefault="00417DEA" w:rsidP="00177AD1">
            <w:pPr>
              <w:spacing w:after="0" w:line="240" w:lineRule="auto"/>
              <w:jc w:val="right"/>
              <w:rPr>
                <w:rFonts w:ascii="Times New Roman" w:hAnsi="Times New Roman"/>
                <w:sz w:val="20"/>
                <w:szCs w:val="20"/>
                <w:lang w:val="hr-HR"/>
              </w:rPr>
            </w:pPr>
            <w:r w:rsidRPr="00417DEA">
              <w:rPr>
                <w:rFonts w:ascii="Times New Roman" w:hAnsi="Times New Roman"/>
                <w:sz w:val="20"/>
                <w:szCs w:val="20"/>
                <w:lang w:val="hr-HR"/>
              </w:rPr>
              <w:t xml:space="preserve">4.329.000 </w:t>
            </w:r>
            <w:r>
              <w:rPr>
                <w:rFonts w:ascii="Times New Roman" w:hAnsi="Times New Roman"/>
                <w:sz w:val="20"/>
                <w:szCs w:val="20"/>
                <w:lang w:val="hr-HR"/>
              </w:rPr>
              <w:t>(0,60)</w:t>
            </w:r>
          </w:p>
        </w:tc>
        <w:tc>
          <w:tcPr>
            <w:tcW w:w="595" w:type="pct"/>
            <w:shd w:val="clear" w:color="auto" w:fill="auto"/>
            <w:tcMar>
              <w:top w:w="0" w:type="dxa"/>
              <w:left w:w="108" w:type="dxa"/>
              <w:bottom w:w="0" w:type="dxa"/>
              <w:right w:w="108" w:type="dxa"/>
            </w:tcMar>
            <w:vAlign w:val="center"/>
          </w:tcPr>
          <w:p w14:paraId="160AEDC5" w14:textId="06C0857B"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3C506CCB"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746A737F" w14:textId="44F4C59E"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32DDC17A" w14:textId="77777777" w:rsidR="00177AD1" w:rsidRPr="00AA5724" w:rsidRDefault="00177AD1" w:rsidP="00177AD1">
            <w:pPr>
              <w:spacing w:after="0" w:line="240" w:lineRule="auto"/>
              <w:jc w:val="right"/>
              <w:rPr>
                <w:rFonts w:ascii="Times New Roman" w:hAnsi="Times New Roman"/>
                <w:sz w:val="20"/>
                <w:szCs w:val="20"/>
                <w:lang w:val="hr-HR"/>
              </w:rPr>
            </w:pPr>
          </w:p>
        </w:tc>
      </w:tr>
      <w:tr w:rsidR="0012211E" w:rsidRPr="002A4C90" w14:paraId="3A41E877" w14:textId="77777777" w:rsidTr="00EA0026">
        <w:trPr>
          <w:trHeight w:val="706"/>
        </w:trPr>
        <w:tc>
          <w:tcPr>
            <w:tcW w:w="689" w:type="pct"/>
            <w:vMerge/>
            <w:shd w:val="clear" w:color="auto" w:fill="auto"/>
            <w:tcMar>
              <w:top w:w="0" w:type="dxa"/>
              <w:left w:w="108" w:type="dxa"/>
              <w:bottom w:w="0" w:type="dxa"/>
              <w:right w:w="108" w:type="dxa"/>
            </w:tcMar>
            <w:vAlign w:val="center"/>
          </w:tcPr>
          <w:p w14:paraId="34C4BCC4" w14:textId="77777777" w:rsidR="0012211E" w:rsidRPr="00AA5724" w:rsidRDefault="0012211E" w:rsidP="00177AD1">
            <w:pPr>
              <w:spacing w:after="0" w:line="240" w:lineRule="auto"/>
              <w:jc w:val="center"/>
              <w:rPr>
                <w:rFonts w:ascii="Times New Roman" w:hAnsi="Times New Roman"/>
                <w:sz w:val="20"/>
                <w:szCs w:val="20"/>
                <w:lang w:val="hr-HR"/>
              </w:rPr>
            </w:pPr>
          </w:p>
        </w:tc>
        <w:tc>
          <w:tcPr>
            <w:tcW w:w="1444" w:type="pct"/>
            <w:vAlign w:val="center"/>
          </w:tcPr>
          <w:p w14:paraId="70F295DE" w14:textId="77777777" w:rsidR="0012211E" w:rsidRDefault="0012211E" w:rsidP="0012211E">
            <w:pPr>
              <w:spacing w:after="0" w:line="240" w:lineRule="auto"/>
              <w:rPr>
                <w:rFonts w:ascii="Times New Roman" w:hAnsi="Times New Roman"/>
                <w:sz w:val="18"/>
                <w:szCs w:val="18"/>
                <w:lang w:val="hr-HR"/>
              </w:rPr>
            </w:pPr>
            <w:r>
              <w:rPr>
                <w:rFonts w:ascii="Times New Roman" w:hAnsi="Times New Roman"/>
                <w:sz w:val="18"/>
                <w:szCs w:val="18"/>
                <w:lang w:val="hr-HR"/>
              </w:rPr>
              <w:t>Projek</w:t>
            </w:r>
            <w:r w:rsidRPr="00EA0026">
              <w:rPr>
                <w:rFonts w:ascii="Times New Roman" w:hAnsi="Times New Roman"/>
                <w:sz w:val="18"/>
                <w:szCs w:val="18"/>
                <w:lang w:val="hr-HR"/>
              </w:rPr>
              <w:t>t 2 - Efikasno i efektivno upravljanje ministarstvom usmjereno na rezultate i koordi</w:t>
            </w:r>
            <w:r>
              <w:rPr>
                <w:rFonts w:ascii="Times New Roman" w:hAnsi="Times New Roman"/>
                <w:sz w:val="18"/>
                <w:szCs w:val="18"/>
                <w:lang w:val="hr-HR"/>
              </w:rPr>
              <w:t>nacija sa drugim institucijama</w:t>
            </w:r>
          </w:p>
          <w:p w14:paraId="7A8A72FB" w14:textId="256C68DA" w:rsidR="0012211E" w:rsidRPr="00EA0026" w:rsidRDefault="0012211E" w:rsidP="0012211E">
            <w:pPr>
              <w:spacing w:after="0" w:line="240" w:lineRule="auto"/>
              <w:rPr>
                <w:rFonts w:ascii="Times New Roman" w:hAnsi="Times New Roman"/>
                <w:sz w:val="18"/>
                <w:szCs w:val="18"/>
                <w:lang w:val="hr-HR"/>
              </w:rPr>
            </w:pPr>
            <w:r>
              <w:rPr>
                <w:rFonts w:ascii="Times New Roman" w:hAnsi="Times New Roman"/>
                <w:sz w:val="18"/>
                <w:szCs w:val="18"/>
                <w:lang w:val="hr-HR"/>
              </w:rPr>
              <w:t xml:space="preserve">Programska aktivnost: </w:t>
            </w:r>
            <w:r w:rsidRPr="00EA0026">
              <w:rPr>
                <w:rFonts w:ascii="Times New Roman" w:hAnsi="Times New Roman"/>
                <w:sz w:val="18"/>
                <w:szCs w:val="18"/>
                <w:lang w:val="hr-HR"/>
              </w:rPr>
              <w:t>1.2 Strateško planiranje, upravljanje i administracija</w:t>
            </w:r>
          </w:p>
        </w:tc>
        <w:tc>
          <w:tcPr>
            <w:tcW w:w="671" w:type="pct"/>
            <w:shd w:val="clear" w:color="auto" w:fill="auto"/>
            <w:tcMar>
              <w:top w:w="0" w:type="dxa"/>
              <w:left w:w="108" w:type="dxa"/>
              <w:bottom w:w="0" w:type="dxa"/>
              <w:right w:w="108" w:type="dxa"/>
            </w:tcMar>
            <w:vAlign w:val="center"/>
          </w:tcPr>
          <w:p w14:paraId="2C6A07D6" w14:textId="4E9E941A" w:rsidR="0012211E" w:rsidRPr="00AA5724" w:rsidRDefault="00417DEA" w:rsidP="00177AD1">
            <w:pPr>
              <w:spacing w:after="0" w:line="240" w:lineRule="auto"/>
              <w:jc w:val="right"/>
              <w:rPr>
                <w:rFonts w:ascii="Times New Roman" w:hAnsi="Times New Roman"/>
                <w:sz w:val="20"/>
                <w:szCs w:val="20"/>
                <w:lang w:val="hr-HR"/>
              </w:rPr>
            </w:pPr>
            <w:r w:rsidRPr="00417DEA">
              <w:rPr>
                <w:rFonts w:ascii="Times New Roman" w:hAnsi="Times New Roman"/>
                <w:sz w:val="20"/>
                <w:szCs w:val="20"/>
                <w:lang w:val="hr-HR"/>
              </w:rPr>
              <w:t xml:space="preserve">2.020.200 </w:t>
            </w:r>
            <w:r>
              <w:rPr>
                <w:rFonts w:ascii="Times New Roman" w:hAnsi="Times New Roman"/>
                <w:sz w:val="20"/>
                <w:szCs w:val="20"/>
                <w:lang w:val="hr-HR"/>
              </w:rPr>
              <w:t>(0,28)</w:t>
            </w:r>
          </w:p>
        </w:tc>
        <w:tc>
          <w:tcPr>
            <w:tcW w:w="595" w:type="pct"/>
            <w:shd w:val="clear" w:color="auto" w:fill="auto"/>
            <w:tcMar>
              <w:top w:w="0" w:type="dxa"/>
              <w:left w:w="108" w:type="dxa"/>
              <w:bottom w:w="0" w:type="dxa"/>
              <w:right w:w="108" w:type="dxa"/>
            </w:tcMar>
            <w:vAlign w:val="center"/>
          </w:tcPr>
          <w:p w14:paraId="7ABB71EF" w14:textId="16334936" w:rsidR="0012211E"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040ECBD3" w14:textId="77777777" w:rsidR="0012211E" w:rsidRPr="00AA5724" w:rsidRDefault="0012211E"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46AE03A4" w14:textId="2B913062" w:rsidR="0012211E"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1CCE87F1" w14:textId="77777777" w:rsidR="0012211E" w:rsidRPr="00AA5724" w:rsidRDefault="0012211E" w:rsidP="00177AD1">
            <w:pPr>
              <w:spacing w:after="0" w:line="240" w:lineRule="auto"/>
              <w:jc w:val="right"/>
              <w:rPr>
                <w:rFonts w:ascii="Times New Roman" w:hAnsi="Times New Roman"/>
                <w:sz w:val="20"/>
                <w:szCs w:val="20"/>
                <w:lang w:val="hr-HR"/>
              </w:rPr>
            </w:pPr>
          </w:p>
        </w:tc>
      </w:tr>
      <w:tr w:rsidR="00177AD1" w:rsidRPr="002A4C90" w14:paraId="141A6FD7" w14:textId="77777777" w:rsidTr="00EA0026">
        <w:trPr>
          <w:trHeight w:val="706"/>
        </w:trPr>
        <w:tc>
          <w:tcPr>
            <w:tcW w:w="689" w:type="pct"/>
            <w:vMerge/>
            <w:shd w:val="clear" w:color="auto" w:fill="auto"/>
            <w:tcMar>
              <w:top w:w="0" w:type="dxa"/>
              <w:left w:w="108" w:type="dxa"/>
              <w:bottom w:w="0" w:type="dxa"/>
              <w:right w:w="108" w:type="dxa"/>
            </w:tcMar>
            <w:vAlign w:val="center"/>
          </w:tcPr>
          <w:p w14:paraId="3C1BCD27"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119A1E93" w14:textId="55CD903A" w:rsidR="00177AD1" w:rsidRPr="00EA0026" w:rsidRDefault="00177AD1" w:rsidP="0012211E">
            <w:pPr>
              <w:spacing w:after="0" w:line="240" w:lineRule="auto"/>
              <w:rPr>
                <w:rFonts w:ascii="Times New Roman" w:hAnsi="Times New Roman"/>
                <w:sz w:val="18"/>
                <w:szCs w:val="18"/>
                <w:lang w:val="hr-HR"/>
              </w:rPr>
            </w:pPr>
            <w:r w:rsidRPr="00EA0026">
              <w:rPr>
                <w:rFonts w:ascii="Times New Roman" w:hAnsi="Times New Roman"/>
                <w:sz w:val="18"/>
                <w:szCs w:val="18"/>
                <w:lang w:val="hr-HR"/>
              </w:rPr>
              <w:t xml:space="preserve">Projekat </w:t>
            </w:r>
            <w:r w:rsidR="0012211E">
              <w:rPr>
                <w:rFonts w:ascii="Times New Roman" w:hAnsi="Times New Roman"/>
                <w:sz w:val="18"/>
                <w:szCs w:val="18"/>
                <w:lang w:val="hr-HR"/>
              </w:rPr>
              <w:t>3</w:t>
            </w:r>
            <w:r w:rsidRPr="00EA0026">
              <w:rPr>
                <w:rFonts w:ascii="Times New Roman" w:hAnsi="Times New Roman"/>
                <w:sz w:val="18"/>
                <w:szCs w:val="18"/>
                <w:lang w:val="hr-HR"/>
              </w:rPr>
              <w:t xml:space="preserve"> - Digitalna transformacija i reforma sistema pravde u BiH (</w:t>
            </w:r>
            <w:r w:rsidR="00661546">
              <w:rPr>
                <w:rFonts w:ascii="Times New Roman" w:hAnsi="Times New Roman"/>
                <w:sz w:val="18"/>
                <w:szCs w:val="18"/>
                <w:lang w:val="hr-HR"/>
              </w:rPr>
              <w:t>provođenje</w:t>
            </w:r>
            <w:r w:rsidRPr="00EA0026">
              <w:rPr>
                <w:rFonts w:ascii="Times New Roman" w:hAnsi="Times New Roman"/>
                <w:sz w:val="18"/>
                <w:szCs w:val="18"/>
                <w:lang w:val="hr-HR"/>
              </w:rPr>
              <w:t xml:space="preserve"> i koordinacija provođenja aktivnosti </w:t>
            </w:r>
            <w:r w:rsidR="00661546">
              <w:rPr>
                <w:rFonts w:ascii="Times New Roman" w:hAnsi="Times New Roman"/>
                <w:sz w:val="18"/>
                <w:szCs w:val="18"/>
                <w:lang w:val="hr-HR"/>
              </w:rPr>
              <w:t>Strategije za reformu</w:t>
            </w:r>
            <w:r w:rsidRPr="00EA0026">
              <w:rPr>
                <w:rFonts w:ascii="Times New Roman" w:hAnsi="Times New Roman"/>
                <w:sz w:val="18"/>
                <w:szCs w:val="18"/>
                <w:lang w:val="hr-HR"/>
              </w:rPr>
              <w:t xml:space="preserve"> sektora pravde u BiH</w:t>
            </w:r>
            <w:r w:rsidR="00661546">
              <w:rPr>
                <w:rFonts w:ascii="Times New Roman" w:hAnsi="Times New Roman"/>
                <w:sz w:val="18"/>
                <w:szCs w:val="18"/>
                <w:lang w:val="hr-HR"/>
              </w:rPr>
              <w:t xml:space="preserve"> i Akcionog plana</w:t>
            </w:r>
            <w:r w:rsidRPr="00EA0026">
              <w:rPr>
                <w:rFonts w:ascii="Times New Roman" w:hAnsi="Times New Roman"/>
                <w:sz w:val="18"/>
                <w:szCs w:val="18"/>
                <w:lang w:val="hr-HR"/>
              </w:rPr>
              <w:t>)</w:t>
            </w:r>
          </w:p>
        </w:tc>
        <w:tc>
          <w:tcPr>
            <w:tcW w:w="671" w:type="pct"/>
            <w:shd w:val="clear" w:color="auto" w:fill="auto"/>
            <w:tcMar>
              <w:top w:w="0" w:type="dxa"/>
              <w:left w:w="108" w:type="dxa"/>
              <w:bottom w:w="0" w:type="dxa"/>
              <w:right w:w="108" w:type="dxa"/>
            </w:tcMar>
            <w:vAlign w:val="center"/>
          </w:tcPr>
          <w:p w14:paraId="6093A140" w14:textId="4FDBE348" w:rsidR="00177AD1" w:rsidRPr="00AA5724" w:rsidRDefault="00417DEA" w:rsidP="00177AD1">
            <w:pPr>
              <w:spacing w:after="0" w:line="240" w:lineRule="auto"/>
              <w:jc w:val="right"/>
              <w:rPr>
                <w:rFonts w:ascii="Times New Roman" w:hAnsi="Times New Roman"/>
                <w:sz w:val="20"/>
                <w:szCs w:val="20"/>
                <w:lang w:val="hr-HR"/>
              </w:rPr>
            </w:pPr>
            <w:r>
              <w:rPr>
                <w:rFonts w:ascii="Times New Roman" w:hAnsi="Times New Roman"/>
                <w:sz w:val="20"/>
                <w:szCs w:val="20"/>
                <w:lang w:val="hr-HR"/>
              </w:rPr>
              <w:t>721.500 (0,10)</w:t>
            </w:r>
          </w:p>
        </w:tc>
        <w:tc>
          <w:tcPr>
            <w:tcW w:w="595" w:type="pct"/>
            <w:shd w:val="clear" w:color="auto" w:fill="auto"/>
            <w:tcMar>
              <w:top w:w="0" w:type="dxa"/>
              <w:left w:w="108" w:type="dxa"/>
              <w:bottom w:w="0" w:type="dxa"/>
              <w:right w:w="108" w:type="dxa"/>
            </w:tcMar>
            <w:vAlign w:val="center"/>
          </w:tcPr>
          <w:p w14:paraId="1A9E08C4" w14:textId="252DE878"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3BC30BFD"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44AFB902" w14:textId="1C8BDFFB"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2459623C" w14:textId="77777777" w:rsidR="00177AD1" w:rsidRPr="00AA5724" w:rsidRDefault="00177AD1" w:rsidP="00177AD1">
            <w:pPr>
              <w:spacing w:after="0" w:line="240" w:lineRule="auto"/>
              <w:jc w:val="right"/>
              <w:rPr>
                <w:rFonts w:ascii="Times New Roman" w:hAnsi="Times New Roman"/>
                <w:sz w:val="20"/>
                <w:szCs w:val="20"/>
                <w:lang w:val="hr-HR"/>
              </w:rPr>
            </w:pPr>
          </w:p>
        </w:tc>
      </w:tr>
      <w:tr w:rsidR="00177AD1" w:rsidRPr="002A4C90" w14:paraId="588338CA" w14:textId="77777777" w:rsidTr="00EA0026">
        <w:trPr>
          <w:trHeight w:val="507"/>
        </w:trPr>
        <w:tc>
          <w:tcPr>
            <w:tcW w:w="689" w:type="pct"/>
            <w:vMerge/>
            <w:shd w:val="clear" w:color="auto" w:fill="auto"/>
            <w:tcMar>
              <w:top w:w="0" w:type="dxa"/>
              <w:left w:w="108" w:type="dxa"/>
              <w:bottom w:w="0" w:type="dxa"/>
              <w:right w:w="108" w:type="dxa"/>
            </w:tcMar>
            <w:vAlign w:val="center"/>
          </w:tcPr>
          <w:p w14:paraId="55414EFD"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45802F7A" w14:textId="0CEBA55A" w:rsidR="00177AD1" w:rsidRPr="00EA0026" w:rsidRDefault="00177AD1" w:rsidP="0012211E">
            <w:pPr>
              <w:spacing w:after="0" w:line="240" w:lineRule="auto"/>
              <w:rPr>
                <w:rFonts w:ascii="Times New Roman" w:hAnsi="Times New Roman"/>
                <w:sz w:val="18"/>
                <w:szCs w:val="18"/>
                <w:lang w:val="hr-HR"/>
              </w:rPr>
            </w:pPr>
            <w:r w:rsidRPr="00EA0026">
              <w:rPr>
                <w:rFonts w:ascii="Times New Roman" w:hAnsi="Times New Roman"/>
                <w:sz w:val="18"/>
                <w:szCs w:val="18"/>
                <w:lang w:val="hr-HR"/>
              </w:rPr>
              <w:t xml:space="preserve">Projekat </w:t>
            </w:r>
            <w:r w:rsidR="0012211E">
              <w:rPr>
                <w:rFonts w:ascii="Times New Roman" w:hAnsi="Times New Roman"/>
                <w:sz w:val="18"/>
                <w:szCs w:val="18"/>
                <w:lang w:val="hr-HR"/>
              </w:rPr>
              <w:t>4</w:t>
            </w:r>
            <w:r w:rsidRPr="00EA0026">
              <w:rPr>
                <w:rFonts w:ascii="Times New Roman" w:hAnsi="Times New Roman"/>
                <w:sz w:val="18"/>
                <w:szCs w:val="18"/>
                <w:lang w:val="hr-HR"/>
              </w:rPr>
              <w:t xml:space="preserve"> - PJI - Podrška procesu rješavanja predmeta ratnih zločina</w:t>
            </w:r>
          </w:p>
        </w:tc>
        <w:tc>
          <w:tcPr>
            <w:tcW w:w="671" w:type="pct"/>
            <w:shd w:val="clear" w:color="auto" w:fill="auto"/>
            <w:tcMar>
              <w:top w:w="0" w:type="dxa"/>
              <w:left w:w="108" w:type="dxa"/>
              <w:bottom w:w="0" w:type="dxa"/>
              <w:right w:w="108" w:type="dxa"/>
            </w:tcMar>
            <w:vAlign w:val="center"/>
          </w:tcPr>
          <w:p w14:paraId="61AA46EA" w14:textId="576960C9" w:rsidR="00177AD1" w:rsidRPr="00AA5724" w:rsidRDefault="00417DEA" w:rsidP="00177AD1">
            <w:pPr>
              <w:spacing w:after="0" w:line="240" w:lineRule="auto"/>
              <w:jc w:val="right"/>
              <w:rPr>
                <w:rFonts w:ascii="Times New Roman" w:hAnsi="Times New Roman"/>
                <w:sz w:val="20"/>
                <w:szCs w:val="20"/>
                <w:lang w:val="hr-HR"/>
              </w:rPr>
            </w:pPr>
            <w:r>
              <w:rPr>
                <w:rFonts w:ascii="Times New Roman" w:hAnsi="Times New Roman"/>
                <w:sz w:val="20"/>
                <w:szCs w:val="20"/>
                <w:lang w:val="hr-HR"/>
              </w:rPr>
              <w:t xml:space="preserve">72.150 </w:t>
            </w:r>
            <w:r w:rsidR="00D648A8">
              <w:rPr>
                <w:rFonts w:ascii="Times New Roman" w:hAnsi="Times New Roman"/>
                <w:sz w:val="20"/>
                <w:szCs w:val="20"/>
                <w:lang w:val="hr-HR"/>
              </w:rPr>
              <w:t>(0,01)</w:t>
            </w:r>
          </w:p>
        </w:tc>
        <w:tc>
          <w:tcPr>
            <w:tcW w:w="595" w:type="pct"/>
            <w:shd w:val="clear" w:color="auto" w:fill="auto"/>
            <w:tcMar>
              <w:top w:w="0" w:type="dxa"/>
              <w:left w:w="108" w:type="dxa"/>
              <w:bottom w:w="0" w:type="dxa"/>
              <w:right w:w="108" w:type="dxa"/>
            </w:tcMar>
            <w:vAlign w:val="center"/>
          </w:tcPr>
          <w:p w14:paraId="5C6F78EA" w14:textId="7AEFC0E2"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3B7E9727"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02798D76" w14:textId="45F7DD7F"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0C3496A0" w14:textId="77777777" w:rsidR="00177AD1" w:rsidRPr="00AA5724" w:rsidRDefault="00177AD1" w:rsidP="00177AD1">
            <w:pPr>
              <w:spacing w:after="0" w:line="240" w:lineRule="auto"/>
              <w:jc w:val="right"/>
              <w:rPr>
                <w:rFonts w:ascii="Times New Roman" w:hAnsi="Times New Roman"/>
                <w:sz w:val="20"/>
                <w:szCs w:val="20"/>
                <w:lang w:val="hr-HR"/>
              </w:rPr>
            </w:pPr>
          </w:p>
        </w:tc>
      </w:tr>
      <w:tr w:rsidR="00177AD1" w:rsidRPr="002A4C90" w14:paraId="6FFDBE69" w14:textId="77777777" w:rsidTr="00EA0026">
        <w:trPr>
          <w:trHeight w:val="428"/>
        </w:trPr>
        <w:tc>
          <w:tcPr>
            <w:tcW w:w="689" w:type="pct"/>
            <w:vMerge/>
            <w:shd w:val="clear" w:color="auto" w:fill="auto"/>
            <w:tcMar>
              <w:top w:w="0" w:type="dxa"/>
              <w:left w:w="108" w:type="dxa"/>
              <w:bottom w:w="0" w:type="dxa"/>
              <w:right w:w="108" w:type="dxa"/>
            </w:tcMar>
            <w:vAlign w:val="center"/>
          </w:tcPr>
          <w:p w14:paraId="3D2684DA" w14:textId="77777777" w:rsidR="00177AD1" w:rsidRPr="00AA5724" w:rsidRDefault="00177AD1" w:rsidP="00177AD1">
            <w:pPr>
              <w:spacing w:after="0" w:line="240" w:lineRule="auto"/>
              <w:jc w:val="center"/>
              <w:rPr>
                <w:rFonts w:ascii="Times New Roman" w:hAnsi="Times New Roman"/>
                <w:sz w:val="20"/>
                <w:szCs w:val="20"/>
                <w:lang w:val="hr-HR"/>
              </w:rPr>
            </w:pPr>
          </w:p>
        </w:tc>
        <w:tc>
          <w:tcPr>
            <w:tcW w:w="1444" w:type="pct"/>
            <w:vAlign w:val="center"/>
          </w:tcPr>
          <w:p w14:paraId="09C363D5" w14:textId="75E476C4" w:rsidR="00177AD1" w:rsidRPr="00EA0026" w:rsidRDefault="00177AD1" w:rsidP="0012211E">
            <w:pPr>
              <w:spacing w:after="0" w:line="240" w:lineRule="auto"/>
              <w:rPr>
                <w:rFonts w:ascii="Times New Roman" w:hAnsi="Times New Roman"/>
                <w:sz w:val="18"/>
                <w:szCs w:val="18"/>
                <w:lang w:val="hr-HR"/>
              </w:rPr>
            </w:pPr>
            <w:r w:rsidRPr="00EA0026">
              <w:rPr>
                <w:rFonts w:ascii="Times New Roman" w:hAnsi="Times New Roman"/>
                <w:sz w:val="18"/>
                <w:szCs w:val="18"/>
                <w:lang w:val="hr-HR"/>
              </w:rPr>
              <w:t xml:space="preserve">Projekat </w:t>
            </w:r>
            <w:r w:rsidR="0012211E">
              <w:rPr>
                <w:rFonts w:ascii="Times New Roman" w:hAnsi="Times New Roman"/>
                <w:sz w:val="18"/>
                <w:szCs w:val="18"/>
                <w:lang w:val="hr-HR"/>
              </w:rPr>
              <w:t>5</w:t>
            </w:r>
            <w:r w:rsidR="00EA0026">
              <w:rPr>
                <w:rFonts w:ascii="Times New Roman" w:hAnsi="Times New Roman"/>
                <w:sz w:val="18"/>
                <w:szCs w:val="18"/>
                <w:lang w:val="hr-HR"/>
              </w:rPr>
              <w:t xml:space="preserve"> - PJI - Učešće u EU programu Pravosuđe</w:t>
            </w:r>
            <w:r w:rsidRPr="00EA0026">
              <w:rPr>
                <w:rFonts w:ascii="Times New Roman" w:hAnsi="Times New Roman"/>
                <w:sz w:val="18"/>
                <w:szCs w:val="18"/>
                <w:lang w:val="hr-HR"/>
              </w:rPr>
              <w:t xml:space="preserve"> 2021.-2027. godine</w:t>
            </w:r>
          </w:p>
        </w:tc>
        <w:tc>
          <w:tcPr>
            <w:tcW w:w="671" w:type="pct"/>
            <w:shd w:val="clear" w:color="auto" w:fill="auto"/>
            <w:tcMar>
              <w:top w:w="0" w:type="dxa"/>
              <w:left w:w="108" w:type="dxa"/>
              <w:bottom w:w="0" w:type="dxa"/>
              <w:right w:w="108" w:type="dxa"/>
            </w:tcMar>
            <w:vAlign w:val="center"/>
          </w:tcPr>
          <w:p w14:paraId="27D9A48B" w14:textId="6C226268" w:rsidR="00177AD1" w:rsidRPr="00AA5724" w:rsidRDefault="00417DEA" w:rsidP="00177AD1">
            <w:pPr>
              <w:spacing w:after="0" w:line="240" w:lineRule="auto"/>
              <w:jc w:val="right"/>
              <w:rPr>
                <w:rFonts w:ascii="Times New Roman" w:hAnsi="Times New Roman"/>
                <w:sz w:val="20"/>
                <w:szCs w:val="20"/>
                <w:lang w:val="hr-HR"/>
              </w:rPr>
            </w:pPr>
            <w:r>
              <w:rPr>
                <w:rFonts w:ascii="Times New Roman" w:hAnsi="Times New Roman"/>
                <w:sz w:val="20"/>
                <w:szCs w:val="20"/>
                <w:lang w:val="hr-HR"/>
              </w:rPr>
              <w:t xml:space="preserve">72.150 </w:t>
            </w:r>
            <w:r w:rsidR="00D648A8">
              <w:rPr>
                <w:rFonts w:ascii="Times New Roman" w:hAnsi="Times New Roman"/>
                <w:sz w:val="20"/>
                <w:szCs w:val="20"/>
                <w:lang w:val="hr-HR"/>
              </w:rPr>
              <w:t>(0,01)</w:t>
            </w:r>
          </w:p>
        </w:tc>
        <w:tc>
          <w:tcPr>
            <w:tcW w:w="595" w:type="pct"/>
            <w:shd w:val="clear" w:color="auto" w:fill="auto"/>
            <w:tcMar>
              <w:top w:w="0" w:type="dxa"/>
              <w:left w:w="108" w:type="dxa"/>
              <w:bottom w:w="0" w:type="dxa"/>
              <w:right w:w="108" w:type="dxa"/>
            </w:tcMar>
            <w:vAlign w:val="center"/>
          </w:tcPr>
          <w:p w14:paraId="638A2AE1" w14:textId="542B373A"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586" w:type="pct"/>
            <w:shd w:val="clear" w:color="auto" w:fill="auto"/>
            <w:tcMar>
              <w:top w:w="0" w:type="dxa"/>
              <w:left w:w="108" w:type="dxa"/>
              <w:bottom w:w="0" w:type="dxa"/>
              <w:right w:w="108" w:type="dxa"/>
            </w:tcMar>
            <w:vAlign w:val="center"/>
          </w:tcPr>
          <w:p w14:paraId="469BF765" w14:textId="77777777" w:rsidR="00177AD1" w:rsidRPr="00AA5724" w:rsidRDefault="00177AD1" w:rsidP="00335847">
            <w:pPr>
              <w:spacing w:after="0" w:line="240" w:lineRule="auto"/>
              <w:jc w:val="center"/>
              <w:rPr>
                <w:rFonts w:ascii="Times New Roman" w:hAnsi="Times New Roman"/>
                <w:sz w:val="20"/>
                <w:szCs w:val="20"/>
                <w:lang w:val="hr-HR"/>
              </w:rPr>
            </w:pPr>
          </w:p>
        </w:tc>
        <w:tc>
          <w:tcPr>
            <w:tcW w:w="517" w:type="pct"/>
            <w:shd w:val="clear" w:color="auto" w:fill="auto"/>
            <w:noWrap/>
            <w:tcMar>
              <w:top w:w="0" w:type="dxa"/>
              <w:left w:w="108" w:type="dxa"/>
              <w:bottom w:w="0" w:type="dxa"/>
              <w:right w:w="108" w:type="dxa"/>
            </w:tcMar>
            <w:vAlign w:val="center"/>
          </w:tcPr>
          <w:p w14:paraId="686EA89E" w14:textId="0704950D" w:rsidR="00177AD1" w:rsidRPr="00AA5724" w:rsidRDefault="00D648A8" w:rsidP="00335847">
            <w:pPr>
              <w:spacing w:after="0" w:line="240" w:lineRule="auto"/>
              <w:jc w:val="center"/>
              <w:rPr>
                <w:rFonts w:ascii="Times New Roman" w:hAnsi="Times New Roman"/>
                <w:sz w:val="20"/>
                <w:szCs w:val="20"/>
                <w:lang w:val="hr-HR"/>
              </w:rPr>
            </w:pPr>
            <w:r>
              <w:rPr>
                <w:rFonts w:ascii="Times New Roman" w:hAnsi="Times New Roman"/>
                <w:sz w:val="20"/>
                <w:szCs w:val="20"/>
                <w:lang w:val="hr-HR"/>
              </w:rPr>
              <w:t>DA</w:t>
            </w:r>
          </w:p>
        </w:tc>
        <w:tc>
          <w:tcPr>
            <w:tcW w:w="498" w:type="pct"/>
            <w:shd w:val="clear" w:color="auto" w:fill="auto"/>
            <w:noWrap/>
            <w:tcMar>
              <w:top w:w="0" w:type="dxa"/>
              <w:left w:w="108" w:type="dxa"/>
              <w:bottom w:w="0" w:type="dxa"/>
              <w:right w:w="108" w:type="dxa"/>
            </w:tcMar>
            <w:vAlign w:val="center"/>
          </w:tcPr>
          <w:p w14:paraId="7847A7D0" w14:textId="77777777" w:rsidR="00177AD1" w:rsidRPr="00AA5724" w:rsidRDefault="00177AD1" w:rsidP="00177AD1">
            <w:pPr>
              <w:spacing w:after="0" w:line="240" w:lineRule="auto"/>
              <w:jc w:val="right"/>
              <w:rPr>
                <w:rFonts w:ascii="Times New Roman" w:hAnsi="Times New Roman"/>
                <w:sz w:val="20"/>
                <w:szCs w:val="20"/>
                <w:lang w:val="hr-HR"/>
              </w:rPr>
            </w:pPr>
          </w:p>
        </w:tc>
      </w:tr>
    </w:tbl>
    <w:p w14:paraId="747EB90E" w14:textId="77777777" w:rsidR="004C6307" w:rsidRPr="003D1AF4" w:rsidRDefault="00816C6B" w:rsidP="004C6307">
      <w:pPr>
        <w:pStyle w:val="Heading1"/>
        <w:spacing w:before="0" w:after="80"/>
        <w:jc w:val="both"/>
        <w:rPr>
          <w:rFonts w:ascii="Times New Roman" w:hAnsi="Times New Roman"/>
          <w:sz w:val="24"/>
          <w:szCs w:val="24"/>
        </w:rPr>
      </w:pPr>
      <w:r w:rsidRPr="00391CDB">
        <w:rPr>
          <w:rFonts w:ascii="Times New Roman" w:hAnsi="Times New Roman"/>
          <w:sz w:val="24"/>
          <w:szCs w:val="24"/>
          <w:lang w:val="hr-HR"/>
        </w:rPr>
        <w:br w:type="page"/>
      </w:r>
      <w:bookmarkStart w:id="17" w:name="_Toc141908526"/>
      <w:bookmarkStart w:id="18" w:name="_Toc128308275"/>
      <w:r w:rsidR="004C6307" w:rsidRPr="003D1AF4">
        <w:rPr>
          <w:rFonts w:ascii="Times New Roman" w:hAnsi="Times New Roman"/>
          <w:sz w:val="24"/>
          <w:szCs w:val="24"/>
        </w:rPr>
        <w:lastRenderedPageBreak/>
        <w:t>V - PREGLED LJUDSKIH POTENCIJALA</w:t>
      </w:r>
      <w:bookmarkEnd w:id="17"/>
    </w:p>
    <w:p w14:paraId="3C8E321E" w14:textId="77777777" w:rsidR="004C6307" w:rsidRPr="003D1AF4" w:rsidRDefault="004C6307" w:rsidP="004C6307">
      <w:pPr>
        <w:spacing w:after="80" w:line="240" w:lineRule="auto"/>
        <w:jc w:val="both"/>
        <w:rPr>
          <w:rFonts w:ascii="Times New Roman" w:hAnsi="Times New Roman"/>
          <w:b/>
          <w:sz w:val="24"/>
          <w:szCs w:val="24"/>
          <w:lang w:val="bs-Latn-BA"/>
        </w:rPr>
      </w:pPr>
      <w:r w:rsidRPr="003D1AF4">
        <w:rPr>
          <w:rFonts w:ascii="Times New Roman" w:hAnsi="Times New Roman"/>
          <w:b/>
          <w:sz w:val="24"/>
          <w:szCs w:val="24"/>
          <w:lang w:val="bs-Latn-BA"/>
        </w:rPr>
        <w:t>Pregled ljudskih potencijala na dan 31. 12. 2023.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75"/>
        <w:gridCol w:w="845"/>
        <w:gridCol w:w="1054"/>
        <w:gridCol w:w="1052"/>
        <w:gridCol w:w="1160"/>
        <w:gridCol w:w="946"/>
        <w:gridCol w:w="1054"/>
        <w:gridCol w:w="1052"/>
        <w:gridCol w:w="1202"/>
        <w:gridCol w:w="993"/>
        <w:gridCol w:w="851"/>
        <w:gridCol w:w="625"/>
      </w:tblGrid>
      <w:tr w:rsidR="004C6307" w:rsidRPr="003D1AF4" w14:paraId="77078076" w14:textId="77777777" w:rsidTr="00177AD1">
        <w:trPr>
          <w:trHeight w:val="645"/>
        </w:trPr>
        <w:tc>
          <w:tcPr>
            <w:tcW w:w="193" w:type="pct"/>
            <w:vMerge w:val="restart"/>
            <w:shd w:val="clear" w:color="auto" w:fill="323E4F"/>
            <w:vAlign w:val="center"/>
          </w:tcPr>
          <w:p w14:paraId="36256F42"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proofErr w:type="spellStart"/>
            <w:r w:rsidRPr="003D1AF4">
              <w:rPr>
                <w:rFonts w:ascii="Times New Roman" w:hAnsi="Times New Roman"/>
                <w:b/>
                <w:bCs/>
                <w:sz w:val="18"/>
                <w:szCs w:val="18"/>
                <w:lang w:val="bs-Latn-BA"/>
              </w:rPr>
              <w:t>R.b</w:t>
            </w:r>
            <w:proofErr w:type="spellEnd"/>
            <w:r w:rsidRPr="003D1AF4">
              <w:rPr>
                <w:rFonts w:ascii="Times New Roman" w:hAnsi="Times New Roman"/>
                <w:b/>
                <w:bCs/>
                <w:sz w:val="18"/>
                <w:szCs w:val="18"/>
                <w:lang w:val="bs-Latn-BA"/>
              </w:rPr>
              <w:t>.</w:t>
            </w:r>
          </w:p>
        </w:tc>
        <w:tc>
          <w:tcPr>
            <w:tcW w:w="923" w:type="pct"/>
            <w:vMerge w:val="restart"/>
            <w:shd w:val="clear" w:color="auto" w:fill="323E4F"/>
            <w:vAlign w:val="center"/>
          </w:tcPr>
          <w:p w14:paraId="5529FFF5"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bCs/>
                <w:sz w:val="18"/>
                <w:szCs w:val="18"/>
                <w:lang w:val="bs-Latn-BA"/>
              </w:rPr>
              <w:t>Naziv organizacione jedinice</w:t>
            </w:r>
          </w:p>
        </w:tc>
        <w:tc>
          <w:tcPr>
            <w:tcW w:w="303" w:type="pct"/>
            <w:vMerge w:val="restart"/>
            <w:shd w:val="clear" w:color="auto" w:fill="323E4F"/>
            <w:vAlign w:val="center"/>
          </w:tcPr>
          <w:p w14:paraId="474D30B2"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sz w:val="18"/>
                <w:szCs w:val="18"/>
                <w:lang w:val="bs-Latn-BA"/>
              </w:rPr>
              <w:t>Ruko-vodioci</w:t>
            </w:r>
          </w:p>
        </w:tc>
        <w:tc>
          <w:tcPr>
            <w:tcW w:w="378" w:type="pct"/>
            <w:vMerge w:val="restart"/>
            <w:shd w:val="clear" w:color="auto" w:fill="323E4F"/>
            <w:vAlign w:val="center"/>
          </w:tcPr>
          <w:p w14:paraId="7751FC92"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sz w:val="18"/>
                <w:szCs w:val="18"/>
                <w:lang w:val="bs-Latn-BA"/>
              </w:rPr>
              <w:t>Šefovi kabineta i savjetnici rukovodi-oca</w:t>
            </w:r>
          </w:p>
        </w:tc>
        <w:tc>
          <w:tcPr>
            <w:tcW w:w="377" w:type="pct"/>
            <w:vMerge w:val="restart"/>
            <w:shd w:val="clear" w:color="auto" w:fill="323E4F"/>
            <w:vAlign w:val="center"/>
          </w:tcPr>
          <w:p w14:paraId="1F535A10"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roofErr w:type="spellStart"/>
            <w:r w:rsidRPr="003D1AF4">
              <w:rPr>
                <w:rFonts w:ascii="Times New Roman" w:hAnsi="Times New Roman"/>
                <w:b/>
                <w:sz w:val="18"/>
                <w:szCs w:val="18"/>
                <w:lang w:val="bs-Latn-BA"/>
              </w:rPr>
              <w:t>Rukovo-deći</w:t>
            </w:r>
            <w:proofErr w:type="spellEnd"/>
            <w:r w:rsidRPr="003D1AF4">
              <w:rPr>
                <w:rFonts w:ascii="Times New Roman" w:hAnsi="Times New Roman"/>
                <w:b/>
                <w:sz w:val="18"/>
                <w:szCs w:val="18"/>
                <w:lang w:val="bs-Latn-BA"/>
              </w:rPr>
              <w:t xml:space="preserve"> državni službenici</w:t>
            </w:r>
          </w:p>
        </w:tc>
        <w:tc>
          <w:tcPr>
            <w:tcW w:w="416" w:type="pct"/>
            <w:vMerge w:val="restart"/>
            <w:shd w:val="clear" w:color="auto" w:fill="323E4F"/>
            <w:vAlign w:val="center"/>
          </w:tcPr>
          <w:p w14:paraId="5BB2D660"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r w:rsidRPr="003D1AF4">
              <w:rPr>
                <w:rFonts w:ascii="Times New Roman" w:hAnsi="Times New Roman"/>
                <w:b/>
                <w:sz w:val="18"/>
                <w:szCs w:val="18"/>
                <w:lang w:val="bs-Latn-BA"/>
              </w:rPr>
              <w:t xml:space="preserve">Šefovi unutrašnjih </w:t>
            </w:r>
            <w:proofErr w:type="spellStart"/>
            <w:r w:rsidRPr="003D1AF4">
              <w:rPr>
                <w:rFonts w:ascii="Times New Roman" w:hAnsi="Times New Roman"/>
                <w:b/>
                <w:sz w:val="18"/>
                <w:szCs w:val="18"/>
                <w:lang w:val="bs-Latn-BA"/>
              </w:rPr>
              <w:t>organizaci</w:t>
            </w:r>
            <w:proofErr w:type="spellEnd"/>
            <w:r w:rsidRPr="003D1AF4">
              <w:rPr>
                <w:rFonts w:ascii="Times New Roman" w:hAnsi="Times New Roman"/>
                <w:b/>
                <w:sz w:val="18"/>
                <w:szCs w:val="18"/>
                <w:lang w:val="bs-Latn-BA"/>
              </w:rPr>
              <w:t>--onih jedinica</w:t>
            </w:r>
          </w:p>
        </w:tc>
        <w:tc>
          <w:tcPr>
            <w:tcW w:w="339" w:type="pct"/>
            <w:vMerge w:val="restart"/>
            <w:shd w:val="clear" w:color="auto" w:fill="323E4F"/>
            <w:vAlign w:val="center"/>
          </w:tcPr>
          <w:p w14:paraId="76D71469"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r w:rsidRPr="003D1AF4">
              <w:rPr>
                <w:rFonts w:ascii="Times New Roman" w:hAnsi="Times New Roman"/>
                <w:b/>
                <w:sz w:val="18"/>
                <w:szCs w:val="18"/>
                <w:lang w:val="bs-Latn-BA"/>
              </w:rPr>
              <w:t>Stručni savjetnici</w:t>
            </w:r>
          </w:p>
        </w:tc>
        <w:tc>
          <w:tcPr>
            <w:tcW w:w="378" w:type="pct"/>
            <w:vMerge w:val="restart"/>
            <w:shd w:val="clear" w:color="auto" w:fill="323E4F"/>
            <w:vAlign w:val="center"/>
          </w:tcPr>
          <w:p w14:paraId="343703CB"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r w:rsidRPr="003D1AF4">
              <w:rPr>
                <w:rFonts w:ascii="Times New Roman" w:hAnsi="Times New Roman"/>
                <w:b/>
                <w:sz w:val="18"/>
                <w:szCs w:val="18"/>
                <w:lang w:val="bs-Latn-BA"/>
              </w:rPr>
              <w:t>Viši stručni saradnici</w:t>
            </w:r>
          </w:p>
        </w:tc>
        <w:tc>
          <w:tcPr>
            <w:tcW w:w="377" w:type="pct"/>
            <w:vMerge w:val="restart"/>
            <w:shd w:val="clear" w:color="auto" w:fill="323E4F"/>
            <w:vAlign w:val="center"/>
          </w:tcPr>
          <w:p w14:paraId="3D996221"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r w:rsidRPr="003D1AF4">
              <w:rPr>
                <w:rFonts w:ascii="Times New Roman" w:hAnsi="Times New Roman"/>
                <w:b/>
                <w:sz w:val="18"/>
                <w:szCs w:val="18"/>
                <w:lang w:val="bs-Latn-BA"/>
              </w:rPr>
              <w:t>Stručni saradnici</w:t>
            </w:r>
          </w:p>
        </w:tc>
        <w:tc>
          <w:tcPr>
            <w:tcW w:w="431" w:type="pct"/>
            <w:vMerge w:val="restart"/>
            <w:shd w:val="clear" w:color="auto" w:fill="323E4F"/>
            <w:vAlign w:val="center"/>
          </w:tcPr>
          <w:p w14:paraId="40566E98"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bCs/>
                <w:sz w:val="18"/>
                <w:szCs w:val="18"/>
                <w:lang w:val="bs-Latn-BA"/>
              </w:rPr>
              <w:t>Zaposlenici/ sudski policajci/ zavodski službenici</w:t>
            </w:r>
          </w:p>
        </w:tc>
        <w:tc>
          <w:tcPr>
            <w:tcW w:w="661" w:type="pct"/>
            <w:gridSpan w:val="2"/>
            <w:shd w:val="clear" w:color="auto" w:fill="323E4F"/>
            <w:vAlign w:val="center"/>
          </w:tcPr>
          <w:p w14:paraId="4EDD988E"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sz w:val="18"/>
                <w:szCs w:val="18"/>
                <w:lang w:val="bs-Latn-BA"/>
              </w:rPr>
              <w:t>UKUPNO</w:t>
            </w:r>
          </w:p>
        </w:tc>
        <w:tc>
          <w:tcPr>
            <w:tcW w:w="224" w:type="pct"/>
            <w:vMerge w:val="restart"/>
            <w:shd w:val="clear" w:color="auto" w:fill="323E4F"/>
            <w:vAlign w:val="center"/>
          </w:tcPr>
          <w:p w14:paraId="26326989"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r w:rsidRPr="003D1AF4">
              <w:rPr>
                <w:rFonts w:ascii="Times New Roman" w:hAnsi="Times New Roman"/>
                <w:b/>
                <w:bCs/>
                <w:sz w:val="18"/>
                <w:szCs w:val="18"/>
                <w:lang w:val="bs-Latn-BA"/>
              </w:rPr>
              <w:t>%</w:t>
            </w:r>
          </w:p>
        </w:tc>
      </w:tr>
      <w:tr w:rsidR="004C6307" w:rsidRPr="003D1AF4" w14:paraId="496945D2" w14:textId="77777777" w:rsidTr="00177AD1">
        <w:trPr>
          <w:trHeight w:val="370"/>
        </w:trPr>
        <w:tc>
          <w:tcPr>
            <w:tcW w:w="193" w:type="pct"/>
            <w:vMerge/>
            <w:shd w:val="clear" w:color="auto" w:fill="323E4F"/>
            <w:vAlign w:val="center"/>
          </w:tcPr>
          <w:p w14:paraId="75D82AF2"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p>
        </w:tc>
        <w:tc>
          <w:tcPr>
            <w:tcW w:w="923" w:type="pct"/>
            <w:vMerge/>
            <w:shd w:val="clear" w:color="auto" w:fill="323E4F"/>
            <w:vAlign w:val="center"/>
          </w:tcPr>
          <w:p w14:paraId="00F47E54"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p>
        </w:tc>
        <w:tc>
          <w:tcPr>
            <w:tcW w:w="303" w:type="pct"/>
            <w:vMerge/>
            <w:shd w:val="clear" w:color="auto" w:fill="323E4F"/>
            <w:vAlign w:val="center"/>
          </w:tcPr>
          <w:p w14:paraId="3E9F0C18"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378" w:type="pct"/>
            <w:vMerge/>
            <w:shd w:val="clear" w:color="auto" w:fill="323E4F"/>
            <w:vAlign w:val="center"/>
          </w:tcPr>
          <w:p w14:paraId="769FDBAB"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377" w:type="pct"/>
            <w:vMerge/>
            <w:shd w:val="clear" w:color="auto" w:fill="323E4F"/>
            <w:vAlign w:val="center"/>
          </w:tcPr>
          <w:p w14:paraId="6DBB2A73"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416" w:type="pct"/>
            <w:vMerge/>
            <w:shd w:val="clear" w:color="auto" w:fill="323E4F"/>
            <w:vAlign w:val="center"/>
          </w:tcPr>
          <w:p w14:paraId="40587D61"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339" w:type="pct"/>
            <w:vMerge/>
            <w:shd w:val="clear" w:color="auto" w:fill="323E4F"/>
            <w:vAlign w:val="center"/>
          </w:tcPr>
          <w:p w14:paraId="1DCED8F8"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378" w:type="pct"/>
            <w:vMerge/>
            <w:shd w:val="clear" w:color="auto" w:fill="323E4F"/>
            <w:vAlign w:val="center"/>
          </w:tcPr>
          <w:p w14:paraId="236656B2"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377" w:type="pct"/>
            <w:vMerge/>
            <w:shd w:val="clear" w:color="auto" w:fill="323E4F"/>
            <w:vAlign w:val="center"/>
          </w:tcPr>
          <w:p w14:paraId="2818B1C6" w14:textId="77777777" w:rsidR="004C6307" w:rsidRPr="003D1AF4" w:rsidRDefault="004C6307" w:rsidP="00177AD1">
            <w:pPr>
              <w:tabs>
                <w:tab w:val="left" w:pos="180"/>
              </w:tabs>
              <w:spacing w:after="0" w:line="240" w:lineRule="auto"/>
              <w:contextualSpacing/>
              <w:jc w:val="center"/>
              <w:rPr>
                <w:rFonts w:ascii="Times New Roman" w:hAnsi="Times New Roman"/>
                <w:b/>
                <w:sz w:val="18"/>
                <w:szCs w:val="18"/>
                <w:lang w:val="bs-Latn-BA"/>
              </w:rPr>
            </w:pPr>
          </w:p>
        </w:tc>
        <w:tc>
          <w:tcPr>
            <w:tcW w:w="431" w:type="pct"/>
            <w:vMerge/>
            <w:shd w:val="clear" w:color="auto" w:fill="323E4F"/>
            <w:vAlign w:val="center"/>
          </w:tcPr>
          <w:p w14:paraId="5668BADE"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p>
        </w:tc>
        <w:tc>
          <w:tcPr>
            <w:tcW w:w="356" w:type="pct"/>
            <w:shd w:val="clear" w:color="auto" w:fill="323E4F"/>
            <w:vAlign w:val="center"/>
          </w:tcPr>
          <w:p w14:paraId="0AD5AA7F" w14:textId="77777777" w:rsidR="004C6307" w:rsidRPr="003D1AF4" w:rsidRDefault="004C6307" w:rsidP="00177AD1">
            <w:pPr>
              <w:tabs>
                <w:tab w:val="left" w:pos="180"/>
              </w:tabs>
              <w:spacing w:after="0" w:line="240" w:lineRule="auto"/>
              <w:contextualSpacing/>
              <w:jc w:val="center"/>
              <w:rPr>
                <w:rFonts w:ascii="Times New Roman" w:hAnsi="Times New Roman"/>
                <w:b/>
                <w:sz w:val="16"/>
                <w:szCs w:val="16"/>
                <w:lang w:val="bs-Latn-BA"/>
              </w:rPr>
            </w:pPr>
            <w:r w:rsidRPr="003D1AF4">
              <w:rPr>
                <w:rFonts w:ascii="Times New Roman" w:hAnsi="Times New Roman"/>
                <w:b/>
                <w:sz w:val="16"/>
                <w:szCs w:val="16"/>
                <w:lang w:val="bs-Latn-BA"/>
              </w:rPr>
              <w:t>Popunjeno</w:t>
            </w:r>
          </w:p>
        </w:tc>
        <w:tc>
          <w:tcPr>
            <w:tcW w:w="305" w:type="pct"/>
            <w:shd w:val="clear" w:color="auto" w:fill="323E4F"/>
            <w:vAlign w:val="center"/>
          </w:tcPr>
          <w:p w14:paraId="41FA876E" w14:textId="77777777" w:rsidR="004C6307" w:rsidRPr="003D1AF4" w:rsidRDefault="004C6307" w:rsidP="00177AD1">
            <w:pPr>
              <w:tabs>
                <w:tab w:val="left" w:pos="180"/>
              </w:tabs>
              <w:spacing w:after="0" w:line="240" w:lineRule="auto"/>
              <w:contextualSpacing/>
              <w:jc w:val="center"/>
              <w:rPr>
                <w:rFonts w:ascii="Times New Roman" w:hAnsi="Times New Roman"/>
                <w:b/>
                <w:bCs/>
                <w:sz w:val="16"/>
                <w:szCs w:val="16"/>
                <w:lang w:val="bs-Latn-BA"/>
              </w:rPr>
            </w:pPr>
            <w:r w:rsidRPr="003D1AF4">
              <w:rPr>
                <w:rFonts w:ascii="Times New Roman" w:hAnsi="Times New Roman"/>
                <w:b/>
                <w:bCs/>
                <w:sz w:val="16"/>
                <w:szCs w:val="16"/>
                <w:lang w:val="bs-Latn-BA"/>
              </w:rPr>
              <w:t>Sistema-</w:t>
            </w:r>
            <w:proofErr w:type="spellStart"/>
            <w:r w:rsidRPr="003D1AF4">
              <w:rPr>
                <w:rFonts w:ascii="Times New Roman" w:hAnsi="Times New Roman"/>
                <w:b/>
                <w:bCs/>
                <w:sz w:val="16"/>
                <w:szCs w:val="16"/>
                <w:lang w:val="bs-Latn-BA"/>
              </w:rPr>
              <w:t>tizacija</w:t>
            </w:r>
            <w:proofErr w:type="spellEnd"/>
          </w:p>
        </w:tc>
        <w:tc>
          <w:tcPr>
            <w:tcW w:w="224" w:type="pct"/>
            <w:vMerge/>
            <w:shd w:val="clear" w:color="auto" w:fill="323E4F"/>
            <w:vAlign w:val="center"/>
          </w:tcPr>
          <w:p w14:paraId="432A50C4" w14:textId="77777777" w:rsidR="004C6307" w:rsidRPr="003D1AF4" w:rsidRDefault="004C6307" w:rsidP="00177AD1">
            <w:pPr>
              <w:tabs>
                <w:tab w:val="left" w:pos="180"/>
              </w:tabs>
              <w:spacing w:after="0" w:line="240" w:lineRule="auto"/>
              <w:contextualSpacing/>
              <w:jc w:val="center"/>
              <w:rPr>
                <w:rFonts w:ascii="Times New Roman" w:hAnsi="Times New Roman"/>
                <w:b/>
                <w:bCs/>
                <w:sz w:val="18"/>
                <w:szCs w:val="18"/>
                <w:lang w:val="bs-Latn-BA"/>
              </w:rPr>
            </w:pPr>
          </w:p>
        </w:tc>
      </w:tr>
      <w:tr w:rsidR="004C6307" w:rsidRPr="003D1AF4" w14:paraId="6EE930EC" w14:textId="77777777" w:rsidTr="00177AD1">
        <w:trPr>
          <w:trHeight w:val="225"/>
        </w:trPr>
        <w:tc>
          <w:tcPr>
            <w:tcW w:w="193" w:type="pct"/>
            <w:shd w:val="clear" w:color="auto" w:fill="auto"/>
            <w:vAlign w:val="center"/>
          </w:tcPr>
          <w:p w14:paraId="66A8623A"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w:t>
            </w:r>
          </w:p>
        </w:tc>
        <w:tc>
          <w:tcPr>
            <w:tcW w:w="923" w:type="pct"/>
            <w:shd w:val="clear" w:color="auto" w:fill="auto"/>
          </w:tcPr>
          <w:p w14:paraId="64CD3C36"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ministra</w:t>
            </w:r>
          </w:p>
        </w:tc>
        <w:tc>
          <w:tcPr>
            <w:tcW w:w="303" w:type="pct"/>
            <w:vAlign w:val="center"/>
          </w:tcPr>
          <w:p w14:paraId="308BC81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78" w:type="pct"/>
            <w:vAlign w:val="center"/>
          </w:tcPr>
          <w:p w14:paraId="7D8830C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w:t>
            </w:r>
          </w:p>
        </w:tc>
        <w:tc>
          <w:tcPr>
            <w:tcW w:w="377" w:type="pct"/>
            <w:shd w:val="clear" w:color="auto" w:fill="auto"/>
            <w:vAlign w:val="center"/>
          </w:tcPr>
          <w:p w14:paraId="6CC56B3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6CAED3C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09FE649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14:paraId="7F64ACD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5448C89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07434FB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56" w:type="pct"/>
            <w:vAlign w:val="center"/>
          </w:tcPr>
          <w:p w14:paraId="3C55448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9</w:t>
            </w:r>
          </w:p>
        </w:tc>
        <w:tc>
          <w:tcPr>
            <w:tcW w:w="305" w:type="pct"/>
            <w:vAlign w:val="center"/>
          </w:tcPr>
          <w:p w14:paraId="2E32688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9</w:t>
            </w:r>
          </w:p>
        </w:tc>
        <w:tc>
          <w:tcPr>
            <w:tcW w:w="224" w:type="pct"/>
            <w:shd w:val="clear" w:color="auto" w:fill="auto"/>
            <w:vAlign w:val="center"/>
          </w:tcPr>
          <w:p w14:paraId="5EE0BE1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100</w:t>
            </w:r>
          </w:p>
        </w:tc>
      </w:tr>
      <w:tr w:rsidR="004C6307" w:rsidRPr="003D1AF4" w14:paraId="1D263808" w14:textId="77777777" w:rsidTr="00177AD1">
        <w:trPr>
          <w:trHeight w:val="225"/>
        </w:trPr>
        <w:tc>
          <w:tcPr>
            <w:tcW w:w="193" w:type="pct"/>
            <w:shd w:val="clear" w:color="auto" w:fill="auto"/>
            <w:vAlign w:val="center"/>
          </w:tcPr>
          <w:p w14:paraId="0306D343"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2.</w:t>
            </w:r>
          </w:p>
        </w:tc>
        <w:tc>
          <w:tcPr>
            <w:tcW w:w="923" w:type="pct"/>
            <w:shd w:val="clear" w:color="auto" w:fill="auto"/>
          </w:tcPr>
          <w:p w14:paraId="37E358D4"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zamjenika ministra</w:t>
            </w:r>
          </w:p>
        </w:tc>
        <w:tc>
          <w:tcPr>
            <w:tcW w:w="303" w:type="pct"/>
            <w:vAlign w:val="center"/>
          </w:tcPr>
          <w:p w14:paraId="27D38C4B"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78" w:type="pct"/>
            <w:vAlign w:val="center"/>
          </w:tcPr>
          <w:p w14:paraId="79B9EA77"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77" w:type="pct"/>
            <w:shd w:val="clear" w:color="auto" w:fill="auto"/>
            <w:vAlign w:val="center"/>
          </w:tcPr>
          <w:p w14:paraId="6C64D38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731415CB"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649503A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14:paraId="43BA281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579FB41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24CCE51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56" w:type="pct"/>
            <w:vAlign w:val="center"/>
          </w:tcPr>
          <w:p w14:paraId="637DA488"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w:t>
            </w:r>
          </w:p>
        </w:tc>
        <w:tc>
          <w:tcPr>
            <w:tcW w:w="305" w:type="pct"/>
            <w:vAlign w:val="center"/>
          </w:tcPr>
          <w:p w14:paraId="661DD4F0"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w:t>
            </w:r>
          </w:p>
        </w:tc>
        <w:tc>
          <w:tcPr>
            <w:tcW w:w="224" w:type="pct"/>
            <w:shd w:val="clear" w:color="auto" w:fill="auto"/>
            <w:vAlign w:val="center"/>
          </w:tcPr>
          <w:p w14:paraId="217EEBB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80</w:t>
            </w:r>
          </w:p>
        </w:tc>
      </w:tr>
      <w:tr w:rsidR="004C6307" w:rsidRPr="003D1AF4" w14:paraId="07A36EB6" w14:textId="77777777" w:rsidTr="00177AD1">
        <w:trPr>
          <w:trHeight w:val="225"/>
        </w:trPr>
        <w:tc>
          <w:tcPr>
            <w:tcW w:w="193" w:type="pct"/>
            <w:shd w:val="clear" w:color="auto" w:fill="auto"/>
            <w:vAlign w:val="center"/>
          </w:tcPr>
          <w:p w14:paraId="5E404F3D"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3.</w:t>
            </w:r>
          </w:p>
        </w:tc>
        <w:tc>
          <w:tcPr>
            <w:tcW w:w="923" w:type="pct"/>
            <w:shd w:val="clear" w:color="auto" w:fill="auto"/>
          </w:tcPr>
          <w:p w14:paraId="642CCA2C"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sekretara Ministarstva</w:t>
            </w:r>
          </w:p>
        </w:tc>
        <w:tc>
          <w:tcPr>
            <w:tcW w:w="303" w:type="pct"/>
            <w:vAlign w:val="center"/>
          </w:tcPr>
          <w:p w14:paraId="2554F33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4703812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6C7DF4BA"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37227BA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40EFA2A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78" w:type="pct"/>
            <w:shd w:val="clear" w:color="auto" w:fill="auto"/>
            <w:vAlign w:val="center"/>
          </w:tcPr>
          <w:p w14:paraId="443F6504"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F13127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29B801B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14:paraId="1325F8C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05" w:type="pct"/>
            <w:vAlign w:val="center"/>
          </w:tcPr>
          <w:p w14:paraId="32C5F8CF"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w:t>
            </w:r>
          </w:p>
        </w:tc>
        <w:tc>
          <w:tcPr>
            <w:tcW w:w="224" w:type="pct"/>
            <w:shd w:val="clear" w:color="auto" w:fill="auto"/>
            <w:vAlign w:val="center"/>
          </w:tcPr>
          <w:p w14:paraId="6FE6E31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60</w:t>
            </w:r>
          </w:p>
        </w:tc>
      </w:tr>
      <w:tr w:rsidR="004C6307" w:rsidRPr="003D1AF4" w14:paraId="23F4FA96" w14:textId="77777777" w:rsidTr="00177AD1">
        <w:trPr>
          <w:trHeight w:val="225"/>
        </w:trPr>
        <w:tc>
          <w:tcPr>
            <w:tcW w:w="193" w:type="pct"/>
            <w:shd w:val="clear" w:color="auto" w:fill="auto"/>
            <w:vAlign w:val="center"/>
          </w:tcPr>
          <w:p w14:paraId="23DADED0"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4.</w:t>
            </w:r>
          </w:p>
        </w:tc>
        <w:tc>
          <w:tcPr>
            <w:tcW w:w="923" w:type="pct"/>
            <w:shd w:val="clear" w:color="auto" w:fill="auto"/>
          </w:tcPr>
          <w:p w14:paraId="1EA288DD"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Jedinica interne revizije</w:t>
            </w:r>
          </w:p>
        </w:tc>
        <w:tc>
          <w:tcPr>
            <w:tcW w:w="303" w:type="pct"/>
            <w:vAlign w:val="center"/>
          </w:tcPr>
          <w:p w14:paraId="5C693BB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4C247C2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EBB9F2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6ED4D9A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76AFCB7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78" w:type="pct"/>
            <w:shd w:val="clear" w:color="auto" w:fill="auto"/>
            <w:vAlign w:val="center"/>
          </w:tcPr>
          <w:p w14:paraId="511E6E2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1775804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11C5F12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14:paraId="71C1B0E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05" w:type="pct"/>
            <w:vAlign w:val="center"/>
          </w:tcPr>
          <w:p w14:paraId="2EAC3CD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224" w:type="pct"/>
            <w:shd w:val="clear" w:color="auto" w:fill="auto"/>
            <w:vAlign w:val="center"/>
          </w:tcPr>
          <w:p w14:paraId="20A6396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100</w:t>
            </w:r>
          </w:p>
        </w:tc>
      </w:tr>
      <w:tr w:rsidR="004C6307" w:rsidRPr="003D1AF4" w14:paraId="4C4AF0CB" w14:textId="77777777" w:rsidTr="00177AD1">
        <w:trPr>
          <w:trHeight w:val="225"/>
        </w:trPr>
        <w:tc>
          <w:tcPr>
            <w:tcW w:w="193" w:type="pct"/>
            <w:shd w:val="clear" w:color="auto" w:fill="auto"/>
            <w:vAlign w:val="center"/>
          </w:tcPr>
          <w:p w14:paraId="083E21FD"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5.</w:t>
            </w:r>
          </w:p>
        </w:tc>
        <w:tc>
          <w:tcPr>
            <w:tcW w:w="923" w:type="pct"/>
            <w:shd w:val="clear" w:color="auto" w:fill="auto"/>
          </w:tcPr>
          <w:p w14:paraId="52AAA40D"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kadrovske, opće i finansijsko - materijalne poslove</w:t>
            </w:r>
          </w:p>
        </w:tc>
        <w:tc>
          <w:tcPr>
            <w:tcW w:w="303" w:type="pct"/>
            <w:vAlign w:val="center"/>
          </w:tcPr>
          <w:p w14:paraId="776468F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621B378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92D01D7"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5EAC74D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190C215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w:t>
            </w:r>
          </w:p>
        </w:tc>
        <w:tc>
          <w:tcPr>
            <w:tcW w:w="378" w:type="pct"/>
            <w:shd w:val="clear" w:color="auto" w:fill="auto"/>
            <w:vAlign w:val="center"/>
          </w:tcPr>
          <w:p w14:paraId="0169004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343B365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5EA0B66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16</w:t>
            </w:r>
          </w:p>
        </w:tc>
        <w:tc>
          <w:tcPr>
            <w:tcW w:w="356" w:type="pct"/>
            <w:vAlign w:val="center"/>
          </w:tcPr>
          <w:p w14:paraId="5683142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27</w:t>
            </w:r>
          </w:p>
        </w:tc>
        <w:tc>
          <w:tcPr>
            <w:tcW w:w="305" w:type="pct"/>
            <w:vAlign w:val="center"/>
          </w:tcPr>
          <w:p w14:paraId="7DA9064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31</w:t>
            </w:r>
          </w:p>
        </w:tc>
        <w:tc>
          <w:tcPr>
            <w:tcW w:w="224" w:type="pct"/>
            <w:shd w:val="clear" w:color="auto" w:fill="auto"/>
            <w:vAlign w:val="center"/>
          </w:tcPr>
          <w:p w14:paraId="5862405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87</w:t>
            </w:r>
          </w:p>
        </w:tc>
      </w:tr>
      <w:tr w:rsidR="004C6307" w:rsidRPr="003D1AF4" w14:paraId="0A0DBD46" w14:textId="77777777" w:rsidTr="00177AD1">
        <w:trPr>
          <w:trHeight w:val="225"/>
        </w:trPr>
        <w:tc>
          <w:tcPr>
            <w:tcW w:w="193" w:type="pct"/>
            <w:shd w:val="clear" w:color="auto" w:fill="auto"/>
            <w:vAlign w:val="center"/>
          </w:tcPr>
          <w:p w14:paraId="72047582"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6.</w:t>
            </w:r>
          </w:p>
        </w:tc>
        <w:tc>
          <w:tcPr>
            <w:tcW w:w="923" w:type="pct"/>
            <w:shd w:val="clear" w:color="auto" w:fill="auto"/>
          </w:tcPr>
          <w:p w14:paraId="301CED4B"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pravosudne organe</w:t>
            </w:r>
          </w:p>
        </w:tc>
        <w:tc>
          <w:tcPr>
            <w:tcW w:w="303" w:type="pct"/>
            <w:vAlign w:val="center"/>
          </w:tcPr>
          <w:p w14:paraId="60C833D4"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7B79473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76AD3AA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6EB1063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39" w:type="pct"/>
            <w:shd w:val="clear" w:color="auto" w:fill="auto"/>
            <w:vAlign w:val="center"/>
          </w:tcPr>
          <w:p w14:paraId="18495B0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78" w:type="pct"/>
            <w:shd w:val="clear" w:color="auto" w:fill="auto"/>
            <w:vAlign w:val="center"/>
          </w:tcPr>
          <w:p w14:paraId="5136FC8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582BC1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437640D4"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56" w:type="pct"/>
            <w:vAlign w:val="center"/>
          </w:tcPr>
          <w:p w14:paraId="2AA1DEA2"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w:t>
            </w:r>
          </w:p>
        </w:tc>
        <w:tc>
          <w:tcPr>
            <w:tcW w:w="305" w:type="pct"/>
            <w:vAlign w:val="center"/>
          </w:tcPr>
          <w:p w14:paraId="1EE6A99F"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10</w:t>
            </w:r>
          </w:p>
        </w:tc>
        <w:tc>
          <w:tcPr>
            <w:tcW w:w="224" w:type="pct"/>
            <w:shd w:val="clear" w:color="auto" w:fill="auto"/>
            <w:vAlign w:val="center"/>
          </w:tcPr>
          <w:p w14:paraId="1205F82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70</w:t>
            </w:r>
          </w:p>
        </w:tc>
      </w:tr>
      <w:tr w:rsidR="004C6307" w:rsidRPr="003D1AF4" w14:paraId="41B29C8A" w14:textId="77777777" w:rsidTr="00177AD1">
        <w:trPr>
          <w:trHeight w:val="225"/>
        </w:trPr>
        <w:tc>
          <w:tcPr>
            <w:tcW w:w="193" w:type="pct"/>
            <w:shd w:val="clear" w:color="auto" w:fill="auto"/>
            <w:vAlign w:val="center"/>
          </w:tcPr>
          <w:p w14:paraId="4C22D662"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7.</w:t>
            </w:r>
          </w:p>
        </w:tc>
        <w:tc>
          <w:tcPr>
            <w:tcW w:w="923" w:type="pct"/>
            <w:shd w:val="clear" w:color="auto" w:fill="auto"/>
          </w:tcPr>
          <w:p w14:paraId="6F875107"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izvršenje krivičnih sankcija i rad kaznene ustanove</w:t>
            </w:r>
          </w:p>
        </w:tc>
        <w:tc>
          <w:tcPr>
            <w:tcW w:w="303" w:type="pct"/>
            <w:vAlign w:val="center"/>
          </w:tcPr>
          <w:p w14:paraId="353C7B2B"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6C4E03C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07F2C28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071C9C1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6F9DE8C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w:t>
            </w:r>
          </w:p>
        </w:tc>
        <w:tc>
          <w:tcPr>
            <w:tcW w:w="378" w:type="pct"/>
            <w:shd w:val="clear" w:color="auto" w:fill="auto"/>
            <w:vAlign w:val="center"/>
          </w:tcPr>
          <w:p w14:paraId="17F8689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FD0852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6D8FFF8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56" w:type="pct"/>
            <w:vAlign w:val="center"/>
          </w:tcPr>
          <w:p w14:paraId="484AD541"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w:t>
            </w:r>
          </w:p>
        </w:tc>
        <w:tc>
          <w:tcPr>
            <w:tcW w:w="305" w:type="pct"/>
            <w:vAlign w:val="center"/>
          </w:tcPr>
          <w:p w14:paraId="79E3F82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11</w:t>
            </w:r>
          </w:p>
        </w:tc>
        <w:tc>
          <w:tcPr>
            <w:tcW w:w="224" w:type="pct"/>
            <w:shd w:val="clear" w:color="auto" w:fill="auto"/>
            <w:vAlign w:val="center"/>
          </w:tcPr>
          <w:p w14:paraId="39B3CC5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73</w:t>
            </w:r>
          </w:p>
        </w:tc>
      </w:tr>
      <w:tr w:rsidR="004C6307" w:rsidRPr="003D1AF4" w14:paraId="3D06B88A" w14:textId="77777777" w:rsidTr="00177AD1">
        <w:trPr>
          <w:trHeight w:val="225"/>
        </w:trPr>
        <w:tc>
          <w:tcPr>
            <w:tcW w:w="193" w:type="pct"/>
            <w:shd w:val="clear" w:color="auto" w:fill="auto"/>
            <w:vAlign w:val="center"/>
          </w:tcPr>
          <w:p w14:paraId="7C2C34CB"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8.</w:t>
            </w:r>
          </w:p>
        </w:tc>
        <w:tc>
          <w:tcPr>
            <w:tcW w:w="923" w:type="pct"/>
            <w:shd w:val="clear" w:color="auto" w:fill="auto"/>
          </w:tcPr>
          <w:p w14:paraId="46F247B5"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međunarodnu i međuentitetsku pravnu pomoć i saradnju</w:t>
            </w:r>
          </w:p>
        </w:tc>
        <w:tc>
          <w:tcPr>
            <w:tcW w:w="303" w:type="pct"/>
            <w:vAlign w:val="center"/>
          </w:tcPr>
          <w:p w14:paraId="57B5BD4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722A199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542396E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74621EC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39" w:type="pct"/>
            <w:shd w:val="clear" w:color="auto" w:fill="auto"/>
            <w:vAlign w:val="center"/>
          </w:tcPr>
          <w:p w14:paraId="7343647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w:t>
            </w:r>
          </w:p>
        </w:tc>
        <w:tc>
          <w:tcPr>
            <w:tcW w:w="378" w:type="pct"/>
            <w:shd w:val="clear" w:color="auto" w:fill="auto"/>
            <w:vAlign w:val="center"/>
          </w:tcPr>
          <w:p w14:paraId="7B7362E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77" w:type="pct"/>
            <w:shd w:val="clear" w:color="auto" w:fill="auto"/>
            <w:vAlign w:val="center"/>
          </w:tcPr>
          <w:p w14:paraId="14A73BF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w:t>
            </w:r>
          </w:p>
        </w:tc>
        <w:tc>
          <w:tcPr>
            <w:tcW w:w="431" w:type="pct"/>
            <w:shd w:val="clear" w:color="auto" w:fill="auto"/>
            <w:vAlign w:val="center"/>
          </w:tcPr>
          <w:p w14:paraId="6EB48E81"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w:t>
            </w:r>
          </w:p>
        </w:tc>
        <w:tc>
          <w:tcPr>
            <w:tcW w:w="356" w:type="pct"/>
            <w:vAlign w:val="center"/>
          </w:tcPr>
          <w:p w14:paraId="1FCBDCE8"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23</w:t>
            </w:r>
          </w:p>
        </w:tc>
        <w:tc>
          <w:tcPr>
            <w:tcW w:w="305" w:type="pct"/>
            <w:vAlign w:val="center"/>
          </w:tcPr>
          <w:p w14:paraId="6AE67570"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25</w:t>
            </w:r>
          </w:p>
        </w:tc>
        <w:tc>
          <w:tcPr>
            <w:tcW w:w="224" w:type="pct"/>
            <w:shd w:val="clear" w:color="auto" w:fill="auto"/>
            <w:vAlign w:val="center"/>
          </w:tcPr>
          <w:p w14:paraId="26343CA1"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92</w:t>
            </w:r>
          </w:p>
        </w:tc>
      </w:tr>
      <w:tr w:rsidR="004C6307" w:rsidRPr="003D1AF4" w14:paraId="09BEF2E2" w14:textId="77777777" w:rsidTr="00177AD1">
        <w:trPr>
          <w:trHeight w:val="225"/>
        </w:trPr>
        <w:tc>
          <w:tcPr>
            <w:tcW w:w="193" w:type="pct"/>
            <w:shd w:val="clear" w:color="auto" w:fill="auto"/>
            <w:vAlign w:val="center"/>
          </w:tcPr>
          <w:p w14:paraId="45E26DFC"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9.</w:t>
            </w:r>
          </w:p>
        </w:tc>
        <w:tc>
          <w:tcPr>
            <w:tcW w:w="923" w:type="pct"/>
            <w:shd w:val="clear" w:color="auto" w:fill="auto"/>
          </w:tcPr>
          <w:p w14:paraId="1AA22CF3"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upravu</w:t>
            </w:r>
          </w:p>
        </w:tc>
        <w:tc>
          <w:tcPr>
            <w:tcW w:w="303" w:type="pct"/>
            <w:vAlign w:val="center"/>
          </w:tcPr>
          <w:p w14:paraId="5AA315E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3D8D396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6DDF29F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255A8A0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1D6E148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78" w:type="pct"/>
            <w:shd w:val="clear" w:color="auto" w:fill="auto"/>
            <w:vAlign w:val="center"/>
          </w:tcPr>
          <w:p w14:paraId="2316145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1167E1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31" w:type="pct"/>
            <w:shd w:val="clear" w:color="auto" w:fill="auto"/>
            <w:vAlign w:val="center"/>
          </w:tcPr>
          <w:p w14:paraId="76F0B65C"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56" w:type="pct"/>
            <w:vAlign w:val="center"/>
          </w:tcPr>
          <w:p w14:paraId="0B90DE7D"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w:t>
            </w:r>
          </w:p>
        </w:tc>
        <w:tc>
          <w:tcPr>
            <w:tcW w:w="305" w:type="pct"/>
            <w:vAlign w:val="center"/>
          </w:tcPr>
          <w:p w14:paraId="4FB406A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11</w:t>
            </w:r>
          </w:p>
        </w:tc>
        <w:tc>
          <w:tcPr>
            <w:tcW w:w="224" w:type="pct"/>
            <w:shd w:val="clear" w:color="auto" w:fill="auto"/>
            <w:vAlign w:val="center"/>
          </w:tcPr>
          <w:p w14:paraId="486FF2B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73</w:t>
            </w:r>
          </w:p>
        </w:tc>
      </w:tr>
      <w:tr w:rsidR="004C6307" w:rsidRPr="003D1AF4" w14:paraId="59B9516E" w14:textId="77777777" w:rsidTr="00177AD1">
        <w:trPr>
          <w:trHeight w:val="225"/>
        </w:trPr>
        <w:tc>
          <w:tcPr>
            <w:tcW w:w="193" w:type="pct"/>
            <w:shd w:val="clear" w:color="auto" w:fill="auto"/>
            <w:vAlign w:val="center"/>
          </w:tcPr>
          <w:p w14:paraId="7D787581"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10.</w:t>
            </w:r>
          </w:p>
        </w:tc>
        <w:tc>
          <w:tcPr>
            <w:tcW w:w="923" w:type="pct"/>
            <w:shd w:val="clear" w:color="auto" w:fill="auto"/>
          </w:tcPr>
          <w:p w14:paraId="1140D8EB"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Upravni inspektorat</w:t>
            </w:r>
          </w:p>
        </w:tc>
        <w:tc>
          <w:tcPr>
            <w:tcW w:w="303" w:type="pct"/>
            <w:vAlign w:val="center"/>
          </w:tcPr>
          <w:p w14:paraId="7FCE570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29ECC4F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7B4C038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2E3031C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09F364B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78" w:type="pct"/>
            <w:shd w:val="clear" w:color="auto" w:fill="auto"/>
            <w:vAlign w:val="center"/>
          </w:tcPr>
          <w:p w14:paraId="596B486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03C63AD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66CB26C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56" w:type="pct"/>
            <w:vAlign w:val="center"/>
          </w:tcPr>
          <w:p w14:paraId="1A9AE19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05" w:type="pct"/>
            <w:vAlign w:val="center"/>
          </w:tcPr>
          <w:p w14:paraId="42CCC35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w:t>
            </w:r>
          </w:p>
        </w:tc>
        <w:tc>
          <w:tcPr>
            <w:tcW w:w="224" w:type="pct"/>
            <w:shd w:val="clear" w:color="auto" w:fill="auto"/>
            <w:vAlign w:val="center"/>
          </w:tcPr>
          <w:p w14:paraId="446E622E"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43</w:t>
            </w:r>
          </w:p>
        </w:tc>
      </w:tr>
      <w:tr w:rsidR="004C6307" w:rsidRPr="003D1AF4" w14:paraId="1E466038" w14:textId="77777777" w:rsidTr="00177AD1">
        <w:trPr>
          <w:trHeight w:val="225"/>
        </w:trPr>
        <w:tc>
          <w:tcPr>
            <w:tcW w:w="193" w:type="pct"/>
            <w:shd w:val="clear" w:color="auto" w:fill="auto"/>
            <w:vAlign w:val="center"/>
          </w:tcPr>
          <w:p w14:paraId="3575D72E"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11.</w:t>
            </w:r>
          </w:p>
        </w:tc>
        <w:tc>
          <w:tcPr>
            <w:tcW w:w="923" w:type="pct"/>
            <w:shd w:val="clear" w:color="auto" w:fill="auto"/>
          </w:tcPr>
          <w:p w14:paraId="04CCE0F9"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strateška planiranja, koordinaciju pomoći i evropske integracije</w:t>
            </w:r>
          </w:p>
        </w:tc>
        <w:tc>
          <w:tcPr>
            <w:tcW w:w="303" w:type="pct"/>
            <w:vAlign w:val="center"/>
          </w:tcPr>
          <w:p w14:paraId="42DF5B17"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0DB668C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9DDA76E"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376CEF5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39" w:type="pct"/>
            <w:shd w:val="clear" w:color="auto" w:fill="auto"/>
            <w:vAlign w:val="center"/>
          </w:tcPr>
          <w:p w14:paraId="6926C84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w:t>
            </w:r>
          </w:p>
        </w:tc>
        <w:tc>
          <w:tcPr>
            <w:tcW w:w="378" w:type="pct"/>
            <w:shd w:val="clear" w:color="auto" w:fill="auto"/>
            <w:vAlign w:val="center"/>
          </w:tcPr>
          <w:p w14:paraId="0FDE264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5870685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431" w:type="pct"/>
            <w:shd w:val="clear" w:color="auto" w:fill="auto"/>
            <w:vAlign w:val="center"/>
          </w:tcPr>
          <w:p w14:paraId="6B606C1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56" w:type="pct"/>
            <w:vAlign w:val="center"/>
          </w:tcPr>
          <w:p w14:paraId="6D1F599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13</w:t>
            </w:r>
          </w:p>
        </w:tc>
        <w:tc>
          <w:tcPr>
            <w:tcW w:w="305" w:type="pct"/>
            <w:vAlign w:val="center"/>
          </w:tcPr>
          <w:p w14:paraId="66BCC85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13</w:t>
            </w:r>
          </w:p>
        </w:tc>
        <w:tc>
          <w:tcPr>
            <w:tcW w:w="224" w:type="pct"/>
            <w:shd w:val="clear" w:color="auto" w:fill="auto"/>
            <w:vAlign w:val="center"/>
          </w:tcPr>
          <w:p w14:paraId="735EFE1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100</w:t>
            </w:r>
          </w:p>
        </w:tc>
      </w:tr>
      <w:tr w:rsidR="004C6307" w:rsidRPr="003D1AF4" w14:paraId="7BBD4C85" w14:textId="77777777" w:rsidTr="00177AD1">
        <w:trPr>
          <w:trHeight w:val="225"/>
        </w:trPr>
        <w:tc>
          <w:tcPr>
            <w:tcW w:w="193" w:type="pct"/>
            <w:shd w:val="clear" w:color="auto" w:fill="auto"/>
            <w:vAlign w:val="center"/>
          </w:tcPr>
          <w:p w14:paraId="0CE6101A"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12.</w:t>
            </w:r>
          </w:p>
        </w:tc>
        <w:tc>
          <w:tcPr>
            <w:tcW w:w="923" w:type="pct"/>
            <w:shd w:val="clear" w:color="auto" w:fill="auto"/>
          </w:tcPr>
          <w:p w14:paraId="71045B0F"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pravnu pomoć i razvoj civilnog društva</w:t>
            </w:r>
          </w:p>
        </w:tc>
        <w:tc>
          <w:tcPr>
            <w:tcW w:w="303" w:type="pct"/>
            <w:vAlign w:val="center"/>
          </w:tcPr>
          <w:p w14:paraId="4F262F5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06F2A47A"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59C929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16" w:type="pct"/>
            <w:shd w:val="clear" w:color="auto" w:fill="auto"/>
            <w:vAlign w:val="center"/>
          </w:tcPr>
          <w:p w14:paraId="02AFB20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39" w:type="pct"/>
            <w:shd w:val="clear" w:color="auto" w:fill="auto"/>
            <w:vAlign w:val="center"/>
          </w:tcPr>
          <w:p w14:paraId="294C5E0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78" w:type="pct"/>
            <w:shd w:val="clear" w:color="auto" w:fill="auto"/>
            <w:vAlign w:val="center"/>
          </w:tcPr>
          <w:p w14:paraId="71BF021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7BFFFE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31" w:type="pct"/>
            <w:shd w:val="clear" w:color="auto" w:fill="auto"/>
            <w:vAlign w:val="center"/>
          </w:tcPr>
          <w:p w14:paraId="2BC908C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56" w:type="pct"/>
            <w:vAlign w:val="center"/>
          </w:tcPr>
          <w:p w14:paraId="5A62752F"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w:t>
            </w:r>
          </w:p>
        </w:tc>
        <w:tc>
          <w:tcPr>
            <w:tcW w:w="305" w:type="pct"/>
            <w:vAlign w:val="center"/>
          </w:tcPr>
          <w:p w14:paraId="0E368370"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w:t>
            </w:r>
          </w:p>
        </w:tc>
        <w:tc>
          <w:tcPr>
            <w:tcW w:w="224" w:type="pct"/>
            <w:shd w:val="clear" w:color="auto" w:fill="auto"/>
            <w:vAlign w:val="center"/>
          </w:tcPr>
          <w:p w14:paraId="5C5D20B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62,5</w:t>
            </w:r>
          </w:p>
        </w:tc>
      </w:tr>
      <w:tr w:rsidR="004C6307" w:rsidRPr="003D1AF4" w14:paraId="7AFF6BAA" w14:textId="77777777" w:rsidTr="00177AD1">
        <w:trPr>
          <w:trHeight w:val="225"/>
        </w:trPr>
        <w:tc>
          <w:tcPr>
            <w:tcW w:w="193" w:type="pct"/>
            <w:shd w:val="clear" w:color="auto" w:fill="auto"/>
            <w:vAlign w:val="center"/>
          </w:tcPr>
          <w:p w14:paraId="282D7910"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13.</w:t>
            </w:r>
          </w:p>
        </w:tc>
        <w:tc>
          <w:tcPr>
            <w:tcW w:w="923" w:type="pct"/>
            <w:shd w:val="clear" w:color="auto" w:fill="auto"/>
          </w:tcPr>
          <w:p w14:paraId="738A2045"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krivičnu pomoć i edukaciju u krivičnim stvarima pred Sudom BiH</w:t>
            </w:r>
          </w:p>
        </w:tc>
        <w:tc>
          <w:tcPr>
            <w:tcW w:w="303" w:type="pct"/>
            <w:vAlign w:val="center"/>
          </w:tcPr>
          <w:p w14:paraId="1504DF8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76FFACE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998437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71607B9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1D72A13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w:t>
            </w:r>
          </w:p>
        </w:tc>
        <w:tc>
          <w:tcPr>
            <w:tcW w:w="378" w:type="pct"/>
            <w:shd w:val="clear" w:color="auto" w:fill="auto"/>
            <w:vAlign w:val="center"/>
          </w:tcPr>
          <w:p w14:paraId="519F3536"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63C932FB"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38B5A345"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56" w:type="pct"/>
            <w:vAlign w:val="center"/>
          </w:tcPr>
          <w:p w14:paraId="2B4570F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11</w:t>
            </w:r>
          </w:p>
        </w:tc>
        <w:tc>
          <w:tcPr>
            <w:tcW w:w="305" w:type="pct"/>
            <w:vAlign w:val="center"/>
          </w:tcPr>
          <w:p w14:paraId="220BD14F"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13</w:t>
            </w:r>
          </w:p>
        </w:tc>
        <w:tc>
          <w:tcPr>
            <w:tcW w:w="224" w:type="pct"/>
            <w:shd w:val="clear" w:color="auto" w:fill="auto"/>
            <w:vAlign w:val="center"/>
          </w:tcPr>
          <w:p w14:paraId="3A6976CD"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85</w:t>
            </w:r>
          </w:p>
        </w:tc>
      </w:tr>
      <w:tr w:rsidR="004C6307" w:rsidRPr="003D1AF4" w14:paraId="79B677DC" w14:textId="77777777" w:rsidTr="00177AD1">
        <w:trPr>
          <w:trHeight w:val="225"/>
        </w:trPr>
        <w:tc>
          <w:tcPr>
            <w:tcW w:w="193" w:type="pct"/>
            <w:shd w:val="clear" w:color="auto" w:fill="auto"/>
            <w:vAlign w:val="center"/>
          </w:tcPr>
          <w:p w14:paraId="33D246C1"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24.</w:t>
            </w:r>
          </w:p>
        </w:tc>
        <w:tc>
          <w:tcPr>
            <w:tcW w:w="923" w:type="pct"/>
            <w:shd w:val="clear" w:color="auto" w:fill="auto"/>
          </w:tcPr>
          <w:p w14:paraId="24F12678"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registra zaloga i informatizaciju</w:t>
            </w:r>
          </w:p>
        </w:tc>
        <w:tc>
          <w:tcPr>
            <w:tcW w:w="303" w:type="pct"/>
            <w:vAlign w:val="center"/>
          </w:tcPr>
          <w:p w14:paraId="525D8097"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681B072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6FED7AD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048F767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0EC132D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14:paraId="24C71F25"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0602902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2B610D79"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56" w:type="pct"/>
            <w:vAlign w:val="center"/>
          </w:tcPr>
          <w:p w14:paraId="454EA49D"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05" w:type="pct"/>
            <w:vAlign w:val="center"/>
          </w:tcPr>
          <w:p w14:paraId="750DE3B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w:t>
            </w:r>
          </w:p>
        </w:tc>
        <w:tc>
          <w:tcPr>
            <w:tcW w:w="224" w:type="pct"/>
            <w:shd w:val="clear" w:color="auto" w:fill="auto"/>
            <w:vAlign w:val="center"/>
          </w:tcPr>
          <w:p w14:paraId="30E5C4AA"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75</w:t>
            </w:r>
          </w:p>
        </w:tc>
      </w:tr>
      <w:tr w:rsidR="004C6307" w:rsidRPr="003D1AF4" w14:paraId="2A1BBC07" w14:textId="77777777" w:rsidTr="00177AD1">
        <w:trPr>
          <w:trHeight w:val="225"/>
        </w:trPr>
        <w:tc>
          <w:tcPr>
            <w:tcW w:w="193" w:type="pct"/>
            <w:shd w:val="clear" w:color="auto" w:fill="auto"/>
            <w:vAlign w:val="center"/>
          </w:tcPr>
          <w:p w14:paraId="68212569"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15.</w:t>
            </w:r>
          </w:p>
        </w:tc>
        <w:tc>
          <w:tcPr>
            <w:tcW w:w="923" w:type="pct"/>
            <w:shd w:val="clear" w:color="auto" w:fill="auto"/>
          </w:tcPr>
          <w:p w14:paraId="5AA51BF6"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Odjeljenje sudske policije</w:t>
            </w:r>
          </w:p>
        </w:tc>
        <w:tc>
          <w:tcPr>
            <w:tcW w:w="303" w:type="pct"/>
            <w:vAlign w:val="center"/>
          </w:tcPr>
          <w:p w14:paraId="0B2E9F03"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1696E61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3606F74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4449F5C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339" w:type="pct"/>
            <w:shd w:val="clear" w:color="auto" w:fill="auto"/>
            <w:vAlign w:val="center"/>
          </w:tcPr>
          <w:p w14:paraId="6465AA1A"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14:paraId="2B3BA21B"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29C6A68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44F0204D"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47</w:t>
            </w:r>
          </w:p>
        </w:tc>
        <w:tc>
          <w:tcPr>
            <w:tcW w:w="356" w:type="pct"/>
            <w:vAlign w:val="center"/>
          </w:tcPr>
          <w:p w14:paraId="4B1402D6"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48</w:t>
            </w:r>
          </w:p>
        </w:tc>
        <w:tc>
          <w:tcPr>
            <w:tcW w:w="305" w:type="pct"/>
            <w:vAlign w:val="center"/>
          </w:tcPr>
          <w:p w14:paraId="59BDB5EA"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65</w:t>
            </w:r>
          </w:p>
        </w:tc>
        <w:tc>
          <w:tcPr>
            <w:tcW w:w="224" w:type="pct"/>
            <w:shd w:val="clear" w:color="auto" w:fill="auto"/>
            <w:vAlign w:val="center"/>
          </w:tcPr>
          <w:p w14:paraId="5DF8BA9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74</w:t>
            </w:r>
          </w:p>
        </w:tc>
      </w:tr>
      <w:tr w:rsidR="004C6307" w:rsidRPr="003D1AF4" w14:paraId="3F7094BB" w14:textId="77777777" w:rsidTr="00177AD1">
        <w:trPr>
          <w:trHeight w:val="225"/>
        </w:trPr>
        <w:tc>
          <w:tcPr>
            <w:tcW w:w="193" w:type="pct"/>
            <w:shd w:val="clear" w:color="auto" w:fill="auto"/>
            <w:vAlign w:val="center"/>
          </w:tcPr>
          <w:p w14:paraId="05092BB8"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16.</w:t>
            </w:r>
          </w:p>
        </w:tc>
        <w:tc>
          <w:tcPr>
            <w:tcW w:w="923" w:type="pct"/>
            <w:shd w:val="clear" w:color="auto" w:fill="auto"/>
          </w:tcPr>
          <w:p w14:paraId="4BDED6C8"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za besplatnu pravnu pomoć</w:t>
            </w:r>
          </w:p>
        </w:tc>
        <w:tc>
          <w:tcPr>
            <w:tcW w:w="303" w:type="pct"/>
            <w:vAlign w:val="center"/>
          </w:tcPr>
          <w:p w14:paraId="3EE2A58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vAlign w:val="center"/>
          </w:tcPr>
          <w:p w14:paraId="17F5E57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F70FED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3CEE4F0F"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1D5BC612"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78" w:type="pct"/>
            <w:shd w:val="clear" w:color="auto" w:fill="auto"/>
            <w:vAlign w:val="center"/>
          </w:tcPr>
          <w:p w14:paraId="64CA6F49"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451C400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w:t>
            </w:r>
          </w:p>
        </w:tc>
        <w:tc>
          <w:tcPr>
            <w:tcW w:w="431" w:type="pct"/>
            <w:shd w:val="clear" w:color="auto" w:fill="auto"/>
            <w:vAlign w:val="center"/>
          </w:tcPr>
          <w:p w14:paraId="67D2083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14:paraId="7F92097B"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2</w:t>
            </w:r>
          </w:p>
        </w:tc>
        <w:tc>
          <w:tcPr>
            <w:tcW w:w="305" w:type="pct"/>
            <w:vAlign w:val="center"/>
          </w:tcPr>
          <w:p w14:paraId="2082BC48"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4</w:t>
            </w:r>
          </w:p>
        </w:tc>
        <w:tc>
          <w:tcPr>
            <w:tcW w:w="224" w:type="pct"/>
            <w:shd w:val="clear" w:color="auto" w:fill="auto"/>
            <w:vAlign w:val="center"/>
          </w:tcPr>
          <w:p w14:paraId="527DCEBA"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50</w:t>
            </w:r>
          </w:p>
        </w:tc>
      </w:tr>
      <w:tr w:rsidR="004C6307" w:rsidRPr="003D1AF4" w14:paraId="3AF8CD1E" w14:textId="77777777" w:rsidTr="00177AD1">
        <w:trPr>
          <w:trHeight w:val="225"/>
        </w:trPr>
        <w:tc>
          <w:tcPr>
            <w:tcW w:w="193" w:type="pct"/>
            <w:shd w:val="clear" w:color="auto" w:fill="auto"/>
            <w:vAlign w:val="center"/>
          </w:tcPr>
          <w:p w14:paraId="5D0697A2"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17.</w:t>
            </w:r>
          </w:p>
        </w:tc>
        <w:tc>
          <w:tcPr>
            <w:tcW w:w="923" w:type="pct"/>
            <w:shd w:val="clear" w:color="auto" w:fill="auto"/>
            <w:vAlign w:val="center"/>
          </w:tcPr>
          <w:p w14:paraId="60F4098D" w14:textId="77777777" w:rsidR="004C6307" w:rsidRPr="003D1AF4" w:rsidRDefault="004C6307" w:rsidP="00177AD1">
            <w:pPr>
              <w:tabs>
                <w:tab w:val="left" w:pos="180"/>
              </w:tabs>
              <w:spacing w:after="0" w:line="240" w:lineRule="auto"/>
              <w:contextualSpacing/>
              <w:rPr>
                <w:rFonts w:ascii="Times New Roman" w:hAnsi="Times New Roman"/>
                <w:bCs/>
                <w:sz w:val="20"/>
                <w:szCs w:val="20"/>
                <w:lang w:val="bs-Latn-BA"/>
              </w:rPr>
            </w:pPr>
            <w:r w:rsidRPr="003D1AF4">
              <w:rPr>
                <w:rFonts w:ascii="Times New Roman" w:hAnsi="Times New Roman"/>
                <w:sz w:val="20"/>
                <w:szCs w:val="20"/>
                <w:lang w:val="bs-Latn-BA"/>
              </w:rPr>
              <w:t>Žalbeno vijeće pri VM BiH</w:t>
            </w:r>
          </w:p>
        </w:tc>
        <w:tc>
          <w:tcPr>
            <w:tcW w:w="303" w:type="pct"/>
            <w:vAlign w:val="center"/>
          </w:tcPr>
          <w:p w14:paraId="0D1F4F0D"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78" w:type="pct"/>
            <w:vAlign w:val="center"/>
          </w:tcPr>
          <w:p w14:paraId="05285DA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789C6391"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16" w:type="pct"/>
            <w:shd w:val="clear" w:color="auto" w:fill="auto"/>
            <w:vAlign w:val="center"/>
          </w:tcPr>
          <w:p w14:paraId="22A4A478"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39" w:type="pct"/>
            <w:shd w:val="clear" w:color="auto" w:fill="auto"/>
            <w:vAlign w:val="center"/>
          </w:tcPr>
          <w:p w14:paraId="21464D90"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8" w:type="pct"/>
            <w:shd w:val="clear" w:color="auto" w:fill="auto"/>
            <w:vAlign w:val="center"/>
          </w:tcPr>
          <w:p w14:paraId="211A491C"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377" w:type="pct"/>
            <w:shd w:val="clear" w:color="auto" w:fill="auto"/>
            <w:vAlign w:val="center"/>
          </w:tcPr>
          <w:p w14:paraId="087368B4" w14:textId="77777777" w:rsidR="004C6307" w:rsidRPr="00D544DF" w:rsidRDefault="004C6307" w:rsidP="00177AD1">
            <w:pPr>
              <w:spacing w:after="0" w:line="240" w:lineRule="auto"/>
              <w:contextualSpacing/>
              <w:jc w:val="center"/>
              <w:rPr>
                <w:rFonts w:ascii="Times New Roman" w:hAnsi="Times New Roman"/>
                <w:bCs/>
                <w:sz w:val="20"/>
                <w:szCs w:val="20"/>
                <w:lang w:val="bs-Latn-BA"/>
              </w:rPr>
            </w:pPr>
          </w:p>
        </w:tc>
        <w:tc>
          <w:tcPr>
            <w:tcW w:w="431" w:type="pct"/>
            <w:shd w:val="clear" w:color="auto" w:fill="auto"/>
            <w:vAlign w:val="center"/>
          </w:tcPr>
          <w:p w14:paraId="4E847757"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p>
        </w:tc>
        <w:tc>
          <w:tcPr>
            <w:tcW w:w="356" w:type="pct"/>
            <w:vAlign w:val="center"/>
          </w:tcPr>
          <w:p w14:paraId="4AE3160D"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305" w:type="pct"/>
            <w:vAlign w:val="center"/>
          </w:tcPr>
          <w:p w14:paraId="04D1DB93"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3</w:t>
            </w:r>
          </w:p>
        </w:tc>
        <w:tc>
          <w:tcPr>
            <w:tcW w:w="224" w:type="pct"/>
            <w:shd w:val="clear" w:color="auto" w:fill="auto"/>
            <w:vAlign w:val="center"/>
          </w:tcPr>
          <w:p w14:paraId="01E14AA2" w14:textId="77777777" w:rsidR="004C6307" w:rsidRPr="00D544DF" w:rsidRDefault="004C6307" w:rsidP="00177AD1">
            <w:pPr>
              <w:tabs>
                <w:tab w:val="left" w:pos="180"/>
              </w:tabs>
              <w:spacing w:after="0" w:line="240" w:lineRule="auto"/>
              <w:contextualSpacing/>
              <w:jc w:val="center"/>
              <w:rPr>
                <w:rFonts w:ascii="Times New Roman" w:hAnsi="Times New Roman"/>
                <w:bCs/>
                <w:sz w:val="20"/>
                <w:szCs w:val="20"/>
                <w:lang w:val="bs-Latn-BA"/>
              </w:rPr>
            </w:pPr>
            <w:r w:rsidRPr="00D544DF">
              <w:rPr>
                <w:rFonts w:ascii="Times New Roman" w:hAnsi="Times New Roman"/>
                <w:bCs/>
                <w:sz w:val="20"/>
                <w:szCs w:val="20"/>
                <w:lang w:val="bs-Latn-BA"/>
              </w:rPr>
              <w:t>100</w:t>
            </w:r>
          </w:p>
        </w:tc>
      </w:tr>
      <w:tr w:rsidR="004C6307" w:rsidRPr="003D1AF4" w14:paraId="2C381D3E" w14:textId="77777777" w:rsidTr="00177AD1">
        <w:trPr>
          <w:trHeight w:val="225"/>
        </w:trPr>
        <w:tc>
          <w:tcPr>
            <w:tcW w:w="1116" w:type="pct"/>
            <w:gridSpan w:val="2"/>
            <w:shd w:val="clear" w:color="auto" w:fill="auto"/>
            <w:vAlign w:val="center"/>
          </w:tcPr>
          <w:p w14:paraId="75E1CE71" w14:textId="77777777" w:rsidR="004C6307" w:rsidRPr="003D1AF4" w:rsidRDefault="004C6307" w:rsidP="00177AD1">
            <w:pPr>
              <w:tabs>
                <w:tab w:val="left" w:pos="180"/>
              </w:tabs>
              <w:spacing w:after="0" w:line="240" w:lineRule="auto"/>
              <w:contextualSpacing/>
              <w:rPr>
                <w:rFonts w:ascii="Times New Roman" w:hAnsi="Times New Roman"/>
                <w:b/>
                <w:bCs/>
                <w:sz w:val="18"/>
                <w:szCs w:val="18"/>
                <w:lang w:val="bs-Latn-BA"/>
              </w:rPr>
            </w:pPr>
            <w:r w:rsidRPr="003D1AF4">
              <w:rPr>
                <w:rFonts w:ascii="Times New Roman" w:hAnsi="Times New Roman"/>
                <w:b/>
                <w:bCs/>
                <w:sz w:val="18"/>
                <w:szCs w:val="18"/>
                <w:lang w:val="bs-Latn-BA"/>
              </w:rPr>
              <w:t>UKUPNO:</w:t>
            </w:r>
          </w:p>
        </w:tc>
        <w:tc>
          <w:tcPr>
            <w:tcW w:w="303" w:type="pct"/>
            <w:vAlign w:val="center"/>
          </w:tcPr>
          <w:p w14:paraId="72B9AE06"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5</w:t>
            </w:r>
          </w:p>
        </w:tc>
        <w:tc>
          <w:tcPr>
            <w:tcW w:w="378" w:type="pct"/>
            <w:vAlign w:val="center"/>
          </w:tcPr>
          <w:p w14:paraId="58560873"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6</w:t>
            </w:r>
          </w:p>
        </w:tc>
        <w:tc>
          <w:tcPr>
            <w:tcW w:w="377" w:type="pct"/>
            <w:shd w:val="clear" w:color="auto" w:fill="auto"/>
            <w:vAlign w:val="center"/>
          </w:tcPr>
          <w:p w14:paraId="778F0FBF"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5</w:t>
            </w:r>
          </w:p>
        </w:tc>
        <w:tc>
          <w:tcPr>
            <w:tcW w:w="416" w:type="pct"/>
            <w:shd w:val="clear" w:color="auto" w:fill="auto"/>
            <w:vAlign w:val="center"/>
          </w:tcPr>
          <w:p w14:paraId="465C08C6"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16</w:t>
            </w:r>
          </w:p>
        </w:tc>
        <w:tc>
          <w:tcPr>
            <w:tcW w:w="339" w:type="pct"/>
            <w:shd w:val="clear" w:color="auto" w:fill="auto"/>
            <w:vAlign w:val="center"/>
          </w:tcPr>
          <w:p w14:paraId="53C96D78"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41</w:t>
            </w:r>
          </w:p>
        </w:tc>
        <w:tc>
          <w:tcPr>
            <w:tcW w:w="378" w:type="pct"/>
            <w:shd w:val="clear" w:color="auto" w:fill="auto"/>
            <w:vAlign w:val="center"/>
          </w:tcPr>
          <w:p w14:paraId="717970C1"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1</w:t>
            </w:r>
          </w:p>
        </w:tc>
        <w:tc>
          <w:tcPr>
            <w:tcW w:w="377" w:type="pct"/>
            <w:shd w:val="clear" w:color="auto" w:fill="auto"/>
            <w:vAlign w:val="center"/>
          </w:tcPr>
          <w:p w14:paraId="5AE785FC"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11</w:t>
            </w:r>
          </w:p>
        </w:tc>
        <w:tc>
          <w:tcPr>
            <w:tcW w:w="431" w:type="pct"/>
            <w:shd w:val="clear" w:color="auto" w:fill="auto"/>
            <w:vAlign w:val="center"/>
          </w:tcPr>
          <w:p w14:paraId="7F0C07B5"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84</w:t>
            </w:r>
          </w:p>
        </w:tc>
        <w:tc>
          <w:tcPr>
            <w:tcW w:w="356" w:type="pct"/>
            <w:vAlign w:val="center"/>
          </w:tcPr>
          <w:p w14:paraId="0B90B1EE"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169</w:t>
            </w:r>
          </w:p>
        </w:tc>
        <w:tc>
          <w:tcPr>
            <w:tcW w:w="305" w:type="pct"/>
          </w:tcPr>
          <w:p w14:paraId="49069EA6"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227</w:t>
            </w:r>
          </w:p>
        </w:tc>
        <w:tc>
          <w:tcPr>
            <w:tcW w:w="224" w:type="pct"/>
            <w:shd w:val="clear" w:color="auto" w:fill="auto"/>
            <w:vAlign w:val="center"/>
          </w:tcPr>
          <w:p w14:paraId="1E012012"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78</w:t>
            </w:r>
          </w:p>
        </w:tc>
      </w:tr>
      <w:tr w:rsidR="004C6307" w:rsidRPr="003D1AF4" w14:paraId="5117DE90" w14:textId="77777777" w:rsidTr="00177AD1">
        <w:trPr>
          <w:trHeight w:val="225"/>
        </w:trPr>
        <w:tc>
          <w:tcPr>
            <w:tcW w:w="1116" w:type="pct"/>
            <w:gridSpan w:val="2"/>
            <w:shd w:val="clear" w:color="auto" w:fill="auto"/>
            <w:vAlign w:val="center"/>
          </w:tcPr>
          <w:p w14:paraId="7FC6B108" w14:textId="77777777" w:rsidR="004C6307" w:rsidRPr="003D1AF4" w:rsidRDefault="004C6307" w:rsidP="00177AD1">
            <w:pPr>
              <w:tabs>
                <w:tab w:val="left" w:pos="180"/>
              </w:tabs>
              <w:spacing w:after="0" w:line="240" w:lineRule="auto"/>
              <w:contextualSpacing/>
              <w:rPr>
                <w:rFonts w:ascii="Times New Roman" w:hAnsi="Times New Roman"/>
                <w:bCs/>
                <w:sz w:val="18"/>
                <w:szCs w:val="18"/>
                <w:lang w:val="bs-Latn-BA"/>
              </w:rPr>
            </w:pPr>
            <w:r w:rsidRPr="003D1AF4">
              <w:rPr>
                <w:rFonts w:ascii="Times New Roman" w:hAnsi="Times New Roman"/>
                <w:bCs/>
                <w:sz w:val="18"/>
                <w:szCs w:val="18"/>
                <w:lang w:val="bs-Latn-BA"/>
              </w:rPr>
              <w:t>Pripravnici/Zamrznut status</w:t>
            </w:r>
          </w:p>
        </w:tc>
        <w:tc>
          <w:tcPr>
            <w:tcW w:w="303" w:type="pct"/>
            <w:vAlign w:val="center"/>
          </w:tcPr>
          <w:p w14:paraId="04827420"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378" w:type="pct"/>
            <w:vAlign w:val="center"/>
          </w:tcPr>
          <w:p w14:paraId="1BAD989D"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377" w:type="pct"/>
            <w:shd w:val="clear" w:color="auto" w:fill="auto"/>
            <w:vAlign w:val="center"/>
          </w:tcPr>
          <w:p w14:paraId="6DC48038"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416" w:type="pct"/>
            <w:shd w:val="clear" w:color="auto" w:fill="auto"/>
            <w:vAlign w:val="center"/>
          </w:tcPr>
          <w:p w14:paraId="2677E599"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339" w:type="pct"/>
            <w:shd w:val="clear" w:color="auto" w:fill="auto"/>
            <w:vAlign w:val="center"/>
          </w:tcPr>
          <w:p w14:paraId="60AFDECB"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378" w:type="pct"/>
            <w:shd w:val="clear" w:color="auto" w:fill="auto"/>
            <w:vAlign w:val="center"/>
          </w:tcPr>
          <w:p w14:paraId="56030522"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377" w:type="pct"/>
            <w:shd w:val="clear" w:color="auto" w:fill="auto"/>
            <w:vAlign w:val="center"/>
          </w:tcPr>
          <w:p w14:paraId="4CE8DF10" w14:textId="77777777" w:rsidR="004C6307" w:rsidRPr="00D544DF" w:rsidRDefault="004C6307" w:rsidP="00177AD1">
            <w:pPr>
              <w:spacing w:after="0" w:line="240" w:lineRule="auto"/>
              <w:contextualSpacing/>
              <w:jc w:val="center"/>
              <w:rPr>
                <w:rFonts w:ascii="Times New Roman" w:hAnsi="Times New Roman"/>
                <w:b/>
                <w:bCs/>
                <w:sz w:val="20"/>
                <w:szCs w:val="20"/>
                <w:lang w:val="bs-Latn-BA"/>
              </w:rPr>
            </w:pPr>
          </w:p>
        </w:tc>
        <w:tc>
          <w:tcPr>
            <w:tcW w:w="431" w:type="pct"/>
            <w:shd w:val="clear" w:color="auto" w:fill="auto"/>
            <w:vAlign w:val="center"/>
          </w:tcPr>
          <w:p w14:paraId="1CC2505E"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p>
        </w:tc>
        <w:tc>
          <w:tcPr>
            <w:tcW w:w="356" w:type="pct"/>
            <w:vAlign w:val="center"/>
          </w:tcPr>
          <w:p w14:paraId="6591DAAC"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D544DF">
              <w:rPr>
                <w:rFonts w:ascii="Times New Roman" w:hAnsi="Times New Roman"/>
                <w:b/>
                <w:bCs/>
                <w:sz w:val="20"/>
                <w:szCs w:val="20"/>
                <w:lang w:val="bs-Latn-BA"/>
              </w:rPr>
              <w:t>3/4</w:t>
            </w:r>
          </w:p>
        </w:tc>
        <w:tc>
          <w:tcPr>
            <w:tcW w:w="305" w:type="pct"/>
          </w:tcPr>
          <w:p w14:paraId="277EDEFD"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p>
        </w:tc>
        <w:tc>
          <w:tcPr>
            <w:tcW w:w="224" w:type="pct"/>
            <w:shd w:val="clear" w:color="auto" w:fill="auto"/>
            <w:vAlign w:val="center"/>
          </w:tcPr>
          <w:p w14:paraId="493D55F8" w14:textId="77777777" w:rsidR="004C6307" w:rsidRPr="00D544DF" w:rsidRDefault="004C6307" w:rsidP="00177AD1">
            <w:pPr>
              <w:tabs>
                <w:tab w:val="left" w:pos="180"/>
              </w:tabs>
              <w:spacing w:after="0" w:line="240" w:lineRule="auto"/>
              <w:contextualSpacing/>
              <w:jc w:val="center"/>
              <w:rPr>
                <w:rFonts w:ascii="Times New Roman" w:hAnsi="Times New Roman"/>
                <w:b/>
                <w:bCs/>
                <w:sz w:val="20"/>
                <w:szCs w:val="20"/>
                <w:lang w:val="bs-Latn-BA"/>
              </w:rPr>
            </w:pPr>
          </w:p>
        </w:tc>
      </w:tr>
    </w:tbl>
    <w:p w14:paraId="1BC2217E" w14:textId="77777777" w:rsidR="004C6307" w:rsidRPr="003D1AF4" w:rsidRDefault="004C6307" w:rsidP="004C6307">
      <w:pPr>
        <w:spacing w:after="120" w:line="240" w:lineRule="auto"/>
        <w:jc w:val="both"/>
        <w:rPr>
          <w:rFonts w:ascii="Times New Roman" w:hAnsi="Times New Roman"/>
          <w:b/>
          <w:sz w:val="24"/>
          <w:szCs w:val="24"/>
          <w:lang w:val="bs-Latn-BA"/>
        </w:rPr>
      </w:pPr>
      <w:r w:rsidRPr="003D1AF4">
        <w:rPr>
          <w:rFonts w:ascii="Times New Roman" w:hAnsi="Times New Roman"/>
          <w:b/>
          <w:sz w:val="24"/>
          <w:szCs w:val="24"/>
          <w:lang w:val="bs-Latn-BA"/>
        </w:rPr>
        <w:br w:type="page"/>
      </w:r>
      <w:r w:rsidRPr="003D1AF4">
        <w:rPr>
          <w:rFonts w:ascii="Times New Roman" w:hAnsi="Times New Roman"/>
          <w:b/>
          <w:sz w:val="24"/>
          <w:szCs w:val="24"/>
          <w:lang w:val="bs-Latn-BA"/>
        </w:rPr>
        <w:lastRenderedPageBreak/>
        <w:t xml:space="preserve">Pregled </w:t>
      </w:r>
      <w:proofErr w:type="spellStart"/>
      <w:r w:rsidRPr="003D1AF4">
        <w:rPr>
          <w:rFonts w:ascii="Times New Roman" w:hAnsi="Times New Roman"/>
          <w:b/>
          <w:sz w:val="24"/>
          <w:szCs w:val="24"/>
          <w:lang w:val="bs-Latn-BA"/>
        </w:rPr>
        <w:t>polne</w:t>
      </w:r>
      <w:proofErr w:type="spellEnd"/>
      <w:r w:rsidRPr="003D1AF4">
        <w:rPr>
          <w:rFonts w:ascii="Times New Roman" w:hAnsi="Times New Roman"/>
          <w:b/>
          <w:sz w:val="24"/>
          <w:szCs w:val="24"/>
          <w:lang w:val="bs-Latn-BA"/>
        </w:rPr>
        <w:t xml:space="preserve"> strukture zaposlenih na dan 31. 12. 2023.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307"/>
        <w:gridCol w:w="479"/>
        <w:gridCol w:w="482"/>
        <w:gridCol w:w="549"/>
        <w:gridCol w:w="551"/>
        <w:gridCol w:w="549"/>
        <w:gridCol w:w="551"/>
        <w:gridCol w:w="709"/>
        <w:gridCol w:w="563"/>
        <w:gridCol w:w="549"/>
        <w:gridCol w:w="552"/>
        <w:gridCol w:w="550"/>
        <w:gridCol w:w="550"/>
        <w:gridCol w:w="552"/>
        <w:gridCol w:w="550"/>
        <w:gridCol w:w="695"/>
        <w:gridCol w:w="555"/>
        <w:gridCol w:w="550"/>
        <w:gridCol w:w="533"/>
      </w:tblGrid>
      <w:tr w:rsidR="004C6307" w:rsidRPr="003D1AF4" w14:paraId="2443F74C" w14:textId="77777777" w:rsidTr="00177AD1">
        <w:trPr>
          <w:trHeight w:val="1293"/>
        </w:trPr>
        <w:tc>
          <w:tcPr>
            <w:tcW w:w="205" w:type="pct"/>
            <w:vMerge w:val="restart"/>
            <w:shd w:val="clear" w:color="auto" w:fill="323E4F"/>
            <w:vAlign w:val="center"/>
            <w:hideMark/>
          </w:tcPr>
          <w:p w14:paraId="018B96D3"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proofErr w:type="spellStart"/>
            <w:r w:rsidRPr="003D1AF4">
              <w:rPr>
                <w:rFonts w:ascii="Times New Roman" w:hAnsi="Times New Roman"/>
                <w:b/>
                <w:bCs/>
                <w:sz w:val="20"/>
                <w:szCs w:val="20"/>
                <w:lang w:val="bs-Latn-BA"/>
              </w:rPr>
              <w:t>R.b</w:t>
            </w:r>
            <w:proofErr w:type="spellEnd"/>
            <w:r w:rsidRPr="003D1AF4">
              <w:rPr>
                <w:rFonts w:ascii="Times New Roman" w:hAnsi="Times New Roman"/>
                <w:b/>
                <w:bCs/>
                <w:sz w:val="20"/>
                <w:szCs w:val="20"/>
                <w:lang w:val="bs-Latn-BA"/>
              </w:rPr>
              <w:t>.</w:t>
            </w:r>
          </w:p>
        </w:tc>
        <w:tc>
          <w:tcPr>
            <w:tcW w:w="1185" w:type="pct"/>
            <w:vMerge w:val="restart"/>
            <w:shd w:val="clear" w:color="auto" w:fill="323E4F"/>
            <w:vAlign w:val="center"/>
          </w:tcPr>
          <w:p w14:paraId="6325CB08"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Naziv organizacione jedinice</w:t>
            </w:r>
          </w:p>
        </w:tc>
        <w:tc>
          <w:tcPr>
            <w:tcW w:w="344" w:type="pct"/>
            <w:gridSpan w:val="2"/>
            <w:shd w:val="clear" w:color="auto" w:fill="323E4F"/>
            <w:vAlign w:val="center"/>
          </w:tcPr>
          <w:p w14:paraId="3BEADC75"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Ruko-vodioci</w:t>
            </w:r>
          </w:p>
        </w:tc>
        <w:tc>
          <w:tcPr>
            <w:tcW w:w="394" w:type="pct"/>
            <w:gridSpan w:val="2"/>
            <w:shd w:val="clear" w:color="auto" w:fill="323E4F"/>
            <w:vAlign w:val="center"/>
          </w:tcPr>
          <w:p w14:paraId="3C183EAF"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Šefovi kabineta i savjetnici rukovodi-oca</w:t>
            </w:r>
          </w:p>
        </w:tc>
        <w:tc>
          <w:tcPr>
            <w:tcW w:w="394" w:type="pct"/>
            <w:gridSpan w:val="2"/>
            <w:shd w:val="clear" w:color="auto" w:fill="323E4F"/>
            <w:vAlign w:val="center"/>
          </w:tcPr>
          <w:p w14:paraId="092992AC"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proofErr w:type="spellStart"/>
            <w:r w:rsidRPr="003D1AF4">
              <w:rPr>
                <w:rFonts w:ascii="Times New Roman" w:hAnsi="Times New Roman"/>
                <w:b/>
                <w:sz w:val="20"/>
                <w:szCs w:val="20"/>
                <w:lang w:val="bs-Latn-BA"/>
              </w:rPr>
              <w:t>Rukovo-deći</w:t>
            </w:r>
            <w:proofErr w:type="spellEnd"/>
            <w:r w:rsidRPr="003D1AF4">
              <w:rPr>
                <w:rFonts w:ascii="Times New Roman" w:hAnsi="Times New Roman"/>
                <w:b/>
                <w:sz w:val="20"/>
                <w:szCs w:val="20"/>
                <w:lang w:val="bs-Latn-BA"/>
              </w:rPr>
              <w:t xml:space="preserve"> državni službenici</w:t>
            </w:r>
          </w:p>
        </w:tc>
        <w:tc>
          <w:tcPr>
            <w:tcW w:w="456" w:type="pct"/>
            <w:gridSpan w:val="2"/>
            <w:shd w:val="clear" w:color="auto" w:fill="323E4F"/>
            <w:vAlign w:val="center"/>
          </w:tcPr>
          <w:p w14:paraId="1AEC94D2"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 xml:space="preserve">Šefovi unutrašnjih </w:t>
            </w:r>
            <w:proofErr w:type="spellStart"/>
            <w:r w:rsidRPr="003D1AF4">
              <w:rPr>
                <w:rFonts w:ascii="Times New Roman" w:hAnsi="Times New Roman"/>
                <w:b/>
                <w:sz w:val="20"/>
                <w:szCs w:val="20"/>
                <w:lang w:val="bs-Latn-BA"/>
              </w:rPr>
              <w:t>organizacio-nih</w:t>
            </w:r>
            <w:proofErr w:type="spellEnd"/>
            <w:r w:rsidRPr="003D1AF4">
              <w:rPr>
                <w:rFonts w:ascii="Times New Roman" w:hAnsi="Times New Roman"/>
                <w:b/>
                <w:sz w:val="20"/>
                <w:szCs w:val="20"/>
                <w:lang w:val="bs-Latn-BA"/>
              </w:rPr>
              <w:t xml:space="preserve"> jedinica</w:t>
            </w:r>
          </w:p>
        </w:tc>
        <w:tc>
          <w:tcPr>
            <w:tcW w:w="395" w:type="pct"/>
            <w:gridSpan w:val="2"/>
            <w:shd w:val="clear" w:color="auto" w:fill="323E4F"/>
            <w:vAlign w:val="center"/>
          </w:tcPr>
          <w:p w14:paraId="011608F2"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Stručni savjetnici</w:t>
            </w:r>
          </w:p>
        </w:tc>
        <w:tc>
          <w:tcPr>
            <w:tcW w:w="394" w:type="pct"/>
            <w:gridSpan w:val="2"/>
            <w:shd w:val="clear" w:color="auto" w:fill="323E4F"/>
            <w:vAlign w:val="center"/>
          </w:tcPr>
          <w:p w14:paraId="4561D86C"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Viši stručni saradnici</w:t>
            </w:r>
          </w:p>
        </w:tc>
        <w:tc>
          <w:tcPr>
            <w:tcW w:w="395" w:type="pct"/>
            <w:gridSpan w:val="2"/>
            <w:shd w:val="clear" w:color="auto" w:fill="323E4F"/>
            <w:vAlign w:val="center"/>
          </w:tcPr>
          <w:p w14:paraId="55B87D07"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Stručni saradnici</w:t>
            </w:r>
          </w:p>
        </w:tc>
        <w:tc>
          <w:tcPr>
            <w:tcW w:w="448" w:type="pct"/>
            <w:gridSpan w:val="2"/>
            <w:shd w:val="clear" w:color="auto" w:fill="323E4F"/>
            <w:vAlign w:val="center"/>
          </w:tcPr>
          <w:p w14:paraId="21A15A06"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Zaposlenici/ sudski policajci/ zavodski službenici</w:t>
            </w:r>
          </w:p>
        </w:tc>
        <w:tc>
          <w:tcPr>
            <w:tcW w:w="388" w:type="pct"/>
            <w:gridSpan w:val="2"/>
            <w:shd w:val="clear" w:color="auto" w:fill="323E4F"/>
            <w:vAlign w:val="center"/>
          </w:tcPr>
          <w:p w14:paraId="460761E9" w14:textId="77777777" w:rsidR="004C6307" w:rsidRPr="003D1AF4" w:rsidRDefault="004C6307" w:rsidP="00177AD1">
            <w:pPr>
              <w:tabs>
                <w:tab w:val="left" w:pos="180"/>
              </w:tabs>
              <w:spacing w:after="0" w:line="240" w:lineRule="auto"/>
              <w:contextualSpacing/>
              <w:jc w:val="center"/>
              <w:rPr>
                <w:rFonts w:ascii="Times New Roman" w:hAnsi="Times New Roman"/>
                <w:b/>
                <w:bCs/>
                <w:sz w:val="20"/>
                <w:szCs w:val="20"/>
                <w:lang w:val="bs-Latn-BA"/>
              </w:rPr>
            </w:pPr>
            <w:r w:rsidRPr="003D1AF4">
              <w:rPr>
                <w:rFonts w:ascii="Times New Roman" w:hAnsi="Times New Roman"/>
                <w:b/>
                <w:sz w:val="20"/>
                <w:szCs w:val="20"/>
                <w:lang w:val="bs-Latn-BA"/>
              </w:rPr>
              <w:t>UKUPNO</w:t>
            </w:r>
          </w:p>
        </w:tc>
      </w:tr>
      <w:tr w:rsidR="004C6307" w:rsidRPr="003D1AF4" w14:paraId="4306F4B2" w14:textId="77777777" w:rsidTr="00177AD1">
        <w:trPr>
          <w:trHeight w:val="402"/>
        </w:trPr>
        <w:tc>
          <w:tcPr>
            <w:tcW w:w="205" w:type="pct"/>
            <w:vMerge/>
            <w:shd w:val="clear" w:color="auto" w:fill="323E4F"/>
            <w:vAlign w:val="center"/>
          </w:tcPr>
          <w:p w14:paraId="5E72D54E" w14:textId="77777777" w:rsidR="004C6307" w:rsidRPr="003D1AF4" w:rsidRDefault="004C6307" w:rsidP="00177AD1">
            <w:pPr>
              <w:tabs>
                <w:tab w:val="left" w:pos="180"/>
              </w:tabs>
              <w:spacing w:after="0" w:line="240" w:lineRule="auto"/>
              <w:contextualSpacing/>
              <w:rPr>
                <w:rFonts w:ascii="Times New Roman" w:hAnsi="Times New Roman"/>
                <w:b/>
                <w:bCs/>
                <w:sz w:val="20"/>
                <w:szCs w:val="20"/>
                <w:lang w:val="bs-Latn-BA"/>
              </w:rPr>
            </w:pPr>
          </w:p>
        </w:tc>
        <w:tc>
          <w:tcPr>
            <w:tcW w:w="1185" w:type="pct"/>
            <w:vMerge/>
            <w:shd w:val="clear" w:color="auto" w:fill="323E4F"/>
            <w:vAlign w:val="center"/>
          </w:tcPr>
          <w:p w14:paraId="766E021A" w14:textId="77777777" w:rsidR="004C6307" w:rsidRPr="003D1AF4" w:rsidRDefault="004C6307" w:rsidP="00177AD1">
            <w:pPr>
              <w:tabs>
                <w:tab w:val="left" w:pos="180"/>
              </w:tabs>
              <w:spacing w:after="0" w:line="240" w:lineRule="auto"/>
              <w:contextualSpacing/>
              <w:rPr>
                <w:rFonts w:ascii="Times New Roman" w:hAnsi="Times New Roman"/>
                <w:b/>
                <w:bCs/>
                <w:sz w:val="20"/>
                <w:szCs w:val="20"/>
                <w:lang w:val="bs-Latn-BA"/>
              </w:rPr>
            </w:pPr>
          </w:p>
        </w:tc>
        <w:tc>
          <w:tcPr>
            <w:tcW w:w="172" w:type="pct"/>
            <w:shd w:val="clear" w:color="auto" w:fill="323E4F"/>
            <w:vAlign w:val="center"/>
          </w:tcPr>
          <w:p w14:paraId="7553877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73" w:type="pct"/>
            <w:shd w:val="clear" w:color="auto" w:fill="323E4F"/>
            <w:vAlign w:val="center"/>
          </w:tcPr>
          <w:p w14:paraId="207FFEC0"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197" w:type="pct"/>
            <w:shd w:val="clear" w:color="auto" w:fill="323E4F"/>
            <w:vAlign w:val="center"/>
          </w:tcPr>
          <w:p w14:paraId="695CD999"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98" w:type="pct"/>
            <w:shd w:val="clear" w:color="auto" w:fill="323E4F"/>
            <w:vAlign w:val="center"/>
          </w:tcPr>
          <w:p w14:paraId="2A14B839"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197" w:type="pct"/>
            <w:shd w:val="clear" w:color="auto" w:fill="323E4F"/>
            <w:vAlign w:val="center"/>
          </w:tcPr>
          <w:p w14:paraId="77EC1CE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98" w:type="pct"/>
            <w:shd w:val="clear" w:color="auto" w:fill="323E4F"/>
            <w:vAlign w:val="center"/>
          </w:tcPr>
          <w:p w14:paraId="381E8F1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254" w:type="pct"/>
            <w:shd w:val="clear" w:color="auto" w:fill="323E4F"/>
            <w:vAlign w:val="center"/>
          </w:tcPr>
          <w:p w14:paraId="0764E4F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202" w:type="pct"/>
            <w:shd w:val="clear" w:color="auto" w:fill="323E4F"/>
            <w:vAlign w:val="center"/>
          </w:tcPr>
          <w:p w14:paraId="44AF94C4"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197" w:type="pct"/>
            <w:shd w:val="clear" w:color="auto" w:fill="323E4F"/>
            <w:vAlign w:val="center"/>
          </w:tcPr>
          <w:p w14:paraId="1EEB0B48"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98" w:type="pct"/>
            <w:shd w:val="clear" w:color="auto" w:fill="323E4F"/>
            <w:vAlign w:val="center"/>
          </w:tcPr>
          <w:p w14:paraId="3A1C8819"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197" w:type="pct"/>
            <w:shd w:val="clear" w:color="auto" w:fill="323E4F"/>
            <w:vAlign w:val="center"/>
          </w:tcPr>
          <w:p w14:paraId="739DF0B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97" w:type="pct"/>
            <w:shd w:val="clear" w:color="auto" w:fill="323E4F"/>
            <w:vAlign w:val="center"/>
          </w:tcPr>
          <w:p w14:paraId="0D294B58"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198" w:type="pct"/>
            <w:shd w:val="clear" w:color="auto" w:fill="323E4F"/>
            <w:vAlign w:val="center"/>
          </w:tcPr>
          <w:p w14:paraId="043C29F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M</w:t>
            </w:r>
          </w:p>
        </w:tc>
        <w:tc>
          <w:tcPr>
            <w:tcW w:w="197" w:type="pct"/>
            <w:shd w:val="clear" w:color="auto" w:fill="323E4F"/>
            <w:vAlign w:val="center"/>
          </w:tcPr>
          <w:p w14:paraId="1321B428"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Ž</w:t>
            </w:r>
          </w:p>
        </w:tc>
        <w:tc>
          <w:tcPr>
            <w:tcW w:w="249" w:type="pct"/>
            <w:shd w:val="clear" w:color="auto" w:fill="323E4F"/>
            <w:vAlign w:val="center"/>
          </w:tcPr>
          <w:p w14:paraId="0F091F74" w14:textId="77777777" w:rsidR="004C6307" w:rsidRPr="003D1AF4" w:rsidRDefault="004C6307" w:rsidP="00177AD1">
            <w:pPr>
              <w:spacing w:after="0" w:line="240" w:lineRule="auto"/>
              <w:contextualSpacing/>
              <w:jc w:val="center"/>
              <w:rPr>
                <w:rFonts w:ascii="Times New Roman" w:hAnsi="Times New Roman"/>
                <w:b/>
                <w:sz w:val="20"/>
                <w:szCs w:val="20"/>
                <w:lang w:val="bs-Latn-BA"/>
              </w:rPr>
            </w:pPr>
            <w:r w:rsidRPr="003D1AF4">
              <w:rPr>
                <w:rFonts w:ascii="Times New Roman" w:hAnsi="Times New Roman"/>
                <w:b/>
                <w:bCs/>
                <w:sz w:val="20"/>
                <w:szCs w:val="20"/>
                <w:lang w:val="bs-Latn-BA"/>
              </w:rPr>
              <w:t>M</w:t>
            </w:r>
          </w:p>
        </w:tc>
        <w:tc>
          <w:tcPr>
            <w:tcW w:w="199" w:type="pct"/>
            <w:shd w:val="clear" w:color="auto" w:fill="323E4F"/>
            <w:vAlign w:val="center"/>
          </w:tcPr>
          <w:p w14:paraId="6C084C1A" w14:textId="77777777" w:rsidR="004C6307" w:rsidRPr="003D1AF4" w:rsidRDefault="004C6307" w:rsidP="00177AD1">
            <w:pPr>
              <w:spacing w:after="0" w:line="240" w:lineRule="auto"/>
              <w:contextualSpacing/>
              <w:jc w:val="center"/>
              <w:rPr>
                <w:rFonts w:ascii="Times New Roman" w:hAnsi="Times New Roman"/>
                <w:b/>
                <w:sz w:val="20"/>
                <w:szCs w:val="20"/>
                <w:lang w:val="bs-Latn-BA"/>
              </w:rPr>
            </w:pPr>
            <w:r w:rsidRPr="003D1AF4">
              <w:rPr>
                <w:rFonts w:ascii="Times New Roman" w:hAnsi="Times New Roman"/>
                <w:b/>
                <w:bCs/>
                <w:sz w:val="20"/>
                <w:szCs w:val="20"/>
                <w:lang w:val="bs-Latn-BA"/>
              </w:rPr>
              <w:t>Ž</w:t>
            </w:r>
          </w:p>
        </w:tc>
        <w:tc>
          <w:tcPr>
            <w:tcW w:w="197" w:type="pct"/>
            <w:shd w:val="clear" w:color="auto" w:fill="323E4F"/>
            <w:vAlign w:val="center"/>
          </w:tcPr>
          <w:p w14:paraId="155C6CAC" w14:textId="77777777" w:rsidR="004C6307" w:rsidRPr="003D1AF4" w:rsidRDefault="004C6307" w:rsidP="00177AD1">
            <w:pPr>
              <w:spacing w:after="0" w:line="240" w:lineRule="auto"/>
              <w:contextualSpacing/>
              <w:jc w:val="center"/>
              <w:rPr>
                <w:rFonts w:ascii="Times New Roman" w:hAnsi="Times New Roman"/>
                <w:b/>
                <w:sz w:val="20"/>
                <w:szCs w:val="20"/>
                <w:lang w:val="bs-Latn-BA"/>
              </w:rPr>
            </w:pPr>
            <w:r w:rsidRPr="003D1AF4">
              <w:rPr>
                <w:rFonts w:ascii="Times New Roman" w:hAnsi="Times New Roman"/>
                <w:b/>
                <w:bCs/>
                <w:sz w:val="20"/>
                <w:szCs w:val="20"/>
                <w:lang w:val="bs-Latn-BA"/>
              </w:rPr>
              <w:t>M</w:t>
            </w:r>
          </w:p>
        </w:tc>
        <w:tc>
          <w:tcPr>
            <w:tcW w:w="191" w:type="pct"/>
            <w:shd w:val="clear" w:color="auto" w:fill="323E4F"/>
            <w:vAlign w:val="center"/>
          </w:tcPr>
          <w:p w14:paraId="15C1B344" w14:textId="77777777" w:rsidR="004C6307" w:rsidRPr="003D1AF4" w:rsidRDefault="004C6307" w:rsidP="00177AD1">
            <w:pPr>
              <w:spacing w:after="0" w:line="240" w:lineRule="auto"/>
              <w:contextualSpacing/>
              <w:jc w:val="center"/>
              <w:rPr>
                <w:rFonts w:ascii="Times New Roman" w:hAnsi="Times New Roman"/>
                <w:b/>
                <w:sz w:val="20"/>
                <w:szCs w:val="20"/>
                <w:lang w:val="bs-Latn-BA"/>
              </w:rPr>
            </w:pPr>
            <w:r w:rsidRPr="003D1AF4">
              <w:rPr>
                <w:rFonts w:ascii="Times New Roman" w:hAnsi="Times New Roman"/>
                <w:b/>
                <w:bCs/>
                <w:sz w:val="20"/>
                <w:szCs w:val="20"/>
                <w:lang w:val="bs-Latn-BA"/>
              </w:rPr>
              <w:t>Ž</w:t>
            </w:r>
          </w:p>
        </w:tc>
      </w:tr>
      <w:tr w:rsidR="004C6307" w:rsidRPr="003D1AF4" w14:paraId="5910C066" w14:textId="77777777" w:rsidTr="00177AD1">
        <w:trPr>
          <w:trHeight w:val="225"/>
        </w:trPr>
        <w:tc>
          <w:tcPr>
            <w:tcW w:w="205" w:type="pct"/>
            <w:shd w:val="clear" w:color="auto" w:fill="auto"/>
            <w:vAlign w:val="center"/>
          </w:tcPr>
          <w:p w14:paraId="7CE624F4"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w:t>
            </w:r>
          </w:p>
        </w:tc>
        <w:tc>
          <w:tcPr>
            <w:tcW w:w="1185" w:type="pct"/>
            <w:shd w:val="clear" w:color="auto" w:fill="auto"/>
          </w:tcPr>
          <w:p w14:paraId="2424B21B"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ministra</w:t>
            </w:r>
          </w:p>
        </w:tc>
        <w:tc>
          <w:tcPr>
            <w:tcW w:w="172" w:type="pct"/>
            <w:vAlign w:val="center"/>
          </w:tcPr>
          <w:p w14:paraId="2ED18D4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73" w:type="pct"/>
            <w:vAlign w:val="center"/>
          </w:tcPr>
          <w:p w14:paraId="3824A91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7178A7B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vAlign w:val="center"/>
          </w:tcPr>
          <w:p w14:paraId="3CC6B35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7" w:type="pct"/>
            <w:shd w:val="clear" w:color="auto" w:fill="auto"/>
            <w:vAlign w:val="center"/>
          </w:tcPr>
          <w:p w14:paraId="2DDB736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56E77CA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09A6EA8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637F927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023724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5AE4798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0A16A7B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22D5E3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41834C8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51C936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144F38D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9" w:type="pct"/>
            <w:shd w:val="clear" w:color="auto" w:fill="auto"/>
            <w:vAlign w:val="center"/>
          </w:tcPr>
          <w:p w14:paraId="3E43B3C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465554F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1" w:type="pct"/>
            <w:shd w:val="clear" w:color="auto" w:fill="auto"/>
            <w:vAlign w:val="center"/>
          </w:tcPr>
          <w:p w14:paraId="52A9D9A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r>
      <w:tr w:rsidR="004C6307" w:rsidRPr="003D1AF4" w14:paraId="482BBF68" w14:textId="77777777" w:rsidTr="00177AD1">
        <w:trPr>
          <w:trHeight w:val="225"/>
        </w:trPr>
        <w:tc>
          <w:tcPr>
            <w:tcW w:w="205" w:type="pct"/>
            <w:shd w:val="clear" w:color="auto" w:fill="auto"/>
            <w:vAlign w:val="center"/>
          </w:tcPr>
          <w:p w14:paraId="72B2013D"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2.</w:t>
            </w:r>
          </w:p>
        </w:tc>
        <w:tc>
          <w:tcPr>
            <w:tcW w:w="1185" w:type="pct"/>
            <w:shd w:val="clear" w:color="auto" w:fill="auto"/>
          </w:tcPr>
          <w:p w14:paraId="31E6687D"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zamjenika ministra</w:t>
            </w:r>
          </w:p>
        </w:tc>
        <w:tc>
          <w:tcPr>
            <w:tcW w:w="172" w:type="pct"/>
            <w:vAlign w:val="center"/>
          </w:tcPr>
          <w:p w14:paraId="6F43497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73" w:type="pct"/>
            <w:vAlign w:val="center"/>
          </w:tcPr>
          <w:p w14:paraId="0366541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07B3D12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vAlign w:val="center"/>
          </w:tcPr>
          <w:p w14:paraId="186B181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5F86EA5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55D7EA5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5746A97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4CDFC5C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FB2EF5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4E95594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28E4C0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808CAC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4458A47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7A93C9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5286803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9" w:type="pct"/>
            <w:shd w:val="clear" w:color="auto" w:fill="auto"/>
            <w:vAlign w:val="center"/>
          </w:tcPr>
          <w:p w14:paraId="0CF2890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4F7F24A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1" w:type="pct"/>
            <w:shd w:val="clear" w:color="auto" w:fill="auto"/>
            <w:vAlign w:val="center"/>
          </w:tcPr>
          <w:p w14:paraId="5BAE48C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r>
      <w:tr w:rsidR="004C6307" w:rsidRPr="003D1AF4" w14:paraId="0DC88444" w14:textId="77777777" w:rsidTr="00177AD1">
        <w:trPr>
          <w:trHeight w:val="225"/>
        </w:trPr>
        <w:tc>
          <w:tcPr>
            <w:tcW w:w="205" w:type="pct"/>
            <w:shd w:val="clear" w:color="auto" w:fill="auto"/>
            <w:vAlign w:val="center"/>
          </w:tcPr>
          <w:p w14:paraId="515AD7F0"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3.</w:t>
            </w:r>
          </w:p>
        </w:tc>
        <w:tc>
          <w:tcPr>
            <w:tcW w:w="1185" w:type="pct"/>
            <w:shd w:val="clear" w:color="auto" w:fill="auto"/>
          </w:tcPr>
          <w:p w14:paraId="251B0641"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sekretara Ministarstva</w:t>
            </w:r>
          </w:p>
        </w:tc>
        <w:tc>
          <w:tcPr>
            <w:tcW w:w="172" w:type="pct"/>
            <w:vAlign w:val="center"/>
          </w:tcPr>
          <w:p w14:paraId="18CBACF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58B6CF1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7833F6B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7C8C448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C2F14D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253E5AF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643367D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2323042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163721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2F1B892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4E68B57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206877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6F870BD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ADEE2E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43B33B4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4DF6666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00C2E26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1" w:type="pct"/>
            <w:shd w:val="clear" w:color="auto" w:fill="auto"/>
            <w:vAlign w:val="center"/>
          </w:tcPr>
          <w:p w14:paraId="4F731A6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r>
      <w:tr w:rsidR="004C6307" w:rsidRPr="003D1AF4" w14:paraId="0004C25F" w14:textId="77777777" w:rsidTr="00177AD1">
        <w:trPr>
          <w:trHeight w:val="225"/>
        </w:trPr>
        <w:tc>
          <w:tcPr>
            <w:tcW w:w="205" w:type="pct"/>
            <w:shd w:val="clear" w:color="auto" w:fill="auto"/>
            <w:vAlign w:val="center"/>
          </w:tcPr>
          <w:p w14:paraId="6086CF09"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4.</w:t>
            </w:r>
          </w:p>
        </w:tc>
        <w:tc>
          <w:tcPr>
            <w:tcW w:w="1185" w:type="pct"/>
            <w:shd w:val="clear" w:color="auto" w:fill="auto"/>
          </w:tcPr>
          <w:p w14:paraId="2EC17E29"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Jedinica interne revizije</w:t>
            </w:r>
          </w:p>
        </w:tc>
        <w:tc>
          <w:tcPr>
            <w:tcW w:w="172" w:type="pct"/>
            <w:vAlign w:val="center"/>
          </w:tcPr>
          <w:p w14:paraId="5011C85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553F2BC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737EAB3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5D7BFD0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8A5F1E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113DB29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54" w:type="pct"/>
            <w:shd w:val="clear" w:color="auto" w:fill="auto"/>
            <w:vAlign w:val="center"/>
          </w:tcPr>
          <w:p w14:paraId="06F8062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741180E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E8A08B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707DFBC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C30AED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2B0A57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2DC83F3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62CEB6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3450B06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168B55C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A66734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1" w:type="pct"/>
            <w:shd w:val="clear" w:color="auto" w:fill="auto"/>
            <w:vAlign w:val="center"/>
          </w:tcPr>
          <w:p w14:paraId="47616FA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r>
      <w:tr w:rsidR="004C6307" w:rsidRPr="003D1AF4" w14:paraId="02890350" w14:textId="77777777" w:rsidTr="00177AD1">
        <w:trPr>
          <w:trHeight w:val="225"/>
        </w:trPr>
        <w:tc>
          <w:tcPr>
            <w:tcW w:w="205" w:type="pct"/>
            <w:shd w:val="clear" w:color="auto" w:fill="auto"/>
            <w:vAlign w:val="center"/>
          </w:tcPr>
          <w:p w14:paraId="51A1572E"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5.</w:t>
            </w:r>
          </w:p>
        </w:tc>
        <w:tc>
          <w:tcPr>
            <w:tcW w:w="1185" w:type="pct"/>
            <w:shd w:val="clear" w:color="auto" w:fill="auto"/>
          </w:tcPr>
          <w:p w14:paraId="359A610C"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kadrovske, opće i finansijsko - materijalne poslove</w:t>
            </w:r>
          </w:p>
        </w:tc>
        <w:tc>
          <w:tcPr>
            <w:tcW w:w="172" w:type="pct"/>
            <w:vAlign w:val="center"/>
          </w:tcPr>
          <w:p w14:paraId="7E89C8D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06EA1AB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5E0FFD8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267EFBF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095023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1F83608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54" w:type="pct"/>
            <w:shd w:val="clear" w:color="auto" w:fill="auto"/>
            <w:vAlign w:val="center"/>
          </w:tcPr>
          <w:p w14:paraId="0E1C209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681B4E7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7A9E36F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8" w:type="pct"/>
            <w:shd w:val="clear" w:color="auto" w:fill="auto"/>
            <w:vAlign w:val="center"/>
          </w:tcPr>
          <w:p w14:paraId="22AFBF1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c>
          <w:tcPr>
            <w:tcW w:w="197" w:type="pct"/>
            <w:shd w:val="clear" w:color="auto" w:fill="auto"/>
            <w:vAlign w:val="center"/>
          </w:tcPr>
          <w:p w14:paraId="4B424D3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9980BF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6910FC2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BA5EE5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37B60DD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8</w:t>
            </w:r>
          </w:p>
        </w:tc>
        <w:tc>
          <w:tcPr>
            <w:tcW w:w="199" w:type="pct"/>
            <w:shd w:val="clear" w:color="auto" w:fill="auto"/>
            <w:vAlign w:val="center"/>
          </w:tcPr>
          <w:p w14:paraId="5E3F04A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8</w:t>
            </w:r>
          </w:p>
        </w:tc>
        <w:tc>
          <w:tcPr>
            <w:tcW w:w="197" w:type="pct"/>
            <w:shd w:val="clear" w:color="auto" w:fill="auto"/>
            <w:vAlign w:val="center"/>
          </w:tcPr>
          <w:p w14:paraId="32A2FA1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12</w:t>
            </w:r>
          </w:p>
        </w:tc>
        <w:tc>
          <w:tcPr>
            <w:tcW w:w="191" w:type="pct"/>
            <w:shd w:val="clear" w:color="auto" w:fill="auto"/>
            <w:vAlign w:val="center"/>
          </w:tcPr>
          <w:p w14:paraId="3161731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14</w:t>
            </w:r>
          </w:p>
        </w:tc>
      </w:tr>
      <w:tr w:rsidR="004C6307" w:rsidRPr="003D1AF4" w14:paraId="6C0C81FD" w14:textId="77777777" w:rsidTr="00177AD1">
        <w:trPr>
          <w:trHeight w:val="225"/>
        </w:trPr>
        <w:tc>
          <w:tcPr>
            <w:tcW w:w="205" w:type="pct"/>
            <w:shd w:val="clear" w:color="auto" w:fill="auto"/>
            <w:vAlign w:val="center"/>
          </w:tcPr>
          <w:p w14:paraId="5D50D240"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6.</w:t>
            </w:r>
          </w:p>
        </w:tc>
        <w:tc>
          <w:tcPr>
            <w:tcW w:w="1185" w:type="pct"/>
            <w:shd w:val="clear" w:color="auto" w:fill="auto"/>
          </w:tcPr>
          <w:p w14:paraId="009ED851"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pravosudne organe</w:t>
            </w:r>
          </w:p>
        </w:tc>
        <w:tc>
          <w:tcPr>
            <w:tcW w:w="172" w:type="pct"/>
            <w:vAlign w:val="center"/>
          </w:tcPr>
          <w:p w14:paraId="68DD579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0E76369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6819120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24D561D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9178A5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0723E50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54" w:type="pct"/>
            <w:shd w:val="clear" w:color="auto" w:fill="auto"/>
            <w:vAlign w:val="center"/>
          </w:tcPr>
          <w:p w14:paraId="0716362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7A29471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1C9A43E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652B03D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3E3F985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8C4FD4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2835704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521F5D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22E117F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306136E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1C84CD8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1" w:type="pct"/>
            <w:shd w:val="clear" w:color="auto" w:fill="auto"/>
            <w:vAlign w:val="center"/>
          </w:tcPr>
          <w:p w14:paraId="2DCEA7E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6</w:t>
            </w:r>
          </w:p>
        </w:tc>
      </w:tr>
      <w:tr w:rsidR="004C6307" w:rsidRPr="003D1AF4" w14:paraId="69FD6844" w14:textId="77777777" w:rsidTr="00177AD1">
        <w:trPr>
          <w:trHeight w:val="225"/>
        </w:trPr>
        <w:tc>
          <w:tcPr>
            <w:tcW w:w="205" w:type="pct"/>
            <w:shd w:val="clear" w:color="auto" w:fill="auto"/>
            <w:vAlign w:val="center"/>
          </w:tcPr>
          <w:p w14:paraId="36E3B9C7"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7.</w:t>
            </w:r>
          </w:p>
        </w:tc>
        <w:tc>
          <w:tcPr>
            <w:tcW w:w="1185" w:type="pct"/>
            <w:shd w:val="clear" w:color="auto" w:fill="auto"/>
          </w:tcPr>
          <w:p w14:paraId="595ACC4D"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izvršenje krivičnih sankcija i rad kaznene ustanove</w:t>
            </w:r>
          </w:p>
        </w:tc>
        <w:tc>
          <w:tcPr>
            <w:tcW w:w="172" w:type="pct"/>
            <w:vAlign w:val="center"/>
          </w:tcPr>
          <w:p w14:paraId="0B5C8AF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784C6CF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26FD18E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56B0E90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BE8713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F4CCD6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070FAF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49592DC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7D3CEBE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8" w:type="pct"/>
            <w:shd w:val="clear" w:color="auto" w:fill="auto"/>
            <w:vAlign w:val="center"/>
          </w:tcPr>
          <w:p w14:paraId="2533C06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4D684EF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5AAFC2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B983F8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AC921D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3122FC6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263A057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1AEF637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1" w:type="pct"/>
            <w:shd w:val="clear" w:color="auto" w:fill="auto"/>
            <w:vAlign w:val="center"/>
          </w:tcPr>
          <w:p w14:paraId="6CC8AF6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r>
      <w:tr w:rsidR="004C6307" w:rsidRPr="003D1AF4" w14:paraId="44F2DD0E" w14:textId="77777777" w:rsidTr="00177AD1">
        <w:trPr>
          <w:trHeight w:val="225"/>
        </w:trPr>
        <w:tc>
          <w:tcPr>
            <w:tcW w:w="205" w:type="pct"/>
            <w:shd w:val="clear" w:color="auto" w:fill="auto"/>
            <w:vAlign w:val="center"/>
          </w:tcPr>
          <w:p w14:paraId="3995E9EC"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8.</w:t>
            </w:r>
          </w:p>
        </w:tc>
        <w:tc>
          <w:tcPr>
            <w:tcW w:w="1185" w:type="pct"/>
            <w:shd w:val="clear" w:color="auto" w:fill="auto"/>
          </w:tcPr>
          <w:p w14:paraId="473BC7D1"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međunarodnu i međuentitetsku pravnu pomoć i saradnju</w:t>
            </w:r>
          </w:p>
        </w:tc>
        <w:tc>
          <w:tcPr>
            <w:tcW w:w="172" w:type="pct"/>
            <w:vAlign w:val="center"/>
          </w:tcPr>
          <w:p w14:paraId="5B6D88E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1429AF9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1E419A4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55C97E7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E06B80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52CE17D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77486C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5C62DEE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580D10C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0848FD6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c>
          <w:tcPr>
            <w:tcW w:w="197" w:type="pct"/>
            <w:shd w:val="clear" w:color="auto" w:fill="auto"/>
            <w:vAlign w:val="center"/>
          </w:tcPr>
          <w:p w14:paraId="732F30B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46CA87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0787718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721B774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c>
          <w:tcPr>
            <w:tcW w:w="249" w:type="pct"/>
            <w:shd w:val="clear" w:color="auto" w:fill="auto"/>
          </w:tcPr>
          <w:p w14:paraId="22BC995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9" w:type="pct"/>
            <w:shd w:val="clear" w:color="auto" w:fill="auto"/>
          </w:tcPr>
          <w:p w14:paraId="38538CD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5</w:t>
            </w:r>
          </w:p>
        </w:tc>
        <w:tc>
          <w:tcPr>
            <w:tcW w:w="197" w:type="pct"/>
            <w:shd w:val="clear" w:color="auto" w:fill="auto"/>
            <w:vAlign w:val="center"/>
          </w:tcPr>
          <w:p w14:paraId="784E5BE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5</w:t>
            </w:r>
          </w:p>
        </w:tc>
        <w:tc>
          <w:tcPr>
            <w:tcW w:w="191" w:type="pct"/>
            <w:shd w:val="clear" w:color="auto" w:fill="auto"/>
            <w:vAlign w:val="center"/>
          </w:tcPr>
          <w:p w14:paraId="7128CAA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16</w:t>
            </w:r>
          </w:p>
        </w:tc>
      </w:tr>
      <w:tr w:rsidR="004C6307" w:rsidRPr="003D1AF4" w14:paraId="41354150" w14:textId="77777777" w:rsidTr="00177AD1">
        <w:trPr>
          <w:trHeight w:val="225"/>
        </w:trPr>
        <w:tc>
          <w:tcPr>
            <w:tcW w:w="205" w:type="pct"/>
            <w:shd w:val="clear" w:color="auto" w:fill="auto"/>
            <w:vAlign w:val="center"/>
          </w:tcPr>
          <w:p w14:paraId="34173615"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9.</w:t>
            </w:r>
          </w:p>
        </w:tc>
        <w:tc>
          <w:tcPr>
            <w:tcW w:w="1185" w:type="pct"/>
            <w:shd w:val="clear" w:color="auto" w:fill="auto"/>
          </w:tcPr>
          <w:p w14:paraId="79828EDB"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upravu</w:t>
            </w:r>
          </w:p>
        </w:tc>
        <w:tc>
          <w:tcPr>
            <w:tcW w:w="172" w:type="pct"/>
            <w:vAlign w:val="center"/>
          </w:tcPr>
          <w:p w14:paraId="20AF4F7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00891F7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2789D74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6E14829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3E3420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60699E6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EEE994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327C0E8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5C46AFB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1ED06C7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3CDE727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CDA198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1611D87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5A9015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49" w:type="pct"/>
            <w:shd w:val="clear" w:color="auto" w:fill="auto"/>
            <w:vAlign w:val="center"/>
          </w:tcPr>
          <w:p w14:paraId="7FA5AA2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117E109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2C4FF42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1" w:type="pct"/>
            <w:shd w:val="clear" w:color="auto" w:fill="auto"/>
            <w:vAlign w:val="center"/>
          </w:tcPr>
          <w:p w14:paraId="12577BC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5</w:t>
            </w:r>
          </w:p>
        </w:tc>
      </w:tr>
      <w:tr w:rsidR="004C6307" w:rsidRPr="003D1AF4" w14:paraId="55AC8660" w14:textId="77777777" w:rsidTr="00177AD1">
        <w:trPr>
          <w:trHeight w:val="225"/>
        </w:trPr>
        <w:tc>
          <w:tcPr>
            <w:tcW w:w="205" w:type="pct"/>
            <w:shd w:val="clear" w:color="auto" w:fill="auto"/>
            <w:vAlign w:val="center"/>
          </w:tcPr>
          <w:p w14:paraId="33176BBC"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10.</w:t>
            </w:r>
          </w:p>
        </w:tc>
        <w:tc>
          <w:tcPr>
            <w:tcW w:w="1185" w:type="pct"/>
            <w:shd w:val="clear" w:color="auto" w:fill="auto"/>
          </w:tcPr>
          <w:p w14:paraId="248CE4B0"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Upravni inspektorat</w:t>
            </w:r>
          </w:p>
        </w:tc>
        <w:tc>
          <w:tcPr>
            <w:tcW w:w="172" w:type="pct"/>
            <w:vAlign w:val="center"/>
          </w:tcPr>
          <w:p w14:paraId="4C2E022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1C15D10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0C002C1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7DA7690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A7638F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447457B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3E56B8B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1FFA04A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59133E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8" w:type="pct"/>
            <w:shd w:val="clear" w:color="auto" w:fill="auto"/>
            <w:vAlign w:val="center"/>
          </w:tcPr>
          <w:p w14:paraId="3E81692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05ABF28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08329F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32ECA55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B8EF90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76F565C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3F4D648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1716203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1" w:type="pct"/>
            <w:shd w:val="clear" w:color="auto" w:fill="auto"/>
            <w:vAlign w:val="center"/>
          </w:tcPr>
          <w:p w14:paraId="46DE353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r>
      <w:tr w:rsidR="004C6307" w:rsidRPr="003D1AF4" w14:paraId="4721CE77" w14:textId="77777777" w:rsidTr="00177AD1">
        <w:trPr>
          <w:trHeight w:val="225"/>
        </w:trPr>
        <w:tc>
          <w:tcPr>
            <w:tcW w:w="205" w:type="pct"/>
            <w:shd w:val="clear" w:color="auto" w:fill="auto"/>
            <w:vAlign w:val="center"/>
          </w:tcPr>
          <w:p w14:paraId="56ABF354" w14:textId="77777777" w:rsidR="004C6307" w:rsidRPr="003D1AF4" w:rsidRDefault="004C6307" w:rsidP="00177AD1">
            <w:pPr>
              <w:spacing w:after="0" w:line="240" w:lineRule="auto"/>
              <w:jc w:val="center"/>
              <w:rPr>
                <w:rFonts w:ascii="Times New Roman" w:eastAsia="Times New Roman" w:hAnsi="Times New Roman"/>
                <w:sz w:val="20"/>
                <w:szCs w:val="20"/>
                <w:lang w:val="bs-Latn-BA"/>
              </w:rPr>
            </w:pPr>
            <w:r w:rsidRPr="003D1AF4">
              <w:rPr>
                <w:rFonts w:ascii="Times New Roman" w:eastAsia="Times New Roman" w:hAnsi="Times New Roman"/>
                <w:sz w:val="20"/>
                <w:szCs w:val="20"/>
                <w:lang w:val="bs-Latn-BA"/>
              </w:rPr>
              <w:t>11.</w:t>
            </w:r>
          </w:p>
        </w:tc>
        <w:tc>
          <w:tcPr>
            <w:tcW w:w="1185" w:type="pct"/>
            <w:shd w:val="clear" w:color="auto" w:fill="auto"/>
          </w:tcPr>
          <w:p w14:paraId="1DA2D148"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strateška planiranja, koordinaciju pomoći i evropske integracije</w:t>
            </w:r>
          </w:p>
        </w:tc>
        <w:tc>
          <w:tcPr>
            <w:tcW w:w="172" w:type="pct"/>
            <w:vAlign w:val="center"/>
          </w:tcPr>
          <w:p w14:paraId="0A4382F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5B04D07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62BF4E8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6034B2A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0B6F5E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6603959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328E044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0D4672B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62AB409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8" w:type="pct"/>
            <w:shd w:val="clear" w:color="auto" w:fill="auto"/>
            <w:vAlign w:val="center"/>
          </w:tcPr>
          <w:p w14:paraId="5EDA2C4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7" w:type="pct"/>
            <w:shd w:val="clear" w:color="auto" w:fill="auto"/>
            <w:vAlign w:val="center"/>
          </w:tcPr>
          <w:p w14:paraId="72E1CC4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B669EE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0AE9E48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49F19B4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49" w:type="pct"/>
            <w:shd w:val="clear" w:color="auto" w:fill="auto"/>
            <w:vAlign w:val="center"/>
          </w:tcPr>
          <w:p w14:paraId="54DF23D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0F6F1DF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34DE4AC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5</w:t>
            </w:r>
          </w:p>
        </w:tc>
        <w:tc>
          <w:tcPr>
            <w:tcW w:w="191" w:type="pct"/>
            <w:shd w:val="clear" w:color="auto" w:fill="auto"/>
            <w:vAlign w:val="center"/>
          </w:tcPr>
          <w:p w14:paraId="4EE876C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6</w:t>
            </w:r>
          </w:p>
        </w:tc>
      </w:tr>
      <w:tr w:rsidR="004C6307" w:rsidRPr="003D1AF4" w14:paraId="42A3BE8E" w14:textId="77777777" w:rsidTr="00177AD1">
        <w:trPr>
          <w:trHeight w:val="225"/>
        </w:trPr>
        <w:tc>
          <w:tcPr>
            <w:tcW w:w="205" w:type="pct"/>
            <w:shd w:val="clear" w:color="auto" w:fill="auto"/>
            <w:vAlign w:val="center"/>
          </w:tcPr>
          <w:p w14:paraId="76FA9613"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12.</w:t>
            </w:r>
          </w:p>
        </w:tc>
        <w:tc>
          <w:tcPr>
            <w:tcW w:w="1185" w:type="pct"/>
            <w:shd w:val="clear" w:color="auto" w:fill="auto"/>
          </w:tcPr>
          <w:p w14:paraId="065C57DC"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pravnu pomoć i razvoj civilnog društva</w:t>
            </w:r>
          </w:p>
        </w:tc>
        <w:tc>
          <w:tcPr>
            <w:tcW w:w="172" w:type="pct"/>
            <w:vAlign w:val="center"/>
          </w:tcPr>
          <w:p w14:paraId="1FA3374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538BE2D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388A930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373802A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AC9E16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2DDA3E5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2896290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23AFFB4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3148C76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8" w:type="pct"/>
            <w:shd w:val="clear" w:color="auto" w:fill="auto"/>
            <w:vAlign w:val="center"/>
          </w:tcPr>
          <w:p w14:paraId="5016EC7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A79C16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BFE880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EB46F8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B2817E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49" w:type="pct"/>
            <w:shd w:val="clear" w:color="auto" w:fill="auto"/>
            <w:vAlign w:val="center"/>
          </w:tcPr>
          <w:p w14:paraId="7C294AF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572E989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319F9F4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1" w:type="pct"/>
            <w:shd w:val="clear" w:color="auto" w:fill="auto"/>
            <w:vAlign w:val="center"/>
          </w:tcPr>
          <w:p w14:paraId="53AD83B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r>
      <w:tr w:rsidR="004C6307" w:rsidRPr="003D1AF4" w14:paraId="312D4773" w14:textId="77777777" w:rsidTr="00177AD1">
        <w:trPr>
          <w:trHeight w:val="225"/>
        </w:trPr>
        <w:tc>
          <w:tcPr>
            <w:tcW w:w="205" w:type="pct"/>
            <w:shd w:val="clear" w:color="auto" w:fill="auto"/>
            <w:vAlign w:val="center"/>
          </w:tcPr>
          <w:p w14:paraId="1ED21FB6"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13.</w:t>
            </w:r>
          </w:p>
        </w:tc>
        <w:tc>
          <w:tcPr>
            <w:tcW w:w="1185" w:type="pct"/>
            <w:shd w:val="clear" w:color="auto" w:fill="auto"/>
          </w:tcPr>
          <w:p w14:paraId="7E173F96"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Sektor za krivičnu pomoć i edukaciju u krivičnim stvarima pred Sudom BiH</w:t>
            </w:r>
          </w:p>
        </w:tc>
        <w:tc>
          <w:tcPr>
            <w:tcW w:w="172" w:type="pct"/>
            <w:vAlign w:val="center"/>
          </w:tcPr>
          <w:p w14:paraId="5CEF5FB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6637E3F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0932726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6F5C695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741C26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40CB280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CCA989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134D883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207077C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8" w:type="pct"/>
            <w:shd w:val="clear" w:color="auto" w:fill="auto"/>
            <w:vAlign w:val="center"/>
          </w:tcPr>
          <w:p w14:paraId="15AF210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w:t>
            </w:r>
          </w:p>
        </w:tc>
        <w:tc>
          <w:tcPr>
            <w:tcW w:w="197" w:type="pct"/>
            <w:shd w:val="clear" w:color="auto" w:fill="auto"/>
            <w:vAlign w:val="center"/>
          </w:tcPr>
          <w:p w14:paraId="7A92AAF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7B579A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3808F73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4B0133B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08294CB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3371F26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356C7FE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1" w:type="pct"/>
            <w:shd w:val="clear" w:color="auto" w:fill="auto"/>
            <w:vAlign w:val="center"/>
          </w:tcPr>
          <w:p w14:paraId="1E72B24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7</w:t>
            </w:r>
          </w:p>
        </w:tc>
      </w:tr>
      <w:tr w:rsidR="004C6307" w:rsidRPr="003D1AF4" w14:paraId="6944BCB7" w14:textId="77777777" w:rsidTr="00177AD1">
        <w:trPr>
          <w:trHeight w:val="225"/>
        </w:trPr>
        <w:tc>
          <w:tcPr>
            <w:tcW w:w="205" w:type="pct"/>
            <w:shd w:val="clear" w:color="auto" w:fill="auto"/>
            <w:vAlign w:val="center"/>
          </w:tcPr>
          <w:p w14:paraId="311AC678"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24.</w:t>
            </w:r>
          </w:p>
        </w:tc>
        <w:tc>
          <w:tcPr>
            <w:tcW w:w="1185" w:type="pct"/>
            <w:shd w:val="clear" w:color="auto" w:fill="auto"/>
          </w:tcPr>
          <w:p w14:paraId="6B3CAC34"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registra zaloga i informatizaciju</w:t>
            </w:r>
          </w:p>
        </w:tc>
        <w:tc>
          <w:tcPr>
            <w:tcW w:w="172" w:type="pct"/>
            <w:vAlign w:val="center"/>
          </w:tcPr>
          <w:p w14:paraId="11A7331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565FB7E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311FA5E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262CB8E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CBF61C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5169E3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7FC0105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0640100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2B4CE5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4D5BBC1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34C715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6A4D10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6BF4AD4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4A83032"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634DB904"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37BFB9E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shd w:val="clear" w:color="auto" w:fill="auto"/>
            <w:vAlign w:val="center"/>
          </w:tcPr>
          <w:p w14:paraId="514B988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1" w:type="pct"/>
            <w:shd w:val="clear" w:color="auto" w:fill="auto"/>
            <w:vAlign w:val="center"/>
          </w:tcPr>
          <w:p w14:paraId="5C27431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r>
      <w:tr w:rsidR="004C6307" w:rsidRPr="003D1AF4" w14:paraId="548BD5FC" w14:textId="77777777" w:rsidTr="00177AD1">
        <w:trPr>
          <w:trHeight w:val="225"/>
        </w:trPr>
        <w:tc>
          <w:tcPr>
            <w:tcW w:w="205" w:type="pct"/>
            <w:shd w:val="clear" w:color="auto" w:fill="auto"/>
            <w:vAlign w:val="center"/>
          </w:tcPr>
          <w:p w14:paraId="0D0894A5"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15.</w:t>
            </w:r>
          </w:p>
        </w:tc>
        <w:tc>
          <w:tcPr>
            <w:tcW w:w="1185" w:type="pct"/>
            <w:shd w:val="clear" w:color="auto" w:fill="auto"/>
          </w:tcPr>
          <w:p w14:paraId="1D3B4174"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Odjeljenje sudske policije</w:t>
            </w:r>
          </w:p>
        </w:tc>
        <w:tc>
          <w:tcPr>
            <w:tcW w:w="172" w:type="pct"/>
            <w:vAlign w:val="center"/>
          </w:tcPr>
          <w:p w14:paraId="054ACBD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217BDD7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27ECD61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43DDBD0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CA9370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2B16CB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1BA5CDB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02" w:type="pct"/>
            <w:shd w:val="clear" w:color="auto" w:fill="auto"/>
            <w:vAlign w:val="center"/>
          </w:tcPr>
          <w:p w14:paraId="42D2399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5F8AB67"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7FD45BD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0D3531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62878D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29B0D33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FA4535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5E1D8FA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44</w:t>
            </w:r>
          </w:p>
        </w:tc>
        <w:tc>
          <w:tcPr>
            <w:tcW w:w="199" w:type="pct"/>
            <w:shd w:val="clear" w:color="auto" w:fill="auto"/>
            <w:vAlign w:val="center"/>
          </w:tcPr>
          <w:p w14:paraId="2F1C3D0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c>
          <w:tcPr>
            <w:tcW w:w="197" w:type="pct"/>
            <w:shd w:val="clear" w:color="auto" w:fill="auto"/>
            <w:vAlign w:val="center"/>
          </w:tcPr>
          <w:p w14:paraId="695EF79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45</w:t>
            </w:r>
          </w:p>
        </w:tc>
        <w:tc>
          <w:tcPr>
            <w:tcW w:w="191" w:type="pct"/>
            <w:shd w:val="clear" w:color="auto" w:fill="auto"/>
            <w:vAlign w:val="center"/>
          </w:tcPr>
          <w:p w14:paraId="7B4D037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r>
      <w:tr w:rsidR="004C6307" w:rsidRPr="003D1AF4" w14:paraId="4A0AEC4B" w14:textId="77777777" w:rsidTr="00177AD1">
        <w:trPr>
          <w:trHeight w:val="225"/>
        </w:trPr>
        <w:tc>
          <w:tcPr>
            <w:tcW w:w="205" w:type="pct"/>
            <w:shd w:val="clear" w:color="auto" w:fill="auto"/>
            <w:vAlign w:val="center"/>
          </w:tcPr>
          <w:p w14:paraId="139CFCE4"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16.</w:t>
            </w:r>
          </w:p>
        </w:tc>
        <w:tc>
          <w:tcPr>
            <w:tcW w:w="1185" w:type="pct"/>
            <w:shd w:val="clear" w:color="auto" w:fill="auto"/>
          </w:tcPr>
          <w:p w14:paraId="089E703A" w14:textId="77777777" w:rsidR="004C6307" w:rsidRPr="003D1AF4" w:rsidRDefault="004C6307" w:rsidP="00177AD1">
            <w:pPr>
              <w:tabs>
                <w:tab w:val="left" w:pos="180"/>
              </w:tabs>
              <w:spacing w:after="0" w:line="240" w:lineRule="auto"/>
              <w:rPr>
                <w:rFonts w:ascii="Times New Roman" w:hAnsi="Times New Roman"/>
                <w:sz w:val="20"/>
                <w:szCs w:val="20"/>
                <w:lang w:val="bs-Latn-BA"/>
              </w:rPr>
            </w:pPr>
            <w:r w:rsidRPr="003D1AF4">
              <w:rPr>
                <w:rFonts w:ascii="Times New Roman" w:hAnsi="Times New Roman"/>
                <w:sz w:val="20"/>
                <w:szCs w:val="20"/>
                <w:lang w:val="bs-Latn-BA"/>
              </w:rPr>
              <w:t>Ured za besplatnu pravnu pomoć</w:t>
            </w:r>
          </w:p>
        </w:tc>
        <w:tc>
          <w:tcPr>
            <w:tcW w:w="172" w:type="pct"/>
            <w:vAlign w:val="center"/>
          </w:tcPr>
          <w:p w14:paraId="414419C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73" w:type="pct"/>
            <w:vAlign w:val="center"/>
          </w:tcPr>
          <w:p w14:paraId="6C9E477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vAlign w:val="center"/>
          </w:tcPr>
          <w:p w14:paraId="0F28FF2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32D0F09B"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4AB2CB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05DE7FF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3DFA4E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75C730E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5AAE939"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38C2269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7" w:type="pct"/>
            <w:shd w:val="clear" w:color="auto" w:fill="auto"/>
            <w:vAlign w:val="center"/>
          </w:tcPr>
          <w:p w14:paraId="0B505F6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569C53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65C0C3E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F28295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249" w:type="pct"/>
            <w:shd w:val="clear" w:color="auto" w:fill="auto"/>
            <w:vAlign w:val="center"/>
          </w:tcPr>
          <w:p w14:paraId="32C7DAA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381D35C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53A4003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0</w:t>
            </w:r>
          </w:p>
        </w:tc>
        <w:tc>
          <w:tcPr>
            <w:tcW w:w="191" w:type="pct"/>
            <w:shd w:val="clear" w:color="auto" w:fill="auto"/>
            <w:vAlign w:val="center"/>
          </w:tcPr>
          <w:p w14:paraId="55A8DBF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3</w:t>
            </w:r>
          </w:p>
        </w:tc>
      </w:tr>
      <w:tr w:rsidR="004C6307" w:rsidRPr="003D1AF4" w14:paraId="2A240B98" w14:textId="77777777" w:rsidTr="00177AD1">
        <w:trPr>
          <w:trHeight w:val="225"/>
        </w:trPr>
        <w:tc>
          <w:tcPr>
            <w:tcW w:w="205" w:type="pct"/>
            <w:shd w:val="clear" w:color="auto" w:fill="auto"/>
            <w:vAlign w:val="center"/>
          </w:tcPr>
          <w:p w14:paraId="2017CC1E" w14:textId="77777777" w:rsidR="004C6307" w:rsidRPr="003D1AF4" w:rsidRDefault="004C6307" w:rsidP="00177AD1">
            <w:pPr>
              <w:tabs>
                <w:tab w:val="left" w:pos="180"/>
              </w:tabs>
              <w:spacing w:after="0" w:line="240" w:lineRule="auto"/>
              <w:contextualSpacing/>
              <w:jc w:val="center"/>
              <w:rPr>
                <w:rFonts w:ascii="Times New Roman" w:hAnsi="Times New Roman"/>
                <w:bCs/>
                <w:sz w:val="18"/>
                <w:szCs w:val="18"/>
                <w:lang w:val="bs-Latn-BA"/>
              </w:rPr>
            </w:pPr>
            <w:r w:rsidRPr="003D1AF4">
              <w:rPr>
                <w:rFonts w:ascii="Times New Roman" w:hAnsi="Times New Roman"/>
                <w:bCs/>
                <w:sz w:val="18"/>
                <w:szCs w:val="18"/>
                <w:lang w:val="bs-Latn-BA"/>
              </w:rPr>
              <w:t>17.</w:t>
            </w:r>
          </w:p>
        </w:tc>
        <w:tc>
          <w:tcPr>
            <w:tcW w:w="1185" w:type="pct"/>
            <w:shd w:val="clear" w:color="auto" w:fill="auto"/>
            <w:vAlign w:val="center"/>
          </w:tcPr>
          <w:p w14:paraId="4BFE70B1" w14:textId="77777777" w:rsidR="004C6307" w:rsidRPr="003D1AF4" w:rsidRDefault="004C6307" w:rsidP="00177AD1">
            <w:pPr>
              <w:tabs>
                <w:tab w:val="left" w:pos="180"/>
              </w:tabs>
              <w:spacing w:after="0" w:line="240" w:lineRule="auto"/>
              <w:contextualSpacing/>
              <w:rPr>
                <w:rFonts w:ascii="Times New Roman" w:hAnsi="Times New Roman"/>
                <w:bCs/>
                <w:sz w:val="20"/>
                <w:szCs w:val="20"/>
                <w:lang w:val="bs-Latn-BA"/>
              </w:rPr>
            </w:pPr>
            <w:r w:rsidRPr="003D1AF4">
              <w:rPr>
                <w:rFonts w:ascii="Times New Roman" w:hAnsi="Times New Roman"/>
                <w:sz w:val="20"/>
                <w:szCs w:val="20"/>
                <w:lang w:val="bs-Latn-BA"/>
              </w:rPr>
              <w:t>Žalbeno vijeće pri VM BiH</w:t>
            </w:r>
          </w:p>
        </w:tc>
        <w:tc>
          <w:tcPr>
            <w:tcW w:w="172" w:type="pct"/>
            <w:vAlign w:val="center"/>
          </w:tcPr>
          <w:p w14:paraId="7B360F50"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73" w:type="pct"/>
            <w:vAlign w:val="center"/>
          </w:tcPr>
          <w:p w14:paraId="63F6682C"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c>
          <w:tcPr>
            <w:tcW w:w="197" w:type="pct"/>
            <w:vAlign w:val="center"/>
          </w:tcPr>
          <w:p w14:paraId="7F07406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vAlign w:val="center"/>
          </w:tcPr>
          <w:p w14:paraId="543F19F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13D3211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25A8864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54" w:type="pct"/>
            <w:shd w:val="clear" w:color="auto" w:fill="auto"/>
            <w:vAlign w:val="center"/>
          </w:tcPr>
          <w:p w14:paraId="4D354536"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02" w:type="pct"/>
            <w:shd w:val="clear" w:color="auto" w:fill="auto"/>
            <w:vAlign w:val="center"/>
          </w:tcPr>
          <w:p w14:paraId="0FAD1185"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D85DA2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130FFFC3"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67D3A8CA"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3DFF3C2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8" w:type="pct"/>
            <w:shd w:val="clear" w:color="auto" w:fill="auto"/>
            <w:vAlign w:val="center"/>
          </w:tcPr>
          <w:p w14:paraId="03B2834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7263D51F"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249" w:type="pct"/>
            <w:shd w:val="clear" w:color="auto" w:fill="auto"/>
            <w:vAlign w:val="center"/>
          </w:tcPr>
          <w:p w14:paraId="7AF3F048"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9" w:type="pct"/>
            <w:shd w:val="clear" w:color="auto" w:fill="auto"/>
            <w:vAlign w:val="center"/>
          </w:tcPr>
          <w:p w14:paraId="7B55FB41"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p>
        </w:tc>
        <w:tc>
          <w:tcPr>
            <w:tcW w:w="197" w:type="pct"/>
            <w:shd w:val="clear" w:color="auto" w:fill="auto"/>
            <w:vAlign w:val="center"/>
          </w:tcPr>
          <w:p w14:paraId="2C94EB9E"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2</w:t>
            </w:r>
          </w:p>
        </w:tc>
        <w:tc>
          <w:tcPr>
            <w:tcW w:w="191" w:type="pct"/>
            <w:shd w:val="clear" w:color="auto" w:fill="auto"/>
            <w:vAlign w:val="center"/>
          </w:tcPr>
          <w:p w14:paraId="681FE1BD" w14:textId="77777777" w:rsidR="004C6307" w:rsidRPr="003D1AF4" w:rsidRDefault="004C6307" w:rsidP="00177AD1">
            <w:pPr>
              <w:spacing w:after="0" w:line="240" w:lineRule="auto"/>
              <w:contextualSpacing/>
              <w:jc w:val="center"/>
              <w:rPr>
                <w:rFonts w:ascii="Times New Roman" w:hAnsi="Times New Roman"/>
                <w:bCs/>
                <w:sz w:val="20"/>
                <w:szCs w:val="20"/>
                <w:lang w:val="bs-Latn-BA"/>
              </w:rPr>
            </w:pPr>
            <w:r w:rsidRPr="003D1AF4">
              <w:rPr>
                <w:rFonts w:ascii="Times New Roman" w:hAnsi="Times New Roman"/>
                <w:bCs/>
                <w:sz w:val="20"/>
                <w:szCs w:val="20"/>
                <w:lang w:val="bs-Latn-BA"/>
              </w:rPr>
              <w:t>1</w:t>
            </w:r>
          </w:p>
        </w:tc>
      </w:tr>
      <w:tr w:rsidR="004C6307" w:rsidRPr="003D1AF4" w14:paraId="24E764AE" w14:textId="77777777" w:rsidTr="00177AD1">
        <w:trPr>
          <w:trHeight w:val="225"/>
        </w:trPr>
        <w:tc>
          <w:tcPr>
            <w:tcW w:w="1391" w:type="pct"/>
            <w:gridSpan w:val="2"/>
            <w:shd w:val="clear" w:color="auto" w:fill="auto"/>
            <w:vAlign w:val="center"/>
          </w:tcPr>
          <w:p w14:paraId="43DD8A54" w14:textId="77777777" w:rsidR="004C6307" w:rsidRPr="003D1AF4" w:rsidRDefault="004C6307" w:rsidP="00177AD1">
            <w:pPr>
              <w:tabs>
                <w:tab w:val="left" w:pos="180"/>
              </w:tabs>
              <w:spacing w:after="0" w:line="240" w:lineRule="auto"/>
              <w:contextualSpacing/>
              <w:rPr>
                <w:rFonts w:ascii="Times New Roman" w:hAnsi="Times New Roman"/>
                <w:b/>
                <w:bCs/>
                <w:sz w:val="20"/>
                <w:szCs w:val="20"/>
                <w:lang w:val="bs-Latn-BA"/>
              </w:rPr>
            </w:pPr>
            <w:r w:rsidRPr="003D1AF4">
              <w:rPr>
                <w:rFonts w:ascii="Times New Roman" w:hAnsi="Times New Roman"/>
                <w:b/>
                <w:bCs/>
                <w:sz w:val="20"/>
                <w:szCs w:val="20"/>
                <w:lang w:val="bs-Latn-BA"/>
              </w:rPr>
              <w:t>UKUPNO:</w:t>
            </w:r>
          </w:p>
        </w:tc>
        <w:tc>
          <w:tcPr>
            <w:tcW w:w="172" w:type="pct"/>
            <w:vAlign w:val="center"/>
          </w:tcPr>
          <w:p w14:paraId="251096A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4</w:t>
            </w:r>
          </w:p>
        </w:tc>
        <w:tc>
          <w:tcPr>
            <w:tcW w:w="173" w:type="pct"/>
            <w:vAlign w:val="center"/>
          </w:tcPr>
          <w:p w14:paraId="086F575D"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1</w:t>
            </w:r>
          </w:p>
        </w:tc>
        <w:tc>
          <w:tcPr>
            <w:tcW w:w="197" w:type="pct"/>
            <w:vAlign w:val="center"/>
          </w:tcPr>
          <w:p w14:paraId="32773918"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2</w:t>
            </w:r>
          </w:p>
        </w:tc>
        <w:tc>
          <w:tcPr>
            <w:tcW w:w="198" w:type="pct"/>
            <w:vAlign w:val="center"/>
          </w:tcPr>
          <w:p w14:paraId="22D60AF0"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4</w:t>
            </w:r>
          </w:p>
        </w:tc>
        <w:tc>
          <w:tcPr>
            <w:tcW w:w="197" w:type="pct"/>
            <w:shd w:val="clear" w:color="auto" w:fill="auto"/>
            <w:vAlign w:val="center"/>
          </w:tcPr>
          <w:p w14:paraId="086E5C07"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4</w:t>
            </w:r>
          </w:p>
        </w:tc>
        <w:tc>
          <w:tcPr>
            <w:tcW w:w="198" w:type="pct"/>
            <w:shd w:val="clear" w:color="auto" w:fill="auto"/>
            <w:vAlign w:val="center"/>
          </w:tcPr>
          <w:p w14:paraId="0CCD2CE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2</w:t>
            </w:r>
          </w:p>
        </w:tc>
        <w:tc>
          <w:tcPr>
            <w:tcW w:w="254" w:type="pct"/>
            <w:shd w:val="clear" w:color="auto" w:fill="auto"/>
            <w:vAlign w:val="center"/>
          </w:tcPr>
          <w:p w14:paraId="36410BF0"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6</w:t>
            </w:r>
          </w:p>
        </w:tc>
        <w:tc>
          <w:tcPr>
            <w:tcW w:w="202" w:type="pct"/>
            <w:shd w:val="clear" w:color="auto" w:fill="auto"/>
            <w:vAlign w:val="center"/>
          </w:tcPr>
          <w:p w14:paraId="7873C47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11</w:t>
            </w:r>
          </w:p>
        </w:tc>
        <w:tc>
          <w:tcPr>
            <w:tcW w:w="197" w:type="pct"/>
            <w:shd w:val="clear" w:color="auto" w:fill="auto"/>
            <w:vAlign w:val="center"/>
          </w:tcPr>
          <w:p w14:paraId="0C45C222"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16</w:t>
            </w:r>
          </w:p>
        </w:tc>
        <w:tc>
          <w:tcPr>
            <w:tcW w:w="198" w:type="pct"/>
            <w:shd w:val="clear" w:color="auto" w:fill="auto"/>
            <w:vAlign w:val="center"/>
          </w:tcPr>
          <w:p w14:paraId="6B355A35"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25</w:t>
            </w:r>
          </w:p>
        </w:tc>
        <w:tc>
          <w:tcPr>
            <w:tcW w:w="197" w:type="pct"/>
            <w:shd w:val="clear" w:color="auto" w:fill="auto"/>
            <w:vAlign w:val="center"/>
          </w:tcPr>
          <w:p w14:paraId="78D28482"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0</w:t>
            </w:r>
          </w:p>
        </w:tc>
        <w:tc>
          <w:tcPr>
            <w:tcW w:w="197" w:type="pct"/>
            <w:shd w:val="clear" w:color="auto" w:fill="auto"/>
            <w:vAlign w:val="center"/>
          </w:tcPr>
          <w:p w14:paraId="3F3266BD"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1</w:t>
            </w:r>
          </w:p>
        </w:tc>
        <w:tc>
          <w:tcPr>
            <w:tcW w:w="198" w:type="pct"/>
            <w:shd w:val="clear" w:color="auto" w:fill="auto"/>
            <w:vAlign w:val="center"/>
          </w:tcPr>
          <w:p w14:paraId="0B9C2FB7"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3</w:t>
            </w:r>
          </w:p>
        </w:tc>
        <w:tc>
          <w:tcPr>
            <w:tcW w:w="197" w:type="pct"/>
            <w:shd w:val="clear" w:color="auto" w:fill="auto"/>
            <w:vAlign w:val="center"/>
          </w:tcPr>
          <w:p w14:paraId="01DF24CD"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8</w:t>
            </w:r>
          </w:p>
        </w:tc>
        <w:tc>
          <w:tcPr>
            <w:tcW w:w="249" w:type="pct"/>
            <w:shd w:val="clear" w:color="auto" w:fill="auto"/>
            <w:vAlign w:val="center"/>
          </w:tcPr>
          <w:p w14:paraId="68936B1E"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55</w:t>
            </w:r>
          </w:p>
        </w:tc>
        <w:tc>
          <w:tcPr>
            <w:tcW w:w="199" w:type="pct"/>
            <w:shd w:val="clear" w:color="auto" w:fill="auto"/>
            <w:vAlign w:val="center"/>
          </w:tcPr>
          <w:p w14:paraId="7A8142E7"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29</w:t>
            </w:r>
          </w:p>
        </w:tc>
        <w:tc>
          <w:tcPr>
            <w:tcW w:w="197" w:type="pct"/>
            <w:shd w:val="clear" w:color="auto" w:fill="auto"/>
            <w:vAlign w:val="center"/>
          </w:tcPr>
          <w:p w14:paraId="4BF0831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90</w:t>
            </w:r>
          </w:p>
        </w:tc>
        <w:tc>
          <w:tcPr>
            <w:tcW w:w="191" w:type="pct"/>
            <w:shd w:val="clear" w:color="auto" w:fill="auto"/>
            <w:vAlign w:val="center"/>
          </w:tcPr>
          <w:p w14:paraId="64E0F36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82</w:t>
            </w:r>
          </w:p>
        </w:tc>
      </w:tr>
      <w:tr w:rsidR="004C6307" w:rsidRPr="003D1AF4" w14:paraId="1A1A9900" w14:textId="77777777" w:rsidTr="00177AD1">
        <w:trPr>
          <w:trHeight w:val="225"/>
        </w:trPr>
        <w:tc>
          <w:tcPr>
            <w:tcW w:w="1391" w:type="pct"/>
            <w:gridSpan w:val="2"/>
            <w:shd w:val="clear" w:color="auto" w:fill="auto"/>
            <w:vAlign w:val="center"/>
          </w:tcPr>
          <w:p w14:paraId="5C0E3702" w14:textId="77777777" w:rsidR="004C6307" w:rsidRPr="003D1AF4" w:rsidRDefault="004C6307" w:rsidP="00177AD1">
            <w:pPr>
              <w:tabs>
                <w:tab w:val="left" w:pos="180"/>
              </w:tabs>
              <w:spacing w:after="0" w:line="240" w:lineRule="auto"/>
              <w:contextualSpacing/>
              <w:rPr>
                <w:rFonts w:ascii="Times New Roman" w:hAnsi="Times New Roman"/>
                <w:bCs/>
                <w:sz w:val="20"/>
                <w:szCs w:val="20"/>
                <w:lang w:val="bs-Latn-BA"/>
              </w:rPr>
            </w:pPr>
            <w:r w:rsidRPr="003D1AF4">
              <w:rPr>
                <w:rFonts w:ascii="Times New Roman" w:hAnsi="Times New Roman"/>
                <w:bCs/>
                <w:sz w:val="20"/>
                <w:szCs w:val="20"/>
                <w:lang w:val="bs-Latn-BA"/>
              </w:rPr>
              <w:t>Pripravnici</w:t>
            </w:r>
          </w:p>
        </w:tc>
        <w:tc>
          <w:tcPr>
            <w:tcW w:w="172" w:type="pct"/>
            <w:vAlign w:val="center"/>
          </w:tcPr>
          <w:p w14:paraId="286132BA"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73" w:type="pct"/>
            <w:vAlign w:val="center"/>
          </w:tcPr>
          <w:p w14:paraId="33E3CBBC"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vAlign w:val="center"/>
          </w:tcPr>
          <w:p w14:paraId="450BADAF"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8" w:type="pct"/>
            <w:vAlign w:val="center"/>
          </w:tcPr>
          <w:p w14:paraId="6C12E9DD"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2CA2B494"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8" w:type="pct"/>
            <w:shd w:val="clear" w:color="auto" w:fill="auto"/>
            <w:vAlign w:val="center"/>
          </w:tcPr>
          <w:p w14:paraId="78F65DD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254" w:type="pct"/>
            <w:shd w:val="clear" w:color="auto" w:fill="auto"/>
            <w:vAlign w:val="center"/>
          </w:tcPr>
          <w:p w14:paraId="1E7A02C7"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202" w:type="pct"/>
            <w:shd w:val="clear" w:color="auto" w:fill="auto"/>
            <w:vAlign w:val="center"/>
          </w:tcPr>
          <w:p w14:paraId="49C95CD7"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4CFB880F"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8" w:type="pct"/>
            <w:shd w:val="clear" w:color="auto" w:fill="auto"/>
            <w:vAlign w:val="center"/>
          </w:tcPr>
          <w:p w14:paraId="689F8D20"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4BF5F11F"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35300CB3"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8" w:type="pct"/>
            <w:shd w:val="clear" w:color="auto" w:fill="auto"/>
            <w:vAlign w:val="center"/>
          </w:tcPr>
          <w:p w14:paraId="0F641216"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0D168E6B"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249" w:type="pct"/>
            <w:shd w:val="clear" w:color="auto" w:fill="auto"/>
            <w:vAlign w:val="center"/>
          </w:tcPr>
          <w:p w14:paraId="356249BB"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9" w:type="pct"/>
            <w:shd w:val="clear" w:color="auto" w:fill="auto"/>
            <w:vAlign w:val="center"/>
          </w:tcPr>
          <w:p w14:paraId="16B360E1"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7" w:type="pct"/>
            <w:shd w:val="clear" w:color="auto" w:fill="auto"/>
            <w:vAlign w:val="center"/>
          </w:tcPr>
          <w:p w14:paraId="7A985853"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p>
        </w:tc>
        <w:tc>
          <w:tcPr>
            <w:tcW w:w="191" w:type="pct"/>
            <w:shd w:val="clear" w:color="auto" w:fill="auto"/>
            <w:vAlign w:val="center"/>
          </w:tcPr>
          <w:p w14:paraId="41815805" w14:textId="77777777" w:rsidR="004C6307" w:rsidRPr="003D1AF4" w:rsidRDefault="004C6307" w:rsidP="00177AD1">
            <w:pPr>
              <w:spacing w:after="0" w:line="240" w:lineRule="auto"/>
              <w:contextualSpacing/>
              <w:jc w:val="center"/>
              <w:rPr>
                <w:rFonts w:ascii="Times New Roman" w:hAnsi="Times New Roman"/>
                <w:b/>
                <w:bCs/>
                <w:sz w:val="20"/>
                <w:szCs w:val="20"/>
                <w:lang w:val="bs-Latn-BA"/>
              </w:rPr>
            </w:pPr>
            <w:r w:rsidRPr="003D1AF4">
              <w:rPr>
                <w:rFonts w:ascii="Times New Roman" w:hAnsi="Times New Roman"/>
                <w:b/>
                <w:bCs/>
                <w:sz w:val="20"/>
                <w:szCs w:val="20"/>
                <w:lang w:val="bs-Latn-BA"/>
              </w:rPr>
              <w:t>3</w:t>
            </w:r>
          </w:p>
        </w:tc>
      </w:tr>
    </w:tbl>
    <w:p w14:paraId="096C5F08" w14:textId="77777777" w:rsidR="004C6307" w:rsidRPr="003D1AF4" w:rsidRDefault="004C6307" w:rsidP="004C6307">
      <w:pPr>
        <w:spacing w:before="120" w:after="120" w:line="240" w:lineRule="auto"/>
        <w:jc w:val="right"/>
        <w:rPr>
          <w:rFonts w:ascii="Times New Roman" w:hAnsi="Times New Roman"/>
          <w:b/>
          <w:sz w:val="24"/>
          <w:szCs w:val="24"/>
          <w:lang w:val="bs-Latn-BA"/>
        </w:rPr>
      </w:pPr>
      <w:r w:rsidRPr="003D1AF4">
        <w:rPr>
          <w:rFonts w:ascii="Times New Roman" w:hAnsi="Times New Roman"/>
          <w:b/>
          <w:sz w:val="24"/>
          <w:szCs w:val="24"/>
          <w:lang w:val="bs-Latn-BA"/>
        </w:rPr>
        <w:t>M I N I S T A R</w:t>
      </w:r>
    </w:p>
    <w:p w14:paraId="1D867B11" w14:textId="77777777" w:rsidR="004C6307" w:rsidRPr="003D1AF4" w:rsidRDefault="004C6307" w:rsidP="004C6307">
      <w:pPr>
        <w:spacing w:before="120" w:after="120" w:line="240" w:lineRule="auto"/>
        <w:jc w:val="right"/>
        <w:rPr>
          <w:rFonts w:ascii="Times New Roman" w:hAnsi="Times New Roman"/>
          <w:b/>
          <w:sz w:val="24"/>
          <w:szCs w:val="24"/>
          <w:lang w:val="bs-Latn-BA"/>
        </w:rPr>
        <w:sectPr w:rsidR="004C6307" w:rsidRPr="003D1AF4" w:rsidSect="00177AD1">
          <w:footerReference w:type="default" r:id="rId14"/>
          <w:headerReference w:type="first" r:id="rId15"/>
          <w:pgSz w:w="16838" w:h="11906" w:orient="landscape" w:code="9"/>
          <w:pgMar w:top="851" w:right="1440" w:bottom="1135" w:left="1440" w:header="708" w:footer="708" w:gutter="0"/>
          <w:cols w:space="708"/>
          <w:docGrid w:linePitch="360"/>
        </w:sectPr>
      </w:pPr>
      <w:r w:rsidRPr="003D1AF4">
        <w:rPr>
          <w:rFonts w:ascii="Times New Roman" w:hAnsi="Times New Roman"/>
          <w:b/>
          <w:sz w:val="24"/>
          <w:szCs w:val="24"/>
          <w:lang w:val="bs-Latn-BA"/>
        </w:rPr>
        <w:t xml:space="preserve">Davor </w:t>
      </w:r>
      <w:proofErr w:type="spellStart"/>
      <w:r w:rsidRPr="003D1AF4">
        <w:rPr>
          <w:rFonts w:ascii="Times New Roman" w:hAnsi="Times New Roman"/>
          <w:b/>
          <w:sz w:val="24"/>
          <w:szCs w:val="24"/>
          <w:lang w:val="bs-Latn-BA"/>
        </w:rPr>
        <w:t>Bunoza</w:t>
      </w:r>
      <w:proofErr w:type="spellEnd"/>
    </w:p>
    <w:p w14:paraId="4B2C07C1" w14:textId="77777777" w:rsidR="004C6307" w:rsidRPr="003D1AF4" w:rsidRDefault="004C6307" w:rsidP="004C6307">
      <w:pPr>
        <w:pStyle w:val="Heading1"/>
        <w:spacing w:before="120" w:after="120"/>
        <w:jc w:val="both"/>
        <w:rPr>
          <w:rFonts w:ascii="Times New Roman" w:hAnsi="Times New Roman"/>
          <w:sz w:val="24"/>
          <w:szCs w:val="24"/>
        </w:rPr>
      </w:pPr>
      <w:bookmarkStart w:id="19" w:name="_Toc141908527"/>
      <w:r w:rsidRPr="003D1AF4">
        <w:rPr>
          <w:rFonts w:ascii="Times New Roman" w:hAnsi="Times New Roman"/>
          <w:sz w:val="24"/>
          <w:szCs w:val="24"/>
        </w:rPr>
        <w:lastRenderedPageBreak/>
        <w:t>PRILOG 1. Prethodne procjene uticaja za propise koji su predloženi u Plan izrade i slanja u proceduru usvajanja normativno-pravnih akata</w:t>
      </w:r>
      <w:bookmarkEnd w:id="19"/>
    </w:p>
    <w:p w14:paraId="73324303" w14:textId="77777777" w:rsidR="004C6307" w:rsidRPr="003D1AF4" w:rsidRDefault="004C6307" w:rsidP="004C6307">
      <w:pPr>
        <w:spacing w:after="120" w:line="240" w:lineRule="auto"/>
        <w:jc w:val="both"/>
        <w:rPr>
          <w:rFonts w:ascii="Times New Roman" w:hAnsi="Times New Roman"/>
          <w:b/>
          <w:sz w:val="24"/>
          <w:szCs w:val="24"/>
          <w:lang w:val="bs-Latn-BA"/>
        </w:rPr>
      </w:pPr>
      <w:r w:rsidRPr="003D1AF4">
        <w:rPr>
          <w:rFonts w:ascii="Times New Roman" w:hAnsi="Times New Roman"/>
          <w:b/>
          <w:sz w:val="24"/>
          <w:szCs w:val="24"/>
          <w:lang w:val="bs-Latn-BA"/>
        </w:rPr>
        <w:t>1. ZAKONI</w:t>
      </w:r>
    </w:p>
    <w:tbl>
      <w:tblPr>
        <w:tblW w:w="0" w:type="auto"/>
        <w:jc w:val="center"/>
        <w:tblLook w:val="04A0" w:firstRow="1" w:lastRow="0" w:firstColumn="1" w:lastColumn="0" w:noHBand="0" w:noVBand="1"/>
      </w:tblPr>
      <w:tblGrid>
        <w:gridCol w:w="3168"/>
        <w:gridCol w:w="1980"/>
        <w:gridCol w:w="3708"/>
      </w:tblGrid>
      <w:tr w:rsidR="004C6307" w:rsidRPr="003D1AF4" w14:paraId="3BC06720" w14:textId="77777777" w:rsidTr="00177AD1">
        <w:trPr>
          <w:cantSplit/>
          <w:trHeight w:val="441"/>
          <w:jc w:val="center"/>
        </w:trPr>
        <w:tc>
          <w:tcPr>
            <w:tcW w:w="3168" w:type="dxa"/>
          </w:tcPr>
          <w:p w14:paraId="6A41CA5D" w14:textId="77777777" w:rsidR="004C6307" w:rsidRPr="003D1AF4" w:rsidRDefault="004C6307" w:rsidP="00177AD1">
            <w:pPr>
              <w:spacing w:after="0" w:line="240" w:lineRule="auto"/>
              <w:ind w:left="720"/>
              <w:contextualSpacing/>
              <w:rPr>
                <w:rFonts w:ascii="Garamond" w:eastAsia="Times New Roman" w:hAnsi="Garamond"/>
                <w:iCs/>
                <w:sz w:val="24"/>
                <w:szCs w:val="24"/>
                <w:lang w:val="bs-Latn-BA" w:eastAsia="hr-HR"/>
              </w:rPr>
            </w:pPr>
          </w:p>
          <w:p w14:paraId="78FD50C9" w14:textId="77777777" w:rsidR="004C6307" w:rsidRPr="003D1AF4" w:rsidRDefault="004C6307" w:rsidP="00177AD1">
            <w:pPr>
              <w:overflowPunct w:val="0"/>
              <w:autoSpaceDE w:val="0"/>
              <w:autoSpaceDN w:val="0"/>
              <w:adjustRightInd w:val="0"/>
              <w:spacing w:after="0" w:line="240" w:lineRule="auto"/>
              <w:ind w:left="720"/>
              <w:contextualSpacing/>
              <w:rPr>
                <w:rFonts w:ascii="Garamond" w:eastAsia="Times New Roman" w:hAnsi="Garamond"/>
                <w:iCs/>
                <w:sz w:val="24"/>
                <w:szCs w:val="24"/>
                <w:lang w:val="bs-Latn-BA" w:eastAsia="hr-HR"/>
              </w:rPr>
            </w:pPr>
            <w:r w:rsidRPr="003D1AF4">
              <w:rPr>
                <w:rFonts w:ascii="Garamond" w:eastAsia="Times New Roman" w:hAnsi="Garamond"/>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29112AA7" w14:textId="77777777" w:rsidR="004C6307" w:rsidRPr="003D1AF4" w:rsidRDefault="004C6307" w:rsidP="00177AD1">
            <w:pPr>
              <w:overflowPunct w:val="0"/>
              <w:autoSpaceDE w:val="0"/>
              <w:autoSpaceDN w:val="0"/>
              <w:adjustRightInd w:val="0"/>
              <w:spacing w:after="0" w:line="240" w:lineRule="auto"/>
              <w:jc w:val="center"/>
              <w:rPr>
                <w:rFonts w:ascii="Garamond" w:eastAsia="Times New Roman" w:hAnsi="Garamond"/>
                <w:sz w:val="24"/>
                <w:szCs w:val="24"/>
                <w:lang w:val="bs-Latn-BA" w:eastAsia="hr-HR"/>
              </w:rPr>
            </w:pPr>
            <w:r w:rsidRPr="003D1AF4">
              <w:rPr>
                <w:rFonts w:ascii="Garamond" w:eastAsia="Times New Roman" w:hAnsi="Garamond" w:cs="Helvetica"/>
                <w:noProof/>
                <w:sz w:val="21"/>
                <w:szCs w:val="21"/>
                <w:lang w:val="bs-Latn-BA" w:eastAsia="bs-Latn-BA"/>
              </w:rPr>
              <w:drawing>
                <wp:inline distT="0" distB="0" distL="0" distR="0" wp14:anchorId="7DD7A411" wp14:editId="54BE08C6">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29E176C" w14:textId="77777777" w:rsidR="004C6307" w:rsidRPr="003D1AF4" w:rsidRDefault="004C6307" w:rsidP="00177AD1">
            <w:pPr>
              <w:spacing w:after="0" w:line="240" w:lineRule="auto"/>
              <w:jc w:val="center"/>
              <w:rPr>
                <w:rFonts w:ascii="Garamond" w:eastAsia="Times New Roman" w:hAnsi="Garamond"/>
                <w:iCs/>
                <w:sz w:val="24"/>
                <w:szCs w:val="24"/>
                <w:lang w:val="bs-Latn-BA" w:eastAsia="hr-HR"/>
              </w:rPr>
            </w:pPr>
          </w:p>
          <w:p w14:paraId="55F53A0A" w14:textId="77777777" w:rsidR="004C6307" w:rsidRPr="003D1AF4" w:rsidRDefault="004C6307" w:rsidP="00177AD1">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proofErr w:type="spellStart"/>
            <w:r w:rsidRPr="003D1AF4">
              <w:rPr>
                <w:rFonts w:ascii="Garamond" w:eastAsia="Times New Roman" w:hAnsi="Garamond"/>
                <w:iCs/>
                <w:sz w:val="24"/>
                <w:szCs w:val="24"/>
                <w:lang w:val="bs-Latn-BA" w:eastAsia="hr-HR"/>
              </w:rPr>
              <w:t>Босна</w:t>
            </w:r>
            <w:proofErr w:type="spellEnd"/>
            <w:r w:rsidRPr="003D1AF4">
              <w:rPr>
                <w:rFonts w:ascii="Garamond" w:eastAsia="Times New Roman" w:hAnsi="Garamond"/>
                <w:iCs/>
                <w:sz w:val="24"/>
                <w:szCs w:val="24"/>
                <w:lang w:val="bs-Latn-BA" w:eastAsia="hr-HR"/>
              </w:rPr>
              <w:t xml:space="preserve"> и </w:t>
            </w:r>
            <w:proofErr w:type="spellStart"/>
            <w:r w:rsidRPr="003D1AF4">
              <w:rPr>
                <w:rFonts w:ascii="Garamond" w:eastAsia="Times New Roman" w:hAnsi="Garamond"/>
                <w:iCs/>
                <w:sz w:val="24"/>
                <w:szCs w:val="24"/>
                <w:lang w:val="bs-Latn-BA" w:eastAsia="hr-HR"/>
              </w:rPr>
              <w:t>Херцеговина</w:t>
            </w:r>
            <w:proofErr w:type="spellEnd"/>
          </w:p>
        </w:tc>
      </w:tr>
      <w:tr w:rsidR="004C6307" w:rsidRPr="003D1AF4" w14:paraId="56D8F015" w14:textId="77777777" w:rsidTr="00177AD1">
        <w:trPr>
          <w:cantSplit/>
          <w:trHeight w:val="521"/>
          <w:jc w:val="center"/>
        </w:trPr>
        <w:tc>
          <w:tcPr>
            <w:tcW w:w="3168" w:type="dxa"/>
            <w:tcBorders>
              <w:top w:val="nil"/>
              <w:left w:val="nil"/>
              <w:bottom w:val="single" w:sz="4" w:space="0" w:color="auto"/>
              <w:right w:val="nil"/>
            </w:tcBorders>
            <w:hideMark/>
          </w:tcPr>
          <w:p w14:paraId="5F411A21" w14:textId="77777777" w:rsidR="004C6307" w:rsidRPr="003D1AF4" w:rsidRDefault="004C6307" w:rsidP="00177AD1">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3D1AF4">
              <w:rPr>
                <w:rFonts w:ascii="Garamond" w:eastAsia="Times New Roman" w:hAnsi="Garamond"/>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5F944638" w14:textId="77777777" w:rsidR="004C6307" w:rsidRPr="003D1AF4" w:rsidRDefault="004C6307" w:rsidP="00177AD1">
            <w:pPr>
              <w:spacing w:after="0" w:line="240" w:lineRule="auto"/>
              <w:rPr>
                <w:rFonts w:ascii="Garamond" w:eastAsia="Times New Roman" w:hAnsi="Garamond"/>
                <w:sz w:val="24"/>
                <w:szCs w:val="24"/>
                <w:lang w:val="bs-Latn-BA" w:eastAsia="hr-HR"/>
              </w:rPr>
            </w:pPr>
          </w:p>
        </w:tc>
        <w:tc>
          <w:tcPr>
            <w:tcW w:w="3708" w:type="dxa"/>
            <w:tcBorders>
              <w:top w:val="nil"/>
              <w:left w:val="nil"/>
              <w:bottom w:val="single" w:sz="4" w:space="0" w:color="auto"/>
              <w:right w:val="nil"/>
            </w:tcBorders>
            <w:hideMark/>
          </w:tcPr>
          <w:p w14:paraId="5656B134" w14:textId="77777777" w:rsidR="004C6307" w:rsidRPr="003D1AF4" w:rsidRDefault="004C6307" w:rsidP="00177AD1">
            <w:pPr>
              <w:overflowPunct w:val="0"/>
              <w:autoSpaceDE w:val="0"/>
              <w:autoSpaceDN w:val="0"/>
              <w:adjustRightInd w:val="0"/>
              <w:spacing w:after="0" w:line="240" w:lineRule="auto"/>
              <w:jc w:val="center"/>
              <w:rPr>
                <w:rFonts w:ascii="Garamond" w:eastAsia="Times New Roman" w:hAnsi="Garamond"/>
                <w:iCs/>
                <w:sz w:val="24"/>
                <w:szCs w:val="24"/>
                <w:lang w:val="bs-Latn-BA" w:eastAsia="hr-HR"/>
              </w:rPr>
            </w:pPr>
            <w:r w:rsidRPr="003D1AF4">
              <w:rPr>
                <w:rFonts w:ascii="Garamond" w:eastAsia="Times New Roman" w:hAnsi="Garamond"/>
                <w:iCs/>
                <w:sz w:val="24"/>
                <w:szCs w:val="24"/>
                <w:lang w:val="bs-Latn-BA" w:eastAsia="hr-HR"/>
              </w:rPr>
              <w:t>МИНИСТАРСТВО ПРАВДЕ</w:t>
            </w:r>
          </w:p>
        </w:tc>
      </w:tr>
    </w:tbl>
    <w:p w14:paraId="5B7F2773"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w:t>
      </w:r>
      <w:r w:rsidRPr="003D1AF4">
        <w:rPr>
          <w:rFonts w:ascii="Times New Roman" w:hAnsi="Times New Roman"/>
          <w:sz w:val="24"/>
          <w:szCs w:val="24"/>
          <w:lang w:val="bs-Latn-BA"/>
        </w:rPr>
        <w:t>5-5567</w:t>
      </w:r>
      <w:r w:rsidRPr="003D1AF4">
        <w:rPr>
          <w:rFonts w:ascii="Times New Roman" w:eastAsia="Times New Roman" w:hAnsi="Times New Roman"/>
          <w:sz w:val="24"/>
          <w:szCs w:val="24"/>
          <w:lang w:val="bs-Latn-BA" w:eastAsia="hr-HR"/>
        </w:rPr>
        <w:t>/23</w:t>
      </w:r>
    </w:p>
    <w:p w14:paraId="38194E1B"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24. 07. 2023.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
        <w:gridCol w:w="3534"/>
        <w:gridCol w:w="5670"/>
      </w:tblGrid>
      <w:tr w:rsidR="004C6307" w:rsidRPr="003D1AF4" w14:paraId="5BC1633F" w14:textId="77777777" w:rsidTr="00177AD1">
        <w:tc>
          <w:tcPr>
            <w:tcW w:w="9214" w:type="dxa"/>
            <w:gridSpan w:val="3"/>
            <w:tcBorders>
              <w:top w:val="single" w:sz="8" w:space="0" w:color="4F81BD"/>
              <w:left w:val="single" w:sz="8" w:space="0" w:color="4F81BD"/>
              <w:bottom w:val="nil"/>
              <w:right w:val="single" w:sz="8" w:space="0" w:color="4F81BD"/>
            </w:tcBorders>
            <w:shd w:val="clear" w:color="auto" w:fill="4F81BD"/>
            <w:vAlign w:val="center"/>
            <w:hideMark/>
          </w:tcPr>
          <w:p w14:paraId="3DD627CB"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497BDA70" w14:textId="77777777" w:rsidTr="00177AD1">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5095330"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1C9101B"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1B3E1F2F" w14:textId="77777777" w:rsidTr="00177AD1">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F77D3A1"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22FE9245"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2555B71C" w14:textId="77777777" w:rsidTr="00177AD1">
        <w:trPr>
          <w:gridBefore w:val="1"/>
          <w:wBefore w:w="10" w:type="dxa"/>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93F17CE"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4481097C"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 o izmjenama i dopunama Zakona o državnoj službi u institucijama Bosne i Hercegovine</w:t>
            </w:r>
          </w:p>
        </w:tc>
      </w:tr>
      <w:tr w:rsidR="004C6307" w:rsidRPr="002A4C90" w14:paraId="7B4D8FC0" w14:textId="77777777" w:rsidTr="00177AD1">
        <w:trPr>
          <w:gridBefore w:val="1"/>
          <w:wBefore w:w="10" w:type="dxa"/>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45E7793"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171E2A68" w14:textId="77777777" w:rsidR="004C6307" w:rsidRPr="003D1AF4" w:rsidRDefault="004C6307"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Pravni </w:t>
            </w:r>
            <w:proofErr w:type="spellStart"/>
            <w:r w:rsidRPr="003D1AF4">
              <w:rPr>
                <w:rFonts w:ascii="Times New Roman" w:eastAsia="Times New Roman" w:hAnsi="Times New Roman"/>
                <w:bCs/>
                <w:sz w:val="20"/>
                <w:szCs w:val="20"/>
                <w:lang w:val="bs-Latn-BA" w:eastAsia="hr-HR"/>
              </w:rPr>
              <w:t>osnov</w:t>
            </w:r>
            <w:proofErr w:type="spellEnd"/>
            <w:r w:rsidRPr="003D1AF4">
              <w:rPr>
                <w:rFonts w:ascii="Times New Roman" w:eastAsia="Times New Roman" w:hAnsi="Times New Roman"/>
                <w:bCs/>
                <w:sz w:val="20"/>
                <w:szCs w:val="20"/>
                <w:lang w:val="bs-Latn-BA" w:eastAsia="hr-HR"/>
              </w:rPr>
              <w:t xml:space="preserve"> za donošenje Zakona o izmjenama i dopunama Zakona o državnoj službi u institucijama Bosne i Hercegovine sadržan je u članu IV 4. a) Ustava Bosne i Hercegovine.</w:t>
            </w:r>
          </w:p>
        </w:tc>
      </w:tr>
      <w:tr w:rsidR="004C6307" w:rsidRPr="003D1AF4" w14:paraId="78CB0FCB" w14:textId="77777777" w:rsidTr="00177AD1">
        <w:trPr>
          <w:gridBefore w:val="1"/>
          <w:wBefore w:w="10" w:type="dxa"/>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6990ACE3"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6E456F48" w14:textId="77777777" w:rsidR="004C6307" w:rsidRPr="003D1AF4" w:rsidRDefault="004C6307"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Izrada Zakona o izmjenama i dopunama Zakona o državnoj službi u institucijama Bosne i Hercegovine je prioritet Vijeća ministara BiH i Ministarstva pravde BiH i sadržan je u Srednjoročnom programu rada Vijeća ministara BiH 2020. i 2022. godine, kao i u nacrtima 2021.i 2023., te 2022. i 2024. godine, te isto tako u navedenom periodu Srednjoročnog plana rada Ministarstva pravde BiH. Zaključkom 38. sjednice VM BiH od 26. 05. 2021. godine zaduženo je ministarstvo sa Agencijom za državnu službu da se sačine izmjene i dopune Zakona. Uz to predmet izmjena i dopuna regulira i "Okvir politike za razvoj upravljanja ljudskim potencijalima u strukturama javne uprave u Bosni i Hercegovini"(Službeni glasnik BiH, broj 56/17), kao i usvojeni Strateškog okvira za reformu javne uprave 2018.-2022. godine (Službeni glasnik BiH, broj 85/18) u dijelu 5.2. Državna služba i upravljanje ljudskim potencijalima - mjera 3: Uspostavljanje modernog planiranja kadrova i profesionalnog razvoja zaposlenih. Uz navedeno propis je dijelom zahtjeva EU integracija. </w:t>
            </w:r>
          </w:p>
        </w:tc>
      </w:tr>
      <w:tr w:rsidR="004C6307" w:rsidRPr="002A4C90" w14:paraId="0BBE6421" w14:textId="77777777" w:rsidTr="00177AD1">
        <w:trPr>
          <w:gridBefore w:val="1"/>
          <w:wBefore w:w="10" w:type="dxa"/>
          <w:trHeight w:val="2345"/>
        </w:trPr>
        <w:tc>
          <w:tcPr>
            <w:tcW w:w="9204" w:type="dxa"/>
            <w:gridSpan w:val="2"/>
            <w:tcBorders>
              <w:top w:val="single" w:sz="8" w:space="0" w:color="4F81BD"/>
              <w:left w:val="single" w:sz="8" w:space="0" w:color="4F81BD"/>
              <w:bottom w:val="single" w:sz="8" w:space="0" w:color="4F81BD"/>
              <w:right w:val="single" w:sz="8" w:space="0" w:color="4F81BD"/>
            </w:tcBorders>
            <w:hideMark/>
          </w:tcPr>
          <w:p w14:paraId="2129DBA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5DDC67B7" w14:textId="77777777" w:rsidR="004C6307" w:rsidRPr="003D1AF4" w:rsidRDefault="004C6307" w:rsidP="002D70D5">
            <w:pPr>
              <w:spacing w:after="6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19"/>
                <w:szCs w:val="19"/>
                <w:lang w:val="bs-Latn-BA" w:eastAsia="hr-HR"/>
              </w:rPr>
              <w:t xml:space="preserve">Upravljanje ljudskim resursima (ULJR) je i dalje veoma rascjepkano. Agencije za državnu službu i jedinice za obuku ne </w:t>
            </w:r>
            <w:proofErr w:type="spellStart"/>
            <w:r w:rsidRPr="003D1AF4">
              <w:rPr>
                <w:rFonts w:ascii="Times New Roman" w:eastAsia="Times New Roman" w:hAnsi="Times New Roman"/>
                <w:bCs/>
                <w:sz w:val="19"/>
                <w:szCs w:val="19"/>
                <w:lang w:val="bs-Latn-BA" w:eastAsia="hr-HR"/>
              </w:rPr>
              <w:t>koordinišu</w:t>
            </w:r>
            <w:proofErr w:type="spellEnd"/>
            <w:r w:rsidRPr="003D1AF4">
              <w:rPr>
                <w:rFonts w:ascii="Times New Roman" w:eastAsia="Times New Roman" w:hAnsi="Times New Roman"/>
                <w:bCs/>
                <w:sz w:val="19"/>
                <w:szCs w:val="19"/>
                <w:lang w:val="bs-Latn-BA" w:eastAsia="hr-HR"/>
              </w:rPr>
              <w:t xml:space="preserve"> na odgovarajući način. Opći nedostatak podataka i nedosljedne metodologije sprječavaju </w:t>
            </w:r>
            <w:proofErr w:type="spellStart"/>
            <w:r w:rsidRPr="003D1AF4">
              <w:rPr>
                <w:rFonts w:ascii="Times New Roman" w:eastAsia="Times New Roman" w:hAnsi="Times New Roman"/>
                <w:bCs/>
                <w:sz w:val="19"/>
                <w:szCs w:val="19"/>
                <w:lang w:val="bs-Latn-BA" w:eastAsia="hr-HR"/>
              </w:rPr>
              <w:t>poređenje</w:t>
            </w:r>
            <w:proofErr w:type="spellEnd"/>
            <w:r w:rsidRPr="003D1AF4">
              <w:rPr>
                <w:rFonts w:ascii="Times New Roman" w:eastAsia="Times New Roman" w:hAnsi="Times New Roman"/>
                <w:bCs/>
                <w:sz w:val="19"/>
                <w:szCs w:val="19"/>
                <w:lang w:val="bs-Latn-BA" w:eastAsia="hr-HR"/>
              </w:rPr>
              <w:t xml:space="preserve"> učinka praksi ULJR ne različitim nivoima vlasti. Praćenje upravljanja ljudskim resursima se ne radi dosljedno na različitim nivoima vlasti i agencije za državnu službu ne čine te podatke transparentnim za javnost</w:t>
            </w:r>
            <w:r w:rsidRPr="003D1AF4">
              <w:rPr>
                <w:rFonts w:ascii="Times New Roman" w:eastAsia="Times New Roman" w:hAnsi="Times New Roman"/>
                <w:bCs/>
                <w:sz w:val="20"/>
                <w:szCs w:val="20"/>
                <w:lang w:val="bs-Latn-BA" w:eastAsia="hr-HR"/>
              </w:rPr>
              <w:t>.</w:t>
            </w:r>
            <w:r w:rsidRPr="003D1AF4">
              <w:rPr>
                <w:rFonts w:ascii="Times New Roman" w:eastAsia="Times New Roman" w:hAnsi="Times New Roman"/>
                <w:sz w:val="24"/>
                <w:szCs w:val="24"/>
                <w:vertAlign w:val="superscript"/>
                <w:lang w:val="bs-Latn-BA" w:eastAsia="hr-HR"/>
              </w:rPr>
              <w:footnoteReference w:id="1"/>
            </w:r>
          </w:p>
          <w:p w14:paraId="6B83AD59" w14:textId="77777777" w:rsidR="004C6307" w:rsidRPr="003D1AF4" w:rsidRDefault="004C6307" w:rsidP="00177AD1">
            <w:pPr>
              <w:spacing w:after="60" w:line="240" w:lineRule="auto"/>
              <w:rPr>
                <w:rFonts w:ascii="Times New Roman" w:eastAsia="Times New Roman" w:hAnsi="Times New Roman"/>
                <w:b/>
                <w:bCs/>
                <w:sz w:val="19"/>
                <w:szCs w:val="19"/>
                <w:lang w:val="bs-Latn-BA" w:eastAsia="hr-HR"/>
              </w:rPr>
            </w:pPr>
            <w:r w:rsidRPr="003D1AF4">
              <w:rPr>
                <w:rFonts w:ascii="Times New Roman" w:eastAsia="Times New Roman" w:hAnsi="Times New Roman"/>
                <w:b/>
                <w:bCs/>
                <w:sz w:val="19"/>
                <w:szCs w:val="19"/>
                <w:lang w:val="bs-Latn-BA" w:eastAsia="hr-HR"/>
              </w:rPr>
              <w:t>Osnovni problem je otežana primjena Zakona o državnoj službi u institucijama Bosne i Hercegovine u pogledu vođenja centralnih evidencija zaposlenih.</w:t>
            </w:r>
          </w:p>
          <w:p w14:paraId="359E0F51" w14:textId="77777777" w:rsidR="004C6307" w:rsidRPr="003D1AF4" w:rsidRDefault="004C6307" w:rsidP="002D70D5">
            <w:pPr>
              <w:spacing w:after="60" w:line="240" w:lineRule="auto"/>
              <w:jc w:val="both"/>
              <w:rPr>
                <w:rFonts w:ascii="Times New Roman" w:eastAsia="Times New Roman" w:hAnsi="Times New Roman"/>
                <w:bCs/>
                <w:sz w:val="20"/>
                <w:szCs w:val="20"/>
                <w:lang w:val="bs-Latn-BA" w:eastAsia="hr-HR"/>
              </w:rPr>
            </w:pPr>
            <w:proofErr w:type="spellStart"/>
            <w:r w:rsidRPr="003D1AF4">
              <w:rPr>
                <w:rFonts w:ascii="Times New Roman" w:eastAsia="Times New Roman" w:hAnsi="Times New Roman"/>
                <w:bCs/>
                <w:sz w:val="19"/>
                <w:szCs w:val="19"/>
                <w:lang w:val="bs-Latn-BA" w:eastAsia="hr-HR"/>
              </w:rPr>
              <w:t>Оvаkаv</w:t>
            </w:r>
            <w:proofErr w:type="spellEnd"/>
            <w:r w:rsidRPr="003D1AF4">
              <w:rPr>
                <w:rFonts w:ascii="Times New Roman" w:eastAsia="Times New Roman" w:hAnsi="Times New Roman"/>
                <w:bCs/>
                <w:sz w:val="19"/>
                <w:szCs w:val="19"/>
                <w:lang w:val="bs-Latn-BA" w:eastAsia="hr-HR"/>
              </w:rPr>
              <w:t xml:space="preserve"> </w:t>
            </w:r>
            <w:proofErr w:type="spellStart"/>
            <w:r w:rsidRPr="003D1AF4">
              <w:rPr>
                <w:rFonts w:ascii="Times New Roman" w:eastAsia="Times New Roman" w:hAnsi="Times New Roman"/>
                <w:bCs/>
                <w:sz w:val="19"/>
                <w:szCs w:val="19"/>
                <w:lang w:val="bs-Latn-BA" w:eastAsia="hr-HR"/>
              </w:rPr>
              <w:t>zаklјučаk</w:t>
            </w:r>
            <w:proofErr w:type="spellEnd"/>
            <w:r w:rsidRPr="003D1AF4">
              <w:rPr>
                <w:rFonts w:ascii="Times New Roman" w:eastAsia="Times New Roman" w:hAnsi="Times New Roman"/>
                <w:bCs/>
                <w:sz w:val="19"/>
                <w:szCs w:val="19"/>
                <w:lang w:val="bs-Latn-BA" w:eastAsia="hr-HR"/>
              </w:rPr>
              <w:t xml:space="preserve"> proizlazi iz analize pravnog okvira kojim se regulira pitanje upravljanja ljudskim resursima u državnoj službi. Posljedice ovakvog stanja su neujednačeno i nesistemsko upravljanje ljudskim resursima i njegovo praćenje.</w:t>
            </w:r>
          </w:p>
        </w:tc>
      </w:tr>
      <w:tr w:rsidR="004C6307" w:rsidRPr="002A4C90" w14:paraId="1027FBBE" w14:textId="77777777" w:rsidTr="00177AD1">
        <w:trPr>
          <w:gridBefore w:val="1"/>
          <w:wBefore w:w="10" w:type="dxa"/>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2140754"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7569E3F9" w14:textId="77777777" w:rsidR="004C6307" w:rsidRPr="003D1AF4" w:rsidRDefault="004C6307" w:rsidP="002D70D5">
            <w:pPr>
              <w:spacing w:after="6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Navedeni problemi u Hrvatskoj, Sloveniji, Srbiji i Crnoj Gori riješeni su slijedećim propisima:</w:t>
            </w:r>
          </w:p>
          <w:p w14:paraId="7A5BCC14" w14:textId="77777777" w:rsidR="004C6307" w:rsidRPr="003D1AF4" w:rsidRDefault="004C6307"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1. Zakon o državnim službenicima Republike Hrvatske („Narodne novine“, br.92/05, 140/05, 142/06, 77/07, 107/07, 27/08, 34/11, 49/11, 150/11, 34/12, 49/12, 37/13, 38/13, 01/15, 138/15, 61/17, 70/19 i 98/19),</w:t>
            </w:r>
          </w:p>
          <w:p w14:paraId="2EB10896" w14:textId="77777777" w:rsidR="004C6307" w:rsidRPr="003D1AF4" w:rsidRDefault="004C6307"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2. Zakon o državnim službenicima Republike Slovenije („</w:t>
            </w:r>
            <w:proofErr w:type="spellStart"/>
            <w:r w:rsidRPr="003D1AF4">
              <w:rPr>
                <w:rFonts w:ascii="Times New Roman" w:eastAsia="Times New Roman" w:hAnsi="Times New Roman"/>
                <w:bCs/>
                <w:sz w:val="19"/>
                <w:szCs w:val="19"/>
                <w:lang w:val="bs-Latn-BA" w:eastAsia="hr-HR"/>
              </w:rPr>
              <w:t>Uradni</w:t>
            </w:r>
            <w:proofErr w:type="spellEnd"/>
            <w:r w:rsidRPr="003D1AF4">
              <w:rPr>
                <w:rFonts w:ascii="Times New Roman" w:eastAsia="Times New Roman" w:hAnsi="Times New Roman"/>
                <w:bCs/>
                <w:sz w:val="19"/>
                <w:szCs w:val="19"/>
                <w:lang w:val="bs-Latn-BA" w:eastAsia="hr-HR"/>
              </w:rPr>
              <w:t xml:space="preserve"> list“, br. 56/02, 110/02, 23/05, 35/05 – Prečišćeni tekst, Presuda Ustavnog suda 62/05, Presuda Ustavnog suda 75/05, 113/05, 21/06, 131/06, 33/07, </w:t>
            </w:r>
            <w:hyperlink r:id="rId17" w:tgtFrame="_blank" w:tooltip="Zakon o javnih uslužbencih (uradno prečiščeno besedilo)" w:history="1">
              <w:r w:rsidRPr="003D1AF4">
                <w:rPr>
                  <w:rFonts w:ascii="Times New Roman" w:eastAsia="Times New Roman" w:hAnsi="Times New Roman"/>
                  <w:sz w:val="19"/>
                  <w:szCs w:val="19"/>
                  <w:lang w:val="bs-Latn-BA" w:eastAsia="hr-HR"/>
                </w:rPr>
                <w:t>63/07</w:t>
              </w:r>
            </w:hyperlink>
            <w:r w:rsidRPr="003D1AF4">
              <w:rPr>
                <w:rFonts w:ascii="Times New Roman" w:eastAsia="Times New Roman" w:hAnsi="Times New Roman"/>
                <w:bCs/>
                <w:sz w:val="19"/>
                <w:szCs w:val="19"/>
                <w:lang w:val="bs-Latn-BA" w:eastAsia="hr-HR"/>
              </w:rPr>
              <w:t xml:space="preserve"> – prečišćeni tekst, </w:t>
            </w:r>
            <w:hyperlink r:id="rId18" w:tgtFrame="_blank" w:tooltip="Zakon o spremembah in dopolnitvah Zakona o javnih uslužbencih" w:history="1">
              <w:r w:rsidRPr="003D1AF4">
                <w:rPr>
                  <w:rFonts w:ascii="Times New Roman" w:eastAsia="Times New Roman" w:hAnsi="Times New Roman"/>
                  <w:sz w:val="19"/>
                  <w:szCs w:val="19"/>
                  <w:lang w:val="bs-Latn-BA" w:eastAsia="hr-HR"/>
                </w:rPr>
                <w:t>65/08</w:t>
              </w:r>
            </w:hyperlink>
            <w:r w:rsidRPr="003D1AF4">
              <w:rPr>
                <w:rFonts w:ascii="Times New Roman" w:eastAsia="Times New Roman" w:hAnsi="Times New Roman"/>
                <w:bCs/>
                <w:sz w:val="19"/>
                <w:szCs w:val="19"/>
                <w:lang w:val="bs-Latn-BA" w:eastAsia="hr-HR"/>
              </w:rPr>
              <w:t>, Presuda Ustavnog suda 74/09),</w:t>
            </w:r>
          </w:p>
          <w:p w14:paraId="58A33CEE" w14:textId="77777777" w:rsidR="004C6307" w:rsidRPr="003D1AF4" w:rsidRDefault="004C6307"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3. Zakon o državnim službenicima Republike Srbije ("Sl. glasnik RS", br. 79/2005, 81/2005 - </w:t>
            </w:r>
            <w:proofErr w:type="spellStart"/>
            <w:r w:rsidRPr="003D1AF4">
              <w:rPr>
                <w:rFonts w:ascii="Times New Roman" w:eastAsia="Times New Roman" w:hAnsi="Times New Roman"/>
                <w:bCs/>
                <w:sz w:val="19"/>
                <w:szCs w:val="19"/>
                <w:lang w:val="bs-Latn-BA" w:eastAsia="hr-HR"/>
              </w:rPr>
              <w:t>ispr</w:t>
            </w:r>
            <w:proofErr w:type="spellEnd"/>
            <w:r w:rsidRPr="003D1AF4">
              <w:rPr>
                <w:rFonts w:ascii="Times New Roman" w:eastAsia="Times New Roman" w:hAnsi="Times New Roman"/>
                <w:bCs/>
                <w:sz w:val="19"/>
                <w:szCs w:val="19"/>
                <w:lang w:val="bs-Latn-BA" w:eastAsia="hr-HR"/>
              </w:rPr>
              <w:t xml:space="preserve">., 83/2005 - </w:t>
            </w:r>
            <w:proofErr w:type="spellStart"/>
            <w:r w:rsidRPr="003D1AF4">
              <w:rPr>
                <w:rFonts w:ascii="Times New Roman" w:eastAsia="Times New Roman" w:hAnsi="Times New Roman"/>
                <w:bCs/>
                <w:sz w:val="19"/>
                <w:szCs w:val="19"/>
                <w:lang w:val="bs-Latn-BA" w:eastAsia="hr-HR"/>
              </w:rPr>
              <w:t>ispr</w:t>
            </w:r>
            <w:proofErr w:type="spellEnd"/>
            <w:r w:rsidRPr="003D1AF4">
              <w:rPr>
                <w:rFonts w:ascii="Times New Roman" w:eastAsia="Times New Roman" w:hAnsi="Times New Roman"/>
                <w:bCs/>
                <w:sz w:val="19"/>
                <w:szCs w:val="19"/>
                <w:lang w:val="bs-Latn-BA" w:eastAsia="hr-HR"/>
              </w:rPr>
              <w:t xml:space="preserve">., 64/2007, 67/2007 - </w:t>
            </w:r>
            <w:proofErr w:type="spellStart"/>
            <w:r w:rsidRPr="003D1AF4">
              <w:rPr>
                <w:rFonts w:ascii="Times New Roman" w:eastAsia="Times New Roman" w:hAnsi="Times New Roman"/>
                <w:bCs/>
                <w:sz w:val="19"/>
                <w:szCs w:val="19"/>
                <w:lang w:val="bs-Latn-BA" w:eastAsia="hr-HR"/>
              </w:rPr>
              <w:t>ispr</w:t>
            </w:r>
            <w:proofErr w:type="spellEnd"/>
            <w:r w:rsidRPr="003D1AF4">
              <w:rPr>
                <w:rFonts w:ascii="Times New Roman" w:eastAsia="Times New Roman" w:hAnsi="Times New Roman"/>
                <w:bCs/>
                <w:sz w:val="19"/>
                <w:szCs w:val="19"/>
                <w:lang w:val="bs-Latn-BA" w:eastAsia="hr-HR"/>
              </w:rPr>
              <w:t>., 116/2008, 104/2009, 99/2014, 94/2017 i 95/2018),</w:t>
            </w:r>
          </w:p>
          <w:p w14:paraId="09655985" w14:textId="77777777" w:rsidR="004C6307" w:rsidRPr="003D1AF4" w:rsidRDefault="004C6307" w:rsidP="002D70D5">
            <w:pPr>
              <w:spacing w:after="0" w:line="240" w:lineRule="auto"/>
              <w:jc w:val="both"/>
              <w:rPr>
                <w:rFonts w:ascii="Times New Roman" w:eastAsia="Times New Roman" w:hAnsi="Times New Roman"/>
                <w:b/>
                <w:bCs/>
                <w:sz w:val="20"/>
                <w:szCs w:val="20"/>
                <w:lang w:val="bs-Latn-BA" w:eastAsia="hr-HR"/>
              </w:rPr>
            </w:pPr>
            <w:r w:rsidRPr="003D1AF4">
              <w:rPr>
                <w:rFonts w:ascii="Times New Roman" w:eastAsia="Times New Roman" w:hAnsi="Times New Roman"/>
                <w:bCs/>
                <w:sz w:val="19"/>
                <w:szCs w:val="19"/>
                <w:lang w:val="bs-Latn-BA" w:eastAsia="hr-HR"/>
              </w:rPr>
              <w:t>4. Zakon o državnim službenicima i namještenicima Crne Gore ("Sl. list RCG", br. 2/2018 i 34/2019).</w:t>
            </w:r>
          </w:p>
        </w:tc>
      </w:tr>
    </w:tbl>
    <w:p w14:paraId="68F152E1" w14:textId="77777777" w:rsidR="004C6307" w:rsidRPr="003D1AF4" w:rsidRDefault="004C6307" w:rsidP="004C6307">
      <w:pPr>
        <w:spacing w:after="0" w:line="240" w:lineRule="auto"/>
        <w:rPr>
          <w:rFonts w:ascii="Times New Roman" w:hAnsi="Times New Roman"/>
          <w:sz w:val="2"/>
          <w:szCs w:val="2"/>
          <w:lang w:val="bs-Latn-BA"/>
        </w:rPr>
      </w:pP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4C6307" w:rsidRPr="002A4C90" w14:paraId="1EEFC2C4" w14:textId="77777777" w:rsidTr="00177AD1">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0D057E0C"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5. Utvrdite opći cilj u skladu sa članom 10. Aneksa I.</w:t>
            </w:r>
          </w:p>
          <w:p w14:paraId="26C152F3" w14:textId="77777777" w:rsidR="004C6307" w:rsidRPr="003D1AF4" w:rsidRDefault="004C6307" w:rsidP="00177AD1">
            <w:pPr>
              <w:spacing w:after="60" w:line="240" w:lineRule="auto"/>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Opći cilj je osigurati pretpostavke za odgovorno upravljanje ljudskim resursima.</w:t>
            </w:r>
          </w:p>
          <w:p w14:paraId="6197FDC8"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proofErr w:type="spellStart"/>
            <w:r w:rsidRPr="003D1AF4">
              <w:rPr>
                <w:rFonts w:ascii="Times New Roman" w:eastAsia="Times New Roman" w:hAnsi="Times New Roman"/>
                <w:bCs/>
                <w:sz w:val="19"/>
                <w:szCs w:val="19"/>
                <w:lang w:val="bs-Latn-BA" w:eastAsia="hr-HR"/>
              </w:rPr>
              <w:t>Nаvеdеni</w:t>
            </w:r>
            <w:proofErr w:type="spellEnd"/>
            <w:r w:rsidRPr="003D1AF4">
              <w:rPr>
                <w:rFonts w:ascii="Times New Roman" w:eastAsia="Times New Roman" w:hAnsi="Times New Roman"/>
                <w:bCs/>
                <w:sz w:val="19"/>
                <w:szCs w:val="19"/>
                <w:lang w:val="bs-Latn-BA" w:eastAsia="hr-HR"/>
              </w:rPr>
              <w:t xml:space="preserve"> opći </w:t>
            </w:r>
            <w:proofErr w:type="spellStart"/>
            <w:r w:rsidRPr="003D1AF4">
              <w:rPr>
                <w:rFonts w:ascii="Times New Roman" w:eastAsia="Times New Roman" w:hAnsi="Times New Roman"/>
                <w:bCs/>
                <w:sz w:val="19"/>
                <w:szCs w:val="19"/>
                <w:lang w:val="bs-Latn-BA" w:eastAsia="hr-HR"/>
              </w:rPr>
              <w:t>cilј</w:t>
            </w:r>
            <w:proofErr w:type="spellEnd"/>
            <w:r w:rsidRPr="003D1AF4">
              <w:rPr>
                <w:rFonts w:ascii="Times New Roman" w:eastAsia="Times New Roman" w:hAnsi="Times New Roman"/>
                <w:bCs/>
                <w:sz w:val="19"/>
                <w:szCs w:val="19"/>
                <w:lang w:val="bs-Latn-BA" w:eastAsia="hr-HR"/>
              </w:rPr>
              <w:t xml:space="preserve"> </w:t>
            </w:r>
            <w:proofErr w:type="spellStart"/>
            <w:r w:rsidRPr="003D1AF4">
              <w:rPr>
                <w:rFonts w:ascii="Times New Roman" w:eastAsia="Times New Roman" w:hAnsi="Times New Roman"/>
                <w:bCs/>
                <w:sz w:val="19"/>
                <w:szCs w:val="19"/>
                <w:lang w:val="bs-Latn-BA" w:eastAsia="hr-HR"/>
              </w:rPr>
              <w:t>prоizilаzi</w:t>
            </w:r>
            <w:proofErr w:type="spellEnd"/>
            <w:r w:rsidRPr="003D1AF4">
              <w:rPr>
                <w:rFonts w:ascii="Times New Roman" w:eastAsia="Times New Roman" w:hAnsi="Times New Roman"/>
                <w:bCs/>
                <w:sz w:val="19"/>
                <w:szCs w:val="19"/>
                <w:lang w:val="bs-Latn-BA" w:eastAsia="hr-HR"/>
              </w:rPr>
              <w:t xml:space="preserve"> iz </w:t>
            </w:r>
            <w:proofErr w:type="spellStart"/>
            <w:r w:rsidRPr="003D1AF4">
              <w:rPr>
                <w:rFonts w:ascii="Times New Roman" w:eastAsia="Times New Roman" w:hAnsi="Times New Roman"/>
                <w:bCs/>
                <w:sz w:val="19"/>
                <w:szCs w:val="19"/>
                <w:lang w:val="bs-Latn-BA" w:eastAsia="hr-HR"/>
              </w:rPr>
              <w:t>utvrđеnih</w:t>
            </w:r>
            <w:proofErr w:type="spellEnd"/>
            <w:r w:rsidRPr="003D1AF4">
              <w:rPr>
                <w:rFonts w:ascii="Times New Roman" w:eastAsia="Times New Roman" w:hAnsi="Times New Roman"/>
                <w:bCs/>
                <w:sz w:val="19"/>
                <w:szCs w:val="19"/>
                <w:lang w:val="bs-Latn-BA" w:eastAsia="hr-HR"/>
              </w:rPr>
              <w:t xml:space="preserve"> </w:t>
            </w:r>
            <w:proofErr w:type="spellStart"/>
            <w:r w:rsidRPr="003D1AF4">
              <w:rPr>
                <w:rFonts w:ascii="Times New Roman" w:eastAsia="Times New Roman" w:hAnsi="Times New Roman"/>
                <w:bCs/>
                <w:sz w:val="19"/>
                <w:szCs w:val="19"/>
                <w:lang w:val="bs-Latn-BA" w:eastAsia="hr-HR"/>
              </w:rPr>
              <w:t>priоritеtа</w:t>
            </w:r>
            <w:proofErr w:type="spellEnd"/>
            <w:r w:rsidRPr="003D1AF4">
              <w:rPr>
                <w:rFonts w:ascii="Times New Roman" w:eastAsia="Times New Roman" w:hAnsi="Times New Roman"/>
                <w:bCs/>
                <w:sz w:val="19"/>
                <w:szCs w:val="19"/>
                <w:lang w:val="bs-Latn-BA" w:eastAsia="hr-HR"/>
              </w:rPr>
              <w:t xml:space="preserve"> Vijeća </w:t>
            </w:r>
            <w:proofErr w:type="spellStart"/>
            <w:r w:rsidRPr="003D1AF4">
              <w:rPr>
                <w:rFonts w:ascii="Times New Roman" w:eastAsia="Times New Roman" w:hAnsi="Times New Roman"/>
                <w:bCs/>
                <w:sz w:val="19"/>
                <w:szCs w:val="19"/>
                <w:lang w:val="bs-Latn-BA" w:eastAsia="hr-HR"/>
              </w:rPr>
              <w:t>ministаrа</w:t>
            </w:r>
            <w:proofErr w:type="spellEnd"/>
            <w:r w:rsidRPr="003D1AF4">
              <w:rPr>
                <w:rFonts w:ascii="Times New Roman" w:eastAsia="Times New Roman" w:hAnsi="Times New Roman"/>
                <w:bCs/>
                <w:sz w:val="19"/>
                <w:szCs w:val="19"/>
                <w:lang w:val="bs-Latn-BA" w:eastAsia="hr-HR"/>
              </w:rPr>
              <w:t xml:space="preserve"> BiH i Ministarstva pravde BiH, </w:t>
            </w:r>
            <w:proofErr w:type="spellStart"/>
            <w:r w:rsidRPr="003D1AF4">
              <w:rPr>
                <w:rFonts w:ascii="Times New Roman" w:eastAsia="Times New Roman" w:hAnsi="Times New Roman"/>
                <w:bCs/>
                <w:sz w:val="19"/>
                <w:szCs w:val="19"/>
                <w:lang w:val="bs-Latn-BA" w:eastAsia="hr-HR"/>
              </w:rPr>
              <w:t>iskаzаnih</w:t>
            </w:r>
            <w:proofErr w:type="spellEnd"/>
            <w:r w:rsidRPr="003D1AF4">
              <w:rPr>
                <w:rFonts w:ascii="Times New Roman" w:eastAsia="Times New Roman" w:hAnsi="Times New Roman"/>
                <w:bCs/>
                <w:sz w:val="19"/>
                <w:szCs w:val="19"/>
                <w:lang w:val="bs-Latn-BA" w:eastAsia="hr-HR"/>
              </w:rPr>
              <w:t xml:space="preserve"> u ranije navedenim strateškim, srednjoročnim i godišnjim planskim dokumentima.</w:t>
            </w:r>
          </w:p>
        </w:tc>
      </w:tr>
      <w:tr w:rsidR="004C6307" w:rsidRPr="002A4C90" w14:paraId="099BFB70" w14:textId="77777777" w:rsidTr="00177AD1">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6F0F9C43"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44EAA5FC" w14:textId="77777777" w:rsidR="004C6307" w:rsidRPr="003D1AF4" w:rsidRDefault="004C6307" w:rsidP="00177AD1">
            <w:pPr>
              <w:spacing w:after="60" w:line="240" w:lineRule="auto"/>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Kreiranje procedura za efikasno evidentiranje zaposlenih u državnoj službi;</w:t>
            </w:r>
          </w:p>
          <w:p w14:paraId="78EE80E5" w14:textId="77777777" w:rsidR="004C6307" w:rsidRPr="003D1AF4" w:rsidRDefault="004C6307" w:rsidP="00177AD1">
            <w:pPr>
              <w:spacing w:after="60" w:line="240" w:lineRule="auto"/>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Dizajnirati i implementirati IT sistem za vođenje registra zaposlenih;</w:t>
            </w:r>
          </w:p>
          <w:p w14:paraId="70D3D4EA" w14:textId="77777777" w:rsidR="004C6307" w:rsidRPr="003D1AF4" w:rsidRDefault="004C6307" w:rsidP="00177AD1">
            <w:pPr>
              <w:spacing w:after="6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19"/>
                <w:szCs w:val="19"/>
                <w:lang w:val="bs-Latn-BA" w:eastAsia="hr-HR"/>
              </w:rPr>
              <w:t xml:space="preserve">- Stvaranje okvira </w:t>
            </w:r>
            <w:proofErr w:type="spellStart"/>
            <w:r w:rsidRPr="003D1AF4">
              <w:rPr>
                <w:rFonts w:ascii="Times New Roman" w:eastAsia="Times New Roman" w:hAnsi="Times New Roman"/>
                <w:bCs/>
                <w:sz w:val="19"/>
                <w:szCs w:val="19"/>
                <w:lang w:val="bs-Latn-BA" w:eastAsia="hr-HR"/>
              </w:rPr>
              <w:t>interoperabilnosti</w:t>
            </w:r>
            <w:proofErr w:type="spellEnd"/>
            <w:r w:rsidRPr="003D1AF4">
              <w:rPr>
                <w:rFonts w:ascii="Times New Roman" w:eastAsia="Times New Roman" w:hAnsi="Times New Roman"/>
                <w:bCs/>
                <w:sz w:val="19"/>
                <w:szCs w:val="19"/>
                <w:lang w:val="bs-Latn-BA" w:eastAsia="hr-HR"/>
              </w:rPr>
              <w:t xml:space="preserve"> između različitih sistema.</w:t>
            </w:r>
          </w:p>
        </w:tc>
      </w:tr>
      <w:tr w:rsidR="004C6307" w:rsidRPr="002A4C90" w14:paraId="7A0879CA" w14:textId="77777777" w:rsidTr="00177AD1">
        <w:tc>
          <w:tcPr>
            <w:tcW w:w="9204" w:type="dxa"/>
            <w:gridSpan w:val="3"/>
            <w:tcBorders>
              <w:top w:val="single" w:sz="8" w:space="0" w:color="4F81BD"/>
              <w:left w:val="single" w:sz="8" w:space="0" w:color="4F81BD"/>
              <w:bottom w:val="single" w:sz="8" w:space="0" w:color="4F81BD"/>
              <w:right w:val="single" w:sz="8" w:space="0" w:color="4F81BD"/>
            </w:tcBorders>
            <w:hideMark/>
          </w:tcPr>
          <w:p w14:paraId="4009B6DA"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4FB8A7C1" w14:textId="77777777" w:rsidR="004C6307" w:rsidRPr="003D1AF4" w:rsidRDefault="004C6307" w:rsidP="00177AD1">
            <w:pPr>
              <w:spacing w:after="0" w:line="240" w:lineRule="auto"/>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U ranoj fazi pripreme kroz analizu predmetnog zakonodavstva i prilikom definiranja strateškog okvira za reformu javne uprave proveden je postupak konsultacije sa nadležnim institucijama BiH, organizacijama civilnog društva i nezavisnim stručnjacima.</w:t>
            </w:r>
          </w:p>
        </w:tc>
      </w:tr>
      <w:tr w:rsidR="004C6307" w:rsidRPr="002A4C90" w14:paraId="405A2F8D" w14:textId="77777777" w:rsidTr="00177AD1">
        <w:tc>
          <w:tcPr>
            <w:tcW w:w="9204" w:type="dxa"/>
            <w:gridSpan w:val="3"/>
            <w:tcBorders>
              <w:top w:val="single" w:sz="8" w:space="0" w:color="4F81BD"/>
              <w:left w:val="single" w:sz="8" w:space="0" w:color="4F81BD"/>
              <w:bottom w:val="single" w:sz="8" w:space="0" w:color="4F81BD"/>
              <w:right w:val="single" w:sz="8" w:space="0" w:color="4F81BD"/>
            </w:tcBorders>
            <w:hideMark/>
          </w:tcPr>
          <w:p w14:paraId="3235430E"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8. Procjena uticaja ključnih pitanja/mjera iz tačke 6. ovog obrasca u fiskalnom, ekonomskom, socijalnom i okolišnom smislu: (DA – značajan ili vrlo značajan uticaj ili NE – vjerovatno mali uticaj)</w:t>
            </w:r>
          </w:p>
        </w:tc>
      </w:tr>
      <w:tr w:rsidR="004C6307" w:rsidRPr="003D1AF4" w14:paraId="584D9A05" w14:textId="77777777" w:rsidTr="00177AD1">
        <w:trPr>
          <w:trHeight w:val="956"/>
        </w:trPr>
        <w:tc>
          <w:tcPr>
            <w:tcW w:w="6794" w:type="dxa"/>
            <w:tcBorders>
              <w:top w:val="single" w:sz="4" w:space="0" w:color="4F81BD"/>
              <w:left w:val="single" w:sz="8" w:space="0" w:color="4F81BD"/>
              <w:bottom w:val="nil"/>
              <w:right w:val="single" w:sz="4" w:space="0" w:color="4F81BD"/>
            </w:tcBorders>
            <w:hideMark/>
          </w:tcPr>
          <w:p w14:paraId="5EDF084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D4DF772"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231A8DD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4CC0E24D"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1EB6725A"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67EA2A03"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341A9BE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7BDC41A3"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BCEFE0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EF53208"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7F8D39AA"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12B436FC"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1D5AADA7"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3AC49D1C"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3CC12E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6FE6961"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491DAE4A"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3F4CCE0B"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26AE1CD1"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00944B68"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41D813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AF2E9CF"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24006C70"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58A8CFA0" w14:textId="77777777" w:rsidTr="00177AD1">
        <w:tc>
          <w:tcPr>
            <w:tcW w:w="6794" w:type="dxa"/>
            <w:tcBorders>
              <w:top w:val="single" w:sz="4" w:space="0" w:color="4F81BD"/>
              <w:left w:val="single" w:sz="8" w:space="0" w:color="4F81BD"/>
              <w:bottom w:val="nil"/>
              <w:right w:val="single" w:sz="4" w:space="0" w:color="4F81BD"/>
            </w:tcBorders>
            <w:hideMark/>
          </w:tcPr>
          <w:p w14:paraId="00894F2C"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2EAEEFED"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8371FA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5C5423C"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3B8AD8B8"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3743A1EF"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5F322396"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18C1201"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59B620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50D03E3"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5F5ABE4E"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2515014C"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38A8215F" w14:textId="77777777" w:rsidR="004C6307" w:rsidRPr="003D1AF4" w:rsidRDefault="004C6307" w:rsidP="00177AD1">
            <w:pPr>
              <w:spacing w:after="0" w:line="240" w:lineRule="auto"/>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w:t>
            </w:r>
          </w:p>
        </w:tc>
      </w:tr>
    </w:tbl>
    <w:p w14:paraId="31DF7489" w14:textId="77777777" w:rsidR="004C6307" w:rsidRPr="003D1AF4" w:rsidRDefault="004C6307" w:rsidP="004C6307">
      <w:pPr>
        <w:spacing w:before="60" w:after="120" w:line="240" w:lineRule="auto"/>
        <w:jc w:val="right"/>
        <w:rPr>
          <w:rFonts w:ascii="Times New Roman" w:hAnsi="Times New Roman"/>
          <w:b/>
          <w:sz w:val="20"/>
          <w:szCs w:val="20"/>
          <w:lang w:val="bs-Latn-BA"/>
        </w:rPr>
      </w:pPr>
      <w:r w:rsidRPr="003D1AF4">
        <w:rPr>
          <w:rFonts w:ascii="Times New Roman" w:hAnsi="Times New Roman"/>
          <w:b/>
          <w:sz w:val="20"/>
          <w:szCs w:val="20"/>
          <w:lang w:val="bs-Latn-BA"/>
        </w:rPr>
        <w:t>M I N I S T A R</w:t>
      </w:r>
    </w:p>
    <w:p w14:paraId="648680E3" w14:textId="77777777" w:rsidR="004C6307" w:rsidRPr="003D1AF4" w:rsidRDefault="004C6307" w:rsidP="004C6307">
      <w:pPr>
        <w:spacing w:after="120" w:line="240" w:lineRule="auto"/>
        <w:jc w:val="right"/>
        <w:rPr>
          <w:rFonts w:ascii="Times New Roman" w:hAnsi="Times New Roman"/>
          <w:b/>
          <w:sz w:val="24"/>
          <w:szCs w:val="24"/>
          <w:lang w:val="bs-Latn-BA"/>
        </w:rPr>
      </w:pPr>
      <w:r w:rsidRPr="003D1AF4">
        <w:rPr>
          <w:rFonts w:ascii="Times New Roman" w:hAnsi="Times New Roman"/>
          <w:b/>
          <w:sz w:val="20"/>
          <w:szCs w:val="20"/>
          <w:lang w:val="bs-Latn-BA"/>
        </w:rPr>
        <w:t xml:space="preserve">Davor </w:t>
      </w:r>
      <w:proofErr w:type="spellStart"/>
      <w:r w:rsidRPr="003D1AF4">
        <w:rPr>
          <w:rFonts w:ascii="Times New Roman" w:hAnsi="Times New Roman"/>
          <w:b/>
          <w:sz w:val="20"/>
          <w:szCs w:val="20"/>
          <w:lang w:val="bs-Latn-BA"/>
        </w:rPr>
        <w:t>Bunoza</w:t>
      </w:r>
      <w:proofErr w:type="spellEnd"/>
      <w:r w:rsidRPr="003D1AF4">
        <w:rPr>
          <w:rFonts w:ascii="Times New Roman" w:hAnsi="Times New Roman"/>
          <w:b/>
          <w:sz w:val="24"/>
          <w:szCs w:val="24"/>
          <w:lang w:val="bs-Latn-BA"/>
        </w:rPr>
        <w:br w:type="page"/>
      </w:r>
    </w:p>
    <w:tbl>
      <w:tblPr>
        <w:tblW w:w="0" w:type="auto"/>
        <w:jc w:val="center"/>
        <w:tblLook w:val="04A0" w:firstRow="1" w:lastRow="0" w:firstColumn="1" w:lastColumn="0" w:noHBand="0" w:noVBand="1"/>
      </w:tblPr>
      <w:tblGrid>
        <w:gridCol w:w="3168"/>
        <w:gridCol w:w="1980"/>
        <w:gridCol w:w="3708"/>
      </w:tblGrid>
      <w:tr w:rsidR="0082561D" w:rsidRPr="003D1AF4" w14:paraId="2C588B2B" w14:textId="77777777" w:rsidTr="00E95989">
        <w:trPr>
          <w:cantSplit/>
          <w:trHeight w:val="441"/>
          <w:jc w:val="center"/>
        </w:trPr>
        <w:tc>
          <w:tcPr>
            <w:tcW w:w="3168" w:type="dxa"/>
          </w:tcPr>
          <w:p w14:paraId="5B07E9D5" w14:textId="77777777" w:rsidR="0082561D" w:rsidRPr="003D1AF4" w:rsidRDefault="0082561D" w:rsidP="00E95989">
            <w:pPr>
              <w:spacing w:after="0" w:line="240" w:lineRule="auto"/>
              <w:jc w:val="center"/>
              <w:rPr>
                <w:rFonts w:ascii="Times New Roman" w:eastAsia="Times New Roman" w:hAnsi="Times New Roman"/>
                <w:iCs/>
                <w:sz w:val="24"/>
                <w:szCs w:val="24"/>
                <w:lang w:val="bs-Latn-BA" w:eastAsia="hr-HR"/>
              </w:rPr>
            </w:pPr>
          </w:p>
          <w:p w14:paraId="59A279CD"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49279D1E"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3436CB2E" wp14:editId="351D8352">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FC3541B" w14:textId="77777777" w:rsidR="0082561D" w:rsidRPr="003D1AF4" w:rsidRDefault="0082561D" w:rsidP="00E95989">
            <w:pPr>
              <w:spacing w:after="0" w:line="240" w:lineRule="auto"/>
              <w:jc w:val="center"/>
              <w:rPr>
                <w:rFonts w:ascii="Times New Roman" w:eastAsia="Times New Roman" w:hAnsi="Times New Roman"/>
                <w:iCs/>
                <w:sz w:val="24"/>
                <w:szCs w:val="24"/>
                <w:lang w:val="bs-Latn-BA" w:eastAsia="hr-HR"/>
              </w:rPr>
            </w:pPr>
          </w:p>
          <w:p w14:paraId="537E38DE"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82561D" w:rsidRPr="003D1AF4" w14:paraId="57C18797" w14:textId="77777777" w:rsidTr="00E95989">
        <w:trPr>
          <w:cantSplit/>
          <w:trHeight w:val="521"/>
          <w:jc w:val="center"/>
        </w:trPr>
        <w:tc>
          <w:tcPr>
            <w:tcW w:w="3168" w:type="dxa"/>
            <w:tcBorders>
              <w:top w:val="nil"/>
              <w:left w:val="nil"/>
              <w:bottom w:val="single" w:sz="4" w:space="0" w:color="auto"/>
              <w:right w:val="nil"/>
            </w:tcBorders>
            <w:hideMark/>
          </w:tcPr>
          <w:p w14:paraId="5BDFC763"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32F107D8" w14:textId="77777777" w:rsidR="0082561D" w:rsidRPr="003D1AF4" w:rsidRDefault="0082561D" w:rsidP="00E95989">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63C6AC01"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367B94E8" w14:textId="77777777" w:rsidR="0082561D" w:rsidRPr="003D1AF4" w:rsidRDefault="0082561D" w:rsidP="0082561D">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3E0C5515" w14:textId="77777777" w:rsidR="0082561D" w:rsidRPr="003D1AF4" w:rsidRDefault="0082561D" w:rsidP="0082561D">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498" w:type="dxa"/>
        <w:tblInd w:w="-15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111"/>
        <w:gridCol w:w="5387"/>
      </w:tblGrid>
      <w:tr w:rsidR="0082561D" w:rsidRPr="007A3B1F" w14:paraId="0E43813E" w14:textId="77777777" w:rsidTr="00E95989">
        <w:tc>
          <w:tcPr>
            <w:tcW w:w="9498" w:type="dxa"/>
            <w:gridSpan w:val="2"/>
            <w:tcBorders>
              <w:top w:val="single" w:sz="8" w:space="0" w:color="4F81BD"/>
              <w:left w:val="single" w:sz="8" w:space="0" w:color="4F81BD"/>
              <w:bottom w:val="nil"/>
              <w:right w:val="single" w:sz="8" w:space="0" w:color="4F81BD"/>
            </w:tcBorders>
            <w:shd w:val="clear" w:color="auto" w:fill="4F81BD"/>
            <w:vAlign w:val="center"/>
            <w:hideMark/>
          </w:tcPr>
          <w:p w14:paraId="7A28E76F" w14:textId="77777777" w:rsidR="0082561D" w:rsidRPr="007A3B1F" w:rsidRDefault="0082561D" w:rsidP="00E95989">
            <w:pPr>
              <w:spacing w:after="0" w:line="240" w:lineRule="auto"/>
              <w:jc w:val="center"/>
              <w:rPr>
                <w:rFonts w:ascii="Times New Roman" w:eastAsia="Times New Roman" w:hAnsi="Times New Roman"/>
                <w:b/>
                <w:bCs/>
                <w:color w:val="F2F2F2"/>
                <w:sz w:val="24"/>
                <w:szCs w:val="24"/>
                <w:lang w:val="bs-Latn-BA"/>
              </w:rPr>
            </w:pPr>
            <w:r w:rsidRPr="007A3B1F">
              <w:rPr>
                <w:rFonts w:ascii="Times New Roman" w:eastAsia="Times New Roman" w:hAnsi="Times New Roman"/>
                <w:b/>
                <w:bCs/>
                <w:color w:val="F2F2F2"/>
                <w:sz w:val="24"/>
                <w:szCs w:val="24"/>
                <w:lang w:val="bs-Latn-BA"/>
              </w:rPr>
              <w:t>PRETHODNA PROCJENA UTICAJA PROPISA</w:t>
            </w:r>
          </w:p>
        </w:tc>
      </w:tr>
      <w:tr w:rsidR="0082561D" w:rsidRPr="007A3B1F" w14:paraId="2FB87FE0" w14:textId="77777777" w:rsidTr="00E95989">
        <w:trPr>
          <w:trHeight w:val="268"/>
        </w:trPr>
        <w:tc>
          <w:tcPr>
            <w:tcW w:w="4111" w:type="dxa"/>
            <w:tcBorders>
              <w:top w:val="single" w:sz="8" w:space="0" w:color="4F81BD"/>
              <w:left w:val="single" w:sz="8" w:space="0" w:color="4F81BD"/>
              <w:bottom w:val="single" w:sz="8" w:space="0" w:color="4F81BD"/>
              <w:right w:val="single" w:sz="8" w:space="0" w:color="4F81BD"/>
            </w:tcBorders>
            <w:hideMark/>
          </w:tcPr>
          <w:p w14:paraId="4EC1DB00" w14:textId="77777777" w:rsidR="0082561D" w:rsidRPr="007A3B1F" w:rsidRDefault="0082561D" w:rsidP="00E95989">
            <w:pPr>
              <w:spacing w:after="0" w:line="240" w:lineRule="auto"/>
              <w:rPr>
                <w:rFonts w:ascii="Times New Roman" w:eastAsia="Times New Roman" w:hAnsi="Times New Roman"/>
                <w:bCs/>
                <w:sz w:val="20"/>
                <w:szCs w:val="20"/>
                <w:lang w:val="bs-Latn-BA" w:eastAsia="hr-HR"/>
              </w:rPr>
            </w:pPr>
            <w:r w:rsidRPr="007A3B1F">
              <w:rPr>
                <w:rFonts w:ascii="Times New Roman" w:eastAsia="Times New Roman" w:hAnsi="Times New Roman"/>
                <w:b/>
                <w:bCs/>
                <w:sz w:val="20"/>
                <w:szCs w:val="20"/>
                <w:lang w:val="bs-Latn-BA" w:eastAsia="hr-HR"/>
              </w:rPr>
              <w:t>NOSILAC NORMATIVNOG POSLA</w:t>
            </w:r>
          </w:p>
        </w:tc>
        <w:tc>
          <w:tcPr>
            <w:tcW w:w="5387" w:type="dxa"/>
            <w:tcBorders>
              <w:top w:val="single" w:sz="8" w:space="0" w:color="4F81BD"/>
              <w:left w:val="single" w:sz="8" w:space="0" w:color="4F81BD"/>
              <w:bottom w:val="single" w:sz="8" w:space="0" w:color="4F81BD"/>
              <w:right w:val="single" w:sz="8" w:space="0" w:color="4F81BD"/>
            </w:tcBorders>
          </w:tcPr>
          <w:p w14:paraId="7DFB60AB" w14:textId="77777777" w:rsidR="0082561D" w:rsidRPr="007A3B1F" w:rsidRDefault="0082561D" w:rsidP="00E95989">
            <w:pPr>
              <w:spacing w:after="0" w:line="240" w:lineRule="auto"/>
              <w:rPr>
                <w:rFonts w:ascii="Times New Roman" w:eastAsia="Times New Roman" w:hAnsi="Times New Roman"/>
                <w:bCs/>
                <w:sz w:val="20"/>
                <w:szCs w:val="20"/>
                <w:lang w:val="bs-Latn-BA" w:eastAsia="hr-HR"/>
              </w:rPr>
            </w:pPr>
            <w:r w:rsidRPr="007A3B1F">
              <w:rPr>
                <w:rFonts w:ascii="Times New Roman" w:eastAsia="Times New Roman" w:hAnsi="Times New Roman"/>
                <w:bCs/>
                <w:sz w:val="20"/>
                <w:szCs w:val="20"/>
                <w:lang w:val="bs-Latn-BA" w:eastAsia="hr-HR"/>
              </w:rPr>
              <w:t>Ministarstvo pravde Bosne i Hercegovine</w:t>
            </w:r>
          </w:p>
        </w:tc>
      </w:tr>
      <w:tr w:rsidR="0082561D" w:rsidRPr="007A3B1F" w14:paraId="6BEE1DE5" w14:textId="77777777" w:rsidTr="00E95989">
        <w:trPr>
          <w:trHeight w:val="268"/>
        </w:trPr>
        <w:tc>
          <w:tcPr>
            <w:tcW w:w="4111" w:type="dxa"/>
            <w:tcBorders>
              <w:top w:val="single" w:sz="8" w:space="0" w:color="4F81BD"/>
              <w:left w:val="single" w:sz="8" w:space="0" w:color="4F81BD"/>
              <w:bottom w:val="single" w:sz="8" w:space="0" w:color="4F81BD"/>
              <w:right w:val="single" w:sz="8" w:space="0" w:color="4F81BD"/>
            </w:tcBorders>
          </w:tcPr>
          <w:p w14:paraId="540E82AD" w14:textId="77777777" w:rsidR="0082561D" w:rsidRPr="007A3B1F" w:rsidRDefault="0082561D" w:rsidP="00E95989">
            <w:pPr>
              <w:spacing w:after="0" w:line="240" w:lineRule="auto"/>
              <w:rPr>
                <w:rFonts w:ascii="Times New Roman" w:eastAsia="Times New Roman" w:hAnsi="Times New Roman"/>
                <w:b/>
                <w:bCs/>
                <w:sz w:val="20"/>
                <w:szCs w:val="20"/>
                <w:lang w:val="bs-Latn-BA" w:eastAsia="hr-HR"/>
              </w:rPr>
            </w:pPr>
            <w:r w:rsidRPr="007A3B1F">
              <w:rPr>
                <w:rFonts w:ascii="Times New Roman" w:eastAsia="Times New Roman" w:hAnsi="Times New Roman"/>
                <w:b/>
                <w:bCs/>
                <w:sz w:val="20"/>
                <w:szCs w:val="20"/>
                <w:lang w:val="bs-Latn-BA" w:eastAsia="hr-HR"/>
              </w:rPr>
              <w:t>VRSTA PROPISA</w:t>
            </w:r>
          </w:p>
        </w:tc>
        <w:tc>
          <w:tcPr>
            <w:tcW w:w="5387" w:type="dxa"/>
            <w:tcBorders>
              <w:top w:val="single" w:sz="8" w:space="0" w:color="4F81BD"/>
              <w:left w:val="single" w:sz="8" w:space="0" w:color="4F81BD"/>
              <w:bottom w:val="single" w:sz="8" w:space="0" w:color="4F81BD"/>
              <w:right w:val="single" w:sz="8" w:space="0" w:color="4F81BD"/>
            </w:tcBorders>
          </w:tcPr>
          <w:p w14:paraId="4BB7F991" w14:textId="77777777" w:rsidR="0082561D" w:rsidRPr="007A3B1F" w:rsidRDefault="0082561D" w:rsidP="00E95989">
            <w:pPr>
              <w:spacing w:after="0" w:line="240" w:lineRule="auto"/>
              <w:rPr>
                <w:rFonts w:ascii="Times New Roman" w:eastAsia="Times New Roman" w:hAnsi="Times New Roman"/>
                <w:bCs/>
                <w:sz w:val="20"/>
                <w:szCs w:val="20"/>
                <w:lang w:val="bs-Latn-BA" w:eastAsia="hr-HR"/>
              </w:rPr>
            </w:pPr>
            <w:r w:rsidRPr="007A3B1F">
              <w:rPr>
                <w:rFonts w:ascii="Times New Roman" w:eastAsia="Times New Roman" w:hAnsi="Times New Roman"/>
                <w:bCs/>
                <w:sz w:val="20"/>
                <w:szCs w:val="20"/>
                <w:lang w:val="bs-Latn-BA" w:eastAsia="hr-HR"/>
              </w:rPr>
              <w:t>Zakon</w:t>
            </w:r>
          </w:p>
        </w:tc>
      </w:tr>
      <w:tr w:rsidR="0082561D" w:rsidRPr="007A3B1F" w14:paraId="72298212" w14:textId="77777777" w:rsidTr="00E95989">
        <w:trPr>
          <w:trHeight w:val="268"/>
        </w:trPr>
        <w:tc>
          <w:tcPr>
            <w:tcW w:w="4111" w:type="dxa"/>
            <w:tcBorders>
              <w:top w:val="single" w:sz="8" w:space="0" w:color="4F81BD"/>
              <w:left w:val="single" w:sz="8" w:space="0" w:color="4F81BD"/>
              <w:bottom w:val="single" w:sz="8" w:space="0" w:color="4F81BD"/>
              <w:right w:val="single" w:sz="8" w:space="0" w:color="4F81BD"/>
            </w:tcBorders>
          </w:tcPr>
          <w:p w14:paraId="28FDBB73" w14:textId="77777777" w:rsidR="0082561D" w:rsidRPr="007A3B1F" w:rsidRDefault="0082561D" w:rsidP="00E95989">
            <w:pPr>
              <w:spacing w:after="0" w:line="240" w:lineRule="auto"/>
              <w:rPr>
                <w:rFonts w:ascii="Times New Roman" w:eastAsia="Times New Roman" w:hAnsi="Times New Roman"/>
                <w:b/>
                <w:bCs/>
                <w:sz w:val="20"/>
                <w:szCs w:val="20"/>
                <w:lang w:val="bs-Latn-BA" w:eastAsia="hr-HR"/>
              </w:rPr>
            </w:pPr>
            <w:r w:rsidRPr="007A3B1F">
              <w:rPr>
                <w:rFonts w:ascii="Times New Roman" w:eastAsia="Times New Roman" w:hAnsi="Times New Roman"/>
                <w:b/>
                <w:bCs/>
                <w:sz w:val="20"/>
                <w:szCs w:val="20"/>
                <w:lang w:val="bs-Latn-BA" w:eastAsia="hr-HR"/>
              </w:rPr>
              <w:t>NAZIV PROPISA</w:t>
            </w:r>
          </w:p>
        </w:tc>
        <w:tc>
          <w:tcPr>
            <w:tcW w:w="5387" w:type="dxa"/>
            <w:tcBorders>
              <w:top w:val="single" w:sz="8" w:space="0" w:color="4F81BD"/>
              <w:left w:val="single" w:sz="8" w:space="0" w:color="4F81BD"/>
              <w:bottom w:val="single" w:sz="8" w:space="0" w:color="4F81BD"/>
              <w:right w:val="single" w:sz="8" w:space="0" w:color="4F81BD"/>
            </w:tcBorders>
          </w:tcPr>
          <w:p w14:paraId="290CFBED" w14:textId="77777777" w:rsidR="0082561D" w:rsidRPr="007A3B1F" w:rsidRDefault="0082561D" w:rsidP="00E95989">
            <w:pPr>
              <w:spacing w:after="0" w:line="240" w:lineRule="auto"/>
              <w:rPr>
                <w:rFonts w:ascii="Times New Roman" w:eastAsia="Times New Roman" w:hAnsi="Times New Roman"/>
                <w:b/>
                <w:bCs/>
                <w:sz w:val="20"/>
                <w:szCs w:val="20"/>
                <w:lang w:val="bs-Latn-BA" w:eastAsia="hr-HR"/>
              </w:rPr>
            </w:pPr>
            <w:r w:rsidRPr="007A3B1F">
              <w:rPr>
                <w:rFonts w:ascii="Times New Roman" w:eastAsia="Times New Roman" w:hAnsi="Times New Roman"/>
                <w:bCs/>
                <w:sz w:val="20"/>
                <w:szCs w:val="20"/>
                <w:lang w:val="bs-Latn-BA" w:eastAsia="hr-HR"/>
              </w:rPr>
              <w:t>Zakon o izmjenama i dopunama Zakona o upravnom postupku</w:t>
            </w:r>
          </w:p>
        </w:tc>
      </w:tr>
      <w:tr w:rsidR="0082561D" w:rsidRPr="002A4C90" w14:paraId="12B1EEC3" w14:textId="77777777" w:rsidTr="00E95989">
        <w:trPr>
          <w:trHeight w:val="268"/>
        </w:trPr>
        <w:tc>
          <w:tcPr>
            <w:tcW w:w="9498" w:type="dxa"/>
            <w:gridSpan w:val="2"/>
            <w:tcBorders>
              <w:top w:val="single" w:sz="8" w:space="0" w:color="4F81BD"/>
              <w:left w:val="single" w:sz="8" w:space="0" w:color="4F81BD"/>
              <w:bottom w:val="single" w:sz="8" w:space="0" w:color="4F81BD"/>
              <w:right w:val="single" w:sz="8" w:space="0" w:color="4F81BD"/>
            </w:tcBorders>
          </w:tcPr>
          <w:p w14:paraId="3D6FD79D" w14:textId="77777777" w:rsidR="0082561D" w:rsidRPr="007A3B1F" w:rsidRDefault="0082561D" w:rsidP="00E95989">
            <w:pPr>
              <w:spacing w:after="60" w:line="240" w:lineRule="auto"/>
              <w:rPr>
                <w:rFonts w:ascii="Times New Roman" w:eastAsia="Times New Roman" w:hAnsi="Times New Roman"/>
                <w:b/>
                <w:i/>
                <w:sz w:val="20"/>
                <w:szCs w:val="20"/>
                <w:lang w:val="bs-Latn-BA" w:eastAsia="hr-HR"/>
              </w:rPr>
            </w:pPr>
            <w:r w:rsidRPr="007A3B1F">
              <w:rPr>
                <w:rFonts w:ascii="Times New Roman" w:eastAsia="Times New Roman" w:hAnsi="Times New Roman"/>
                <w:b/>
                <w:bCs/>
                <w:i/>
                <w:sz w:val="20"/>
                <w:szCs w:val="20"/>
                <w:lang w:val="bs-Latn-BA" w:eastAsia="hr-HR"/>
              </w:rPr>
              <w:t xml:space="preserve">1. Navedite pravni </w:t>
            </w:r>
            <w:proofErr w:type="spellStart"/>
            <w:r w:rsidRPr="007A3B1F">
              <w:rPr>
                <w:rFonts w:ascii="Times New Roman" w:eastAsia="Times New Roman" w:hAnsi="Times New Roman"/>
                <w:b/>
                <w:bCs/>
                <w:i/>
                <w:sz w:val="20"/>
                <w:szCs w:val="20"/>
                <w:lang w:val="bs-Latn-BA" w:eastAsia="hr-HR"/>
              </w:rPr>
              <w:t>osnov</w:t>
            </w:r>
            <w:proofErr w:type="spellEnd"/>
            <w:r w:rsidRPr="007A3B1F">
              <w:rPr>
                <w:rFonts w:ascii="Times New Roman" w:eastAsia="Times New Roman" w:hAnsi="Times New Roman"/>
                <w:b/>
                <w:bCs/>
                <w:i/>
                <w:sz w:val="20"/>
                <w:szCs w:val="20"/>
                <w:lang w:val="bs-Latn-BA" w:eastAsia="hr-HR"/>
              </w:rPr>
              <w:t xml:space="preserve"> za donošenje propisa?</w:t>
            </w:r>
          </w:p>
          <w:p w14:paraId="06AF6B3E" w14:textId="77777777" w:rsidR="0082561D" w:rsidRPr="007A3B1F" w:rsidRDefault="0082561D" w:rsidP="002D70D5">
            <w:pPr>
              <w:spacing w:after="0" w:line="240" w:lineRule="auto"/>
              <w:jc w:val="both"/>
              <w:rPr>
                <w:rFonts w:ascii="Times New Roman" w:eastAsiaTheme="minorHAnsi" w:hAnsi="Times New Roman"/>
                <w:sz w:val="24"/>
                <w:szCs w:val="24"/>
                <w:lang w:val="bs-Latn-BA"/>
              </w:rPr>
            </w:pPr>
            <w:r w:rsidRPr="007A3B1F">
              <w:rPr>
                <w:rFonts w:ascii="Times New Roman" w:eastAsiaTheme="minorHAnsi" w:hAnsi="Times New Roman"/>
                <w:sz w:val="20"/>
                <w:szCs w:val="20"/>
                <w:lang w:val="bs-Latn-BA"/>
              </w:rPr>
              <w:t xml:space="preserve">Ustavni </w:t>
            </w:r>
            <w:proofErr w:type="spellStart"/>
            <w:r w:rsidRPr="007A3B1F">
              <w:rPr>
                <w:rFonts w:ascii="Times New Roman" w:eastAsiaTheme="minorHAnsi" w:hAnsi="Times New Roman"/>
                <w:sz w:val="20"/>
                <w:szCs w:val="20"/>
                <w:lang w:val="bs-Latn-BA"/>
              </w:rPr>
              <w:t>osnov</w:t>
            </w:r>
            <w:proofErr w:type="spellEnd"/>
            <w:r w:rsidRPr="007A3B1F">
              <w:rPr>
                <w:rFonts w:ascii="Times New Roman" w:eastAsiaTheme="minorHAnsi" w:hAnsi="Times New Roman"/>
                <w:sz w:val="20"/>
                <w:szCs w:val="20"/>
                <w:lang w:val="bs-Latn-BA"/>
              </w:rPr>
              <w:t xml:space="preserve"> za donošenje ovog zakona sadržan je u članu IV 4. a) Ustava Bosne i Hercegovine, prema kojem je Parlamentarna skupština Bosne i Hercegovine nadležna za donošenje zakona koji su potrebni za provođenje odluka Predsjedništva Bosne i Hercegovine ili za vršenje funkcija Parlamentarne skupštine Bosne i Hercegovine po ovom Ustavu</w:t>
            </w:r>
            <w:r w:rsidRPr="007A3B1F">
              <w:rPr>
                <w:rFonts w:ascii="Times New Roman" w:eastAsiaTheme="minorHAnsi" w:hAnsi="Times New Roman"/>
                <w:sz w:val="24"/>
                <w:szCs w:val="24"/>
                <w:lang w:val="bs-Latn-BA"/>
              </w:rPr>
              <w:t>.</w:t>
            </w:r>
          </w:p>
        </w:tc>
      </w:tr>
      <w:tr w:rsidR="0082561D" w:rsidRPr="002A4C90" w14:paraId="06FD7ED6" w14:textId="77777777" w:rsidTr="00E95989">
        <w:trPr>
          <w:trHeight w:val="268"/>
        </w:trPr>
        <w:tc>
          <w:tcPr>
            <w:tcW w:w="9498" w:type="dxa"/>
            <w:gridSpan w:val="2"/>
            <w:tcBorders>
              <w:top w:val="single" w:sz="8" w:space="0" w:color="4F81BD"/>
              <w:left w:val="single" w:sz="8" w:space="0" w:color="4F81BD"/>
              <w:bottom w:val="single" w:sz="8" w:space="0" w:color="4F81BD"/>
              <w:right w:val="single" w:sz="8" w:space="0" w:color="4F81BD"/>
            </w:tcBorders>
          </w:tcPr>
          <w:p w14:paraId="4F215C05" w14:textId="77777777" w:rsidR="0082561D" w:rsidRPr="007A3B1F" w:rsidRDefault="0082561D" w:rsidP="00E95989">
            <w:pPr>
              <w:spacing w:after="60" w:line="240" w:lineRule="auto"/>
              <w:rPr>
                <w:rFonts w:ascii="Times New Roman" w:eastAsia="Times New Roman" w:hAnsi="Times New Roman"/>
                <w:b/>
                <w:bCs/>
                <w:i/>
                <w:sz w:val="20"/>
                <w:szCs w:val="20"/>
                <w:lang w:val="bs-Latn-BA" w:eastAsia="hr-HR"/>
              </w:rPr>
            </w:pPr>
            <w:r w:rsidRPr="007A3B1F">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sa kojim?</w:t>
            </w:r>
          </w:p>
          <w:p w14:paraId="4DD419F6" w14:textId="77777777" w:rsidR="0082561D" w:rsidRPr="007A3B1F" w:rsidRDefault="0082561D" w:rsidP="002D70D5">
            <w:pPr>
              <w:spacing w:after="0" w:line="240" w:lineRule="auto"/>
              <w:jc w:val="both"/>
              <w:rPr>
                <w:rFonts w:ascii="Times New Roman" w:eastAsia="Times New Roman" w:hAnsi="Times New Roman"/>
                <w:sz w:val="20"/>
                <w:szCs w:val="20"/>
                <w:lang w:val="bs-Latn-BA"/>
              </w:rPr>
            </w:pPr>
            <w:r w:rsidRPr="007A3B1F">
              <w:rPr>
                <w:rFonts w:ascii="Times New Roman" w:eastAsia="Times New Roman" w:hAnsi="Times New Roman"/>
                <w:bCs/>
                <w:sz w:val="20"/>
                <w:szCs w:val="20"/>
                <w:lang w:val="bs-Latn-BA"/>
              </w:rPr>
              <w:t>Prijedlog propisa je u skladu sa strateškim dokumentima, politikama i prioritetima Vijeća ministara Bosne i Hercegovine</w:t>
            </w:r>
            <w:r w:rsidRPr="007A3B1F">
              <w:rPr>
                <w:rFonts w:ascii="Times New Roman" w:eastAsia="Times New Roman" w:hAnsi="Times New Roman"/>
                <w:sz w:val="20"/>
                <w:szCs w:val="20"/>
                <w:lang w:val="bs-Latn-BA"/>
              </w:rPr>
              <w:t>.</w:t>
            </w:r>
          </w:p>
          <w:p w14:paraId="5CF4CCA8" w14:textId="77777777" w:rsidR="0082561D" w:rsidRPr="007A3B1F" w:rsidRDefault="0082561D" w:rsidP="002D70D5">
            <w:pPr>
              <w:spacing w:after="0" w:line="240" w:lineRule="auto"/>
              <w:jc w:val="both"/>
              <w:rPr>
                <w:rFonts w:ascii="Times New Roman" w:eastAsia="Times New Roman" w:hAnsi="Times New Roman"/>
                <w:bCs/>
                <w:sz w:val="20"/>
                <w:szCs w:val="20"/>
                <w:lang w:val="bs-Latn-BA"/>
              </w:rPr>
            </w:pPr>
            <w:r w:rsidRPr="007A3B1F">
              <w:rPr>
                <w:rFonts w:ascii="Times New Roman" w:eastAsia="Times New Roman" w:hAnsi="Times New Roman"/>
                <w:bCs/>
                <w:sz w:val="20"/>
                <w:szCs w:val="20"/>
                <w:lang w:val="bs-Latn-BA"/>
              </w:rPr>
              <w:t xml:space="preserve">U Izvještaju Evropske komisije o Bosni i Hercegovini za 2022. godinu, u dijelu koji se odnosi na pružanje usluga građanima i poslovnim subjektima se, između ostalog navodi da treba pojednostaviti i </w:t>
            </w:r>
            <w:proofErr w:type="spellStart"/>
            <w:r w:rsidRPr="007A3B1F">
              <w:rPr>
                <w:rFonts w:ascii="Times New Roman" w:eastAsia="Times New Roman" w:hAnsi="Times New Roman"/>
                <w:bCs/>
                <w:sz w:val="20"/>
                <w:szCs w:val="20"/>
                <w:lang w:val="bs-Latn-BA"/>
              </w:rPr>
              <w:t>modernizovati</w:t>
            </w:r>
            <w:proofErr w:type="spellEnd"/>
            <w:r w:rsidRPr="007A3B1F">
              <w:rPr>
                <w:rFonts w:ascii="Times New Roman" w:eastAsia="Times New Roman" w:hAnsi="Times New Roman"/>
                <w:bCs/>
                <w:sz w:val="20"/>
                <w:szCs w:val="20"/>
                <w:lang w:val="bs-Latn-BA"/>
              </w:rPr>
              <w:t xml:space="preserve"> upravne postupke za građane i poslovne subjekte. Jedna od preporuka Evropske komisije je da u Bosni i Hercegovini treba poticati upravu orijentisanu na korisnike razvojem koherentnog okvira politika o pružanju usluga i povezane infrastrukture e-potpisa na svim nivoima vlasti kako bi se pojednostavili i </w:t>
            </w:r>
            <w:proofErr w:type="spellStart"/>
            <w:r w:rsidRPr="007A3B1F">
              <w:rPr>
                <w:rFonts w:ascii="Times New Roman" w:eastAsia="Times New Roman" w:hAnsi="Times New Roman"/>
                <w:bCs/>
                <w:sz w:val="20"/>
                <w:szCs w:val="20"/>
                <w:lang w:val="bs-Latn-BA"/>
              </w:rPr>
              <w:t>modernizovali</w:t>
            </w:r>
            <w:proofErr w:type="spellEnd"/>
            <w:r w:rsidRPr="007A3B1F">
              <w:rPr>
                <w:rFonts w:ascii="Times New Roman" w:eastAsia="Times New Roman" w:hAnsi="Times New Roman"/>
                <w:bCs/>
                <w:sz w:val="20"/>
                <w:szCs w:val="20"/>
                <w:lang w:val="bs-Latn-BA"/>
              </w:rPr>
              <w:t xml:space="preserve"> upravni postupci i digitalizovale usluge za poslovne subjekte i građane.</w:t>
            </w:r>
          </w:p>
          <w:p w14:paraId="365C1E27" w14:textId="77777777" w:rsidR="0082561D" w:rsidRPr="007A3B1F" w:rsidRDefault="0082561D" w:rsidP="002D70D5">
            <w:pPr>
              <w:spacing w:after="0" w:line="240" w:lineRule="auto"/>
              <w:jc w:val="both"/>
              <w:rPr>
                <w:rFonts w:ascii="Times New Roman" w:eastAsia="Times New Roman" w:hAnsi="Times New Roman"/>
                <w:sz w:val="24"/>
                <w:szCs w:val="24"/>
                <w:lang w:val="bs-Latn-BA" w:eastAsia="hr-HR"/>
              </w:rPr>
            </w:pPr>
            <w:r w:rsidRPr="007A3B1F">
              <w:rPr>
                <w:rFonts w:ascii="Times New Roman" w:eastAsia="Times New Roman" w:hAnsi="Times New Roman"/>
                <w:bCs/>
                <w:sz w:val="20"/>
                <w:szCs w:val="20"/>
                <w:lang w:val="bs-Latn-BA"/>
              </w:rPr>
              <w:t>Evropska komisija je na šestom sastanku Posebne grupe za reformu javne uprave, održanog 06. 06. 2023. godine, između ostalog pozvala na uspostavljanje svih potrebnih preduslova za digitalizaciju usluga javne uprave.</w:t>
            </w:r>
          </w:p>
        </w:tc>
      </w:tr>
      <w:tr w:rsidR="0082561D" w:rsidRPr="002A4C90" w14:paraId="255F7F83" w14:textId="77777777" w:rsidTr="00E95989">
        <w:trPr>
          <w:trHeight w:val="268"/>
        </w:trPr>
        <w:tc>
          <w:tcPr>
            <w:tcW w:w="9498" w:type="dxa"/>
            <w:gridSpan w:val="2"/>
            <w:tcBorders>
              <w:top w:val="single" w:sz="8" w:space="0" w:color="4F81BD"/>
              <w:left w:val="single" w:sz="8" w:space="0" w:color="4F81BD"/>
              <w:bottom w:val="single" w:sz="8" w:space="0" w:color="4F81BD"/>
              <w:right w:val="single" w:sz="8" w:space="0" w:color="4F81BD"/>
            </w:tcBorders>
            <w:hideMark/>
          </w:tcPr>
          <w:p w14:paraId="45F781DA" w14:textId="77777777" w:rsidR="0082561D" w:rsidRPr="007A3B1F" w:rsidRDefault="0082561D" w:rsidP="00E95989">
            <w:pPr>
              <w:spacing w:after="60" w:line="240" w:lineRule="auto"/>
              <w:rPr>
                <w:rFonts w:ascii="Times New Roman" w:eastAsia="Times New Roman" w:hAnsi="Times New Roman"/>
                <w:b/>
                <w:i/>
                <w:sz w:val="24"/>
                <w:szCs w:val="24"/>
                <w:lang w:val="bs-Latn-BA" w:eastAsia="hr-HR"/>
              </w:rPr>
            </w:pPr>
            <w:r w:rsidRPr="007A3B1F">
              <w:rPr>
                <w:rFonts w:ascii="Times New Roman" w:eastAsia="Times New Roman" w:hAnsi="Times New Roman"/>
                <w:b/>
                <w:bCs/>
                <w:i/>
                <w:sz w:val="20"/>
                <w:szCs w:val="20"/>
                <w:lang w:val="bs-Latn-BA" w:eastAsia="hr-HR"/>
              </w:rPr>
              <w:t>3. U skladu sa članom 9. Aneksa I ukratko opišite stanje i problem koji se namjerava riješiti.</w:t>
            </w:r>
          </w:p>
          <w:p w14:paraId="433D652E" w14:textId="77777777" w:rsidR="0082561D" w:rsidRPr="007A3B1F" w:rsidRDefault="0082561D" w:rsidP="002D70D5">
            <w:pPr>
              <w:spacing w:after="0" w:line="240" w:lineRule="auto"/>
              <w:jc w:val="both"/>
              <w:rPr>
                <w:rFonts w:ascii="Times New Roman" w:eastAsia="Times New Roman" w:hAnsi="Times New Roman"/>
                <w:sz w:val="20"/>
                <w:szCs w:val="20"/>
                <w:lang w:val="bs-Latn-BA" w:eastAsia="hr-HR"/>
              </w:rPr>
            </w:pPr>
            <w:r w:rsidRPr="007A3B1F">
              <w:rPr>
                <w:rFonts w:ascii="Times New Roman" w:eastAsia="Times New Roman" w:hAnsi="Times New Roman"/>
                <w:sz w:val="20"/>
                <w:szCs w:val="20"/>
                <w:lang w:val="bs-Latn-BA" w:eastAsia="hr-HR"/>
              </w:rPr>
              <w:t xml:space="preserve">Digitalna javna uprava kao koncept djelovanja javne uprave i dio centralnog servisa građana, treba dovesti do bržeg, efektivnijeg i odgovornijeg pristupa uslugama. Najvažniji preduslov digitalizacije javne uprave je odgovarajući zakonodavni okvir. Važeći Zakon o upravnom postupku sadrži odredbe koje </w:t>
            </w:r>
            <w:proofErr w:type="spellStart"/>
            <w:r w:rsidRPr="007A3B1F">
              <w:rPr>
                <w:rFonts w:ascii="Times New Roman" w:eastAsia="Times New Roman" w:hAnsi="Times New Roman"/>
                <w:sz w:val="20"/>
                <w:szCs w:val="20"/>
                <w:lang w:val="bs-Latn-BA" w:eastAsia="hr-HR"/>
              </w:rPr>
              <w:t>omogućavaju</w:t>
            </w:r>
            <w:proofErr w:type="spellEnd"/>
            <w:r w:rsidRPr="007A3B1F">
              <w:rPr>
                <w:rFonts w:ascii="Times New Roman" w:eastAsia="Times New Roman" w:hAnsi="Times New Roman"/>
                <w:sz w:val="20"/>
                <w:szCs w:val="20"/>
                <w:lang w:val="bs-Latn-BA" w:eastAsia="hr-HR"/>
              </w:rPr>
              <w:t xml:space="preserve"> uspostavljanje elektronske javne uprave, a izmjenama i dopunama treba stvoriti pretpostavke za dodatnu digitalizaciji javne uprave na nivou institucija Bosne i Hercegovine.</w:t>
            </w:r>
          </w:p>
        </w:tc>
      </w:tr>
      <w:tr w:rsidR="0082561D" w:rsidRPr="002A4C90" w14:paraId="6BE64C8A" w14:textId="77777777" w:rsidTr="00E95989">
        <w:trPr>
          <w:trHeight w:val="250"/>
        </w:trPr>
        <w:tc>
          <w:tcPr>
            <w:tcW w:w="9498" w:type="dxa"/>
            <w:gridSpan w:val="2"/>
            <w:tcBorders>
              <w:top w:val="single" w:sz="8" w:space="0" w:color="4F81BD"/>
              <w:left w:val="single" w:sz="8" w:space="0" w:color="4F81BD"/>
              <w:bottom w:val="single" w:sz="8" w:space="0" w:color="4F81BD"/>
              <w:right w:val="single" w:sz="8" w:space="0" w:color="4F81BD"/>
            </w:tcBorders>
            <w:hideMark/>
          </w:tcPr>
          <w:p w14:paraId="5BAB8A59" w14:textId="77777777" w:rsidR="0082561D" w:rsidRPr="007A3B1F" w:rsidRDefault="0082561D" w:rsidP="00E95989">
            <w:pPr>
              <w:spacing w:after="0" w:line="240" w:lineRule="auto"/>
              <w:rPr>
                <w:rFonts w:ascii="Times New Roman" w:eastAsia="Times New Roman" w:hAnsi="Times New Roman"/>
                <w:b/>
                <w:bCs/>
                <w:i/>
                <w:sz w:val="20"/>
                <w:szCs w:val="20"/>
                <w:lang w:val="bs-Latn-BA" w:eastAsia="hr-HR"/>
              </w:rPr>
            </w:pPr>
            <w:r w:rsidRPr="007A3B1F">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5EE7564A" w14:textId="77777777" w:rsidR="0082561D" w:rsidRPr="007A3B1F" w:rsidRDefault="0082561D" w:rsidP="00E95989">
            <w:pPr>
              <w:spacing w:after="0" w:line="240" w:lineRule="auto"/>
              <w:rPr>
                <w:rFonts w:ascii="Times New Roman" w:eastAsia="Times New Roman" w:hAnsi="Times New Roman"/>
                <w:bCs/>
                <w:sz w:val="20"/>
                <w:szCs w:val="20"/>
                <w:lang w:val="bs-Latn-BA" w:eastAsia="hr-HR"/>
              </w:rPr>
            </w:pPr>
            <w:r w:rsidRPr="007A3B1F">
              <w:rPr>
                <w:rFonts w:ascii="Times New Roman" w:eastAsia="Times New Roman" w:hAnsi="Times New Roman"/>
                <w:bCs/>
                <w:sz w:val="20"/>
                <w:szCs w:val="20"/>
                <w:lang w:val="bs-Latn-BA" w:eastAsia="hr-HR"/>
              </w:rPr>
              <w:t>Sve zemlje Evropske unije i susjedne zemlje su u određenoj fazi digitalizacije upravnih usluga.</w:t>
            </w:r>
          </w:p>
        </w:tc>
      </w:tr>
      <w:tr w:rsidR="0082561D" w:rsidRPr="002A4C90" w14:paraId="2DBE9777" w14:textId="77777777" w:rsidTr="00E95989">
        <w:trPr>
          <w:trHeight w:val="250"/>
        </w:trPr>
        <w:tc>
          <w:tcPr>
            <w:tcW w:w="9498" w:type="dxa"/>
            <w:gridSpan w:val="2"/>
            <w:tcBorders>
              <w:top w:val="single" w:sz="8" w:space="0" w:color="4F81BD"/>
              <w:left w:val="single" w:sz="8" w:space="0" w:color="4F81BD"/>
              <w:bottom w:val="single" w:sz="8" w:space="0" w:color="4F81BD"/>
              <w:right w:val="single" w:sz="8" w:space="0" w:color="4F81BD"/>
            </w:tcBorders>
          </w:tcPr>
          <w:p w14:paraId="7D134D67" w14:textId="77777777" w:rsidR="0082561D" w:rsidRPr="007A3B1F" w:rsidRDefault="0082561D" w:rsidP="00E95989">
            <w:pPr>
              <w:spacing w:after="6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i/>
                <w:sz w:val="20"/>
                <w:szCs w:val="20"/>
                <w:lang w:val="bs-Latn-BA" w:eastAsia="hr-HR"/>
              </w:rPr>
              <w:t>5.</w:t>
            </w:r>
            <w:r w:rsidRPr="007A3B1F">
              <w:rPr>
                <w:rFonts w:ascii="Times New Roman" w:eastAsia="Times New Roman" w:hAnsi="Times New Roman"/>
                <w:bCs/>
                <w:i/>
                <w:sz w:val="20"/>
                <w:szCs w:val="20"/>
                <w:lang w:val="bs-Latn-BA" w:eastAsia="hr-HR"/>
              </w:rPr>
              <w:t xml:space="preserve"> </w:t>
            </w:r>
            <w:r w:rsidRPr="007A3B1F">
              <w:rPr>
                <w:rFonts w:ascii="Times New Roman" w:eastAsia="Times New Roman" w:hAnsi="Times New Roman"/>
                <w:b/>
                <w:bCs/>
                <w:i/>
                <w:sz w:val="20"/>
                <w:szCs w:val="20"/>
                <w:lang w:val="bs-Latn-BA" w:eastAsia="hr-HR"/>
              </w:rPr>
              <w:t>Utvrdite opći cilj u skladu sa članom 10. Aneksa I.</w:t>
            </w:r>
          </w:p>
          <w:p w14:paraId="154C5DFE" w14:textId="4CCB2E94" w:rsidR="0082561D" w:rsidRPr="007A3B1F" w:rsidRDefault="0082561D" w:rsidP="002D70D5">
            <w:pPr>
              <w:spacing w:after="0" w:line="240" w:lineRule="auto"/>
              <w:jc w:val="both"/>
              <w:rPr>
                <w:rFonts w:ascii="Times New Roman" w:eastAsia="Times New Roman" w:hAnsi="Times New Roman"/>
                <w:bCs/>
                <w:i/>
                <w:sz w:val="20"/>
                <w:szCs w:val="20"/>
                <w:lang w:val="bs-Latn-BA" w:eastAsia="hr-HR"/>
              </w:rPr>
            </w:pPr>
            <w:r w:rsidRPr="007A3B1F">
              <w:rPr>
                <w:rFonts w:ascii="Times New Roman" w:eastAsia="Times New Roman" w:hAnsi="Times New Roman"/>
                <w:bCs/>
                <w:sz w:val="20"/>
                <w:szCs w:val="20"/>
                <w:lang w:val="bs-Latn-BA" w:eastAsia="hr-HR"/>
              </w:rPr>
              <w:t xml:space="preserve">Opći cilj Zakona o izmjenama i </w:t>
            </w:r>
            <w:proofErr w:type="spellStart"/>
            <w:r w:rsidRPr="007A3B1F">
              <w:rPr>
                <w:rFonts w:ascii="Times New Roman" w:eastAsia="Times New Roman" w:hAnsi="Times New Roman"/>
                <w:bCs/>
                <w:sz w:val="20"/>
                <w:szCs w:val="20"/>
                <w:lang w:val="bs-Latn-BA" w:eastAsia="hr-HR"/>
              </w:rPr>
              <w:t>dopunaama</w:t>
            </w:r>
            <w:proofErr w:type="spellEnd"/>
            <w:r w:rsidRPr="007A3B1F">
              <w:rPr>
                <w:rFonts w:ascii="Times New Roman" w:eastAsia="Times New Roman" w:hAnsi="Times New Roman"/>
                <w:bCs/>
                <w:sz w:val="20"/>
                <w:szCs w:val="20"/>
                <w:lang w:val="bs-Latn-BA" w:eastAsia="hr-HR"/>
              </w:rPr>
              <w:t xml:space="preserve"> Zakona o upravnom postupku je pojednostavljenje, modernizacija i usklađivanje upravnog postupka Bosne i Hercegovine s upravnim postupcima Federacije Bosne i Hercegovine, Republike Srpske i Brčko distrikta Bosne i Hercegovine, čime se stvaraju pretpostavke za povećanje komunikacije organa uprave i stranaka elektronskim putem i video komunikacijom, uključujući i dostavljanje pismena elektronskim putem u skladu sa posebnim propisima.</w:t>
            </w:r>
          </w:p>
        </w:tc>
      </w:tr>
      <w:tr w:rsidR="0082561D" w:rsidRPr="002A4C90" w14:paraId="4AE05DAC" w14:textId="77777777" w:rsidTr="00E95989">
        <w:trPr>
          <w:trHeight w:val="250"/>
        </w:trPr>
        <w:tc>
          <w:tcPr>
            <w:tcW w:w="9498" w:type="dxa"/>
            <w:gridSpan w:val="2"/>
            <w:tcBorders>
              <w:top w:val="single" w:sz="8" w:space="0" w:color="4F81BD"/>
              <w:left w:val="single" w:sz="8" w:space="0" w:color="4F81BD"/>
              <w:bottom w:val="single" w:sz="8" w:space="0" w:color="4F81BD"/>
              <w:right w:val="single" w:sz="8" w:space="0" w:color="4F81BD"/>
            </w:tcBorders>
          </w:tcPr>
          <w:p w14:paraId="03C580EF" w14:textId="77777777" w:rsidR="0082561D" w:rsidRPr="007A3B1F" w:rsidRDefault="0082561D" w:rsidP="00E95989">
            <w:pPr>
              <w:spacing w:after="60" w:line="240" w:lineRule="auto"/>
              <w:rPr>
                <w:rFonts w:ascii="Times New Roman" w:eastAsia="Times New Roman" w:hAnsi="Times New Roman"/>
                <w:b/>
                <w:bCs/>
                <w:i/>
                <w:sz w:val="20"/>
                <w:szCs w:val="20"/>
                <w:lang w:val="bs-Latn-BA" w:eastAsia="hr-HR"/>
              </w:rPr>
            </w:pPr>
            <w:r w:rsidRPr="007A3B1F">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7A3B1F">
              <w:rPr>
                <w:rFonts w:ascii="Times New Roman" w:eastAsia="Times New Roman" w:hAnsi="Times New Roman"/>
                <w:b/>
                <w:bCs/>
                <w:i/>
                <w:sz w:val="20"/>
                <w:szCs w:val="20"/>
                <w:lang w:val="bs-Latn-BA" w:eastAsia="hr-HR"/>
              </w:rPr>
              <w:t>nenormativnih</w:t>
            </w:r>
            <w:proofErr w:type="spellEnd"/>
            <w:r w:rsidRPr="007A3B1F">
              <w:rPr>
                <w:rFonts w:ascii="Times New Roman" w:eastAsia="Times New Roman" w:hAnsi="Times New Roman"/>
                <w:b/>
                <w:bCs/>
                <w:i/>
                <w:sz w:val="20"/>
                <w:szCs w:val="20"/>
                <w:lang w:val="bs-Latn-BA" w:eastAsia="hr-HR"/>
              </w:rPr>
              <w:t xml:space="preserve"> aktivnosti i mjera.</w:t>
            </w:r>
          </w:p>
          <w:p w14:paraId="4AEFF5FD" w14:textId="77777777" w:rsidR="0082561D" w:rsidRPr="007A3B1F" w:rsidRDefault="0082561D" w:rsidP="002D70D5">
            <w:pPr>
              <w:spacing w:after="0" w:line="240" w:lineRule="auto"/>
              <w:jc w:val="both"/>
              <w:rPr>
                <w:rFonts w:ascii="Times New Roman" w:eastAsia="Times New Roman" w:hAnsi="Times New Roman"/>
                <w:bCs/>
                <w:sz w:val="20"/>
                <w:szCs w:val="20"/>
                <w:lang w:val="bs-Latn-BA" w:eastAsia="hr-HR"/>
              </w:rPr>
            </w:pPr>
            <w:r w:rsidRPr="007A3B1F">
              <w:rPr>
                <w:rFonts w:ascii="Times New Roman" w:eastAsia="Times New Roman" w:hAnsi="Times New Roman"/>
                <w:bCs/>
                <w:sz w:val="20"/>
                <w:szCs w:val="20"/>
                <w:lang w:val="bs-Latn-BA" w:eastAsia="hr-HR"/>
              </w:rPr>
              <w:t>Ključna pitanja koja će biti obuhvaćena propisom su:</w:t>
            </w:r>
          </w:p>
          <w:p w14:paraId="72BCC858" w14:textId="77777777" w:rsidR="0082561D" w:rsidRPr="007A3B1F" w:rsidRDefault="0082561D" w:rsidP="002D70D5">
            <w:pPr>
              <w:spacing w:after="0" w:line="240" w:lineRule="auto"/>
              <w:jc w:val="both"/>
              <w:rPr>
                <w:rFonts w:ascii="Times New Roman" w:eastAsia="Times New Roman" w:hAnsi="Times New Roman"/>
                <w:sz w:val="20"/>
                <w:szCs w:val="20"/>
                <w:lang w:val="bs-Latn-BA" w:eastAsia="hr-HR"/>
              </w:rPr>
            </w:pPr>
            <w:r w:rsidRPr="007A3B1F">
              <w:rPr>
                <w:rFonts w:ascii="Times New Roman" w:eastAsia="Times New Roman" w:hAnsi="Times New Roman"/>
                <w:sz w:val="20"/>
                <w:szCs w:val="20"/>
                <w:lang w:val="bs-Latn-BA" w:eastAsia="hr-HR"/>
              </w:rPr>
              <w:t>1. popunjavanje pravnih praznina koje se odnose na elektronsku i video komunikaciju organa uprave i stranaka,</w:t>
            </w:r>
          </w:p>
          <w:p w14:paraId="4F5EC537" w14:textId="77777777" w:rsidR="0082561D" w:rsidRPr="007A3B1F" w:rsidRDefault="0082561D" w:rsidP="002D70D5">
            <w:pPr>
              <w:spacing w:after="0" w:line="240" w:lineRule="auto"/>
              <w:jc w:val="both"/>
              <w:rPr>
                <w:rFonts w:ascii="Times New Roman" w:eastAsia="Times New Roman" w:hAnsi="Times New Roman"/>
                <w:sz w:val="20"/>
                <w:szCs w:val="20"/>
                <w:lang w:val="bs-Latn-BA" w:eastAsia="hr-HR"/>
              </w:rPr>
            </w:pPr>
            <w:r w:rsidRPr="007A3B1F">
              <w:rPr>
                <w:rFonts w:ascii="Times New Roman" w:eastAsia="Times New Roman" w:hAnsi="Times New Roman"/>
                <w:sz w:val="20"/>
                <w:szCs w:val="20"/>
                <w:lang w:val="bs-Latn-BA" w:eastAsia="hr-HR"/>
              </w:rPr>
              <w:t>2. načelo ekonomičnosti postupka povezati s obavezom organa uprave da po službenoj dužnosti pribavlja podatke o činjenicama o kojima se vodi službena evidencija,</w:t>
            </w:r>
          </w:p>
          <w:p w14:paraId="01C0A288" w14:textId="71961DED" w:rsidR="0082561D" w:rsidRPr="007A3B1F" w:rsidRDefault="0082561D" w:rsidP="002D70D5">
            <w:pPr>
              <w:spacing w:after="0" w:line="240" w:lineRule="auto"/>
              <w:jc w:val="both"/>
              <w:rPr>
                <w:rFonts w:ascii="Times New Roman" w:eastAsia="Times New Roman" w:hAnsi="Times New Roman"/>
                <w:sz w:val="20"/>
                <w:szCs w:val="20"/>
                <w:lang w:val="bs-Latn-BA" w:eastAsia="hr-HR"/>
              </w:rPr>
            </w:pPr>
            <w:r w:rsidRPr="007A3B1F">
              <w:rPr>
                <w:rFonts w:ascii="Times New Roman" w:eastAsia="Times New Roman" w:hAnsi="Times New Roman"/>
                <w:sz w:val="20"/>
                <w:szCs w:val="20"/>
                <w:lang w:val="bs-Latn-BA" w:eastAsia="hr-HR"/>
              </w:rPr>
              <w:t xml:space="preserve">3. omogućiti stranci da na jedinstvenom upravnom mjestu u organu uprave podnese sve zahtjeve, kada je za ostvarenje nekog prava stranke potrebno voditi više upravnih ili drugih postupaka, koje će organ uprave po službenoj dužnosti bez </w:t>
            </w:r>
            <w:proofErr w:type="spellStart"/>
            <w:r w:rsidRPr="007A3B1F">
              <w:rPr>
                <w:rFonts w:ascii="Times New Roman" w:eastAsia="Times New Roman" w:hAnsi="Times New Roman"/>
                <w:sz w:val="20"/>
                <w:szCs w:val="20"/>
                <w:lang w:val="bs-Latn-BA" w:eastAsia="hr-HR"/>
              </w:rPr>
              <w:t>odgađan</w:t>
            </w:r>
            <w:r w:rsidR="002D70D5">
              <w:rPr>
                <w:rFonts w:ascii="Times New Roman" w:eastAsia="Times New Roman" w:hAnsi="Times New Roman"/>
                <w:sz w:val="20"/>
                <w:szCs w:val="20"/>
                <w:lang w:val="bs-Latn-BA" w:eastAsia="hr-HR"/>
              </w:rPr>
              <w:t>ja</w:t>
            </w:r>
            <w:proofErr w:type="spellEnd"/>
            <w:r w:rsidR="002D70D5">
              <w:rPr>
                <w:rFonts w:ascii="Times New Roman" w:eastAsia="Times New Roman" w:hAnsi="Times New Roman"/>
                <w:sz w:val="20"/>
                <w:szCs w:val="20"/>
                <w:lang w:val="bs-Latn-BA" w:eastAsia="hr-HR"/>
              </w:rPr>
              <w:t xml:space="preserve"> dostaviti nadležnim organima,</w:t>
            </w:r>
          </w:p>
          <w:p w14:paraId="5627DCD3" w14:textId="77777777" w:rsidR="0082561D" w:rsidRPr="007A3B1F" w:rsidRDefault="0082561D" w:rsidP="002D70D5">
            <w:pPr>
              <w:spacing w:after="0" w:line="240" w:lineRule="auto"/>
              <w:jc w:val="both"/>
              <w:rPr>
                <w:rFonts w:ascii="Times New Roman" w:eastAsia="Times New Roman" w:hAnsi="Times New Roman"/>
                <w:sz w:val="20"/>
                <w:szCs w:val="20"/>
                <w:lang w:val="bs-Latn-BA" w:eastAsia="hr-HR"/>
              </w:rPr>
            </w:pPr>
            <w:r w:rsidRPr="007A3B1F">
              <w:rPr>
                <w:rFonts w:ascii="Times New Roman" w:eastAsia="Times New Roman" w:hAnsi="Times New Roman"/>
                <w:sz w:val="20"/>
                <w:szCs w:val="20"/>
                <w:lang w:val="bs-Latn-BA" w:eastAsia="hr-HR"/>
              </w:rPr>
              <w:t>4. omogućiti da stranka može dati izjavu i putem platforme za video komunikaciju, ukoliko postoje tehničke mogućnosti, a na isti način omogućiti i održavanje usmene rasprave,</w:t>
            </w:r>
          </w:p>
          <w:p w14:paraId="524F64F1" w14:textId="77777777" w:rsidR="0082561D" w:rsidRPr="007A3B1F" w:rsidRDefault="0082561D" w:rsidP="002D70D5">
            <w:pPr>
              <w:spacing w:after="0" w:line="240" w:lineRule="auto"/>
              <w:jc w:val="both"/>
              <w:rPr>
                <w:rFonts w:ascii="Times New Roman" w:eastAsia="Times New Roman" w:hAnsi="Times New Roman"/>
                <w:bCs/>
                <w:sz w:val="20"/>
                <w:szCs w:val="20"/>
                <w:lang w:val="bs-Latn-BA" w:eastAsia="hr-HR"/>
              </w:rPr>
            </w:pPr>
            <w:r w:rsidRPr="007A3B1F">
              <w:rPr>
                <w:rFonts w:ascii="Times New Roman" w:eastAsia="Times New Roman" w:hAnsi="Times New Roman"/>
                <w:sz w:val="20"/>
                <w:szCs w:val="20"/>
                <w:lang w:val="bs-Latn-BA" w:eastAsia="hr-HR"/>
              </w:rPr>
              <w:t xml:space="preserve">5. propisati da kada se organi ne mogu sporazumjeti o tome ko će donijeti rješenje, tada ga donosi organ koji je zadnji odlučivao, kao i zamjenu riječi pismeno rješenje sa </w:t>
            </w:r>
            <w:proofErr w:type="spellStart"/>
            <w:r w:rsidRPr="007A3B1F">
              <w:rPr>
                <w:rFonts w:ascii="Times New Roman" w:eastAsia="Times New Roman" w:hAnsi="Times New Roman"/>
                <w:sz w:val="20"/>
                <w:szCs w:val="20"/>
                <w:lang w:val="bs-Latn-BA" w:eastAsia="hr-HR"/>
              </w:rPr>
              <w:t>rječju</w:t>
            </w:r>
            <w:proofErr w:type="spellEnd"/>
            <w:r w:rsidRPr="007A3B1F">
              <w:rPr>
                <w:rFonts w:ascii="Times New Roman" w:eastAsia="Times New Roman" w:hAnsi="Times New Roman"/>
                <w:sz w:val="20"/>
                <w:szCs w:val="20"/>
                <w:lang w:val="bs-Latn-BA" w:eastAsia="hr-HR"/>
              </w:rPr>
              <w:t xml:space="preserve"> rješenje, u koje spada i elektronsko rješenje.</w:t>
            </w:r>
          </w:p>
        </w:tc>
      </w:tr>
    </w:tbl>
    <w:p w14:paraId="1C766D72" w14:textId="77777777" w:rsidR="0082561D" w:rsidRPr="007A3B1F" w:rsidRDefault="0082561D" w:rsidP="0082561D">
      <w:pPr>
        <w:spacing w:after="0" w:line="240" w:lineRule="auto"/>
        <w:rPr>
          <w:rFonts w:ascii="Times New Roman" w:eastAsia="Times New Roman" w:hAnsi="Times New Roman"/>
          <w:sz w:val="2"/>
          <w:szCs w:val="2"/>
          <w:lang w:val="bs-Latn-BA" w:eastAsia="hr-HR"/>
        </w:rPr>
      </w:pPr>
    </w:p>
    <w:tbl>
      <w:tblPr>
        <w:tblW w:w="9498" w:type="dxa"/>
        <w:tblInd w:w="-15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46"/>
        <w:gridCol w:w="1134"/>
        <w:gridCol w:w="1418"/>
      </w:tblGrid>
      <w:tr w:rsidR="0082561D" w:rsidRPr="002A4C90" w14:paraId="63B9AA91" w14:textId="77777777" w:rsidTr="00E95989">
        <w:tc>
          <w:tcPr>
            <w:tcW w:w="9498" w:type="dxa"/>
            <w:gridSpan w:val="3"/>
            <w:tcBorders>
              <w:top w:val="single" w:sz="8" w:space="0" w:color="4F81BD"/>
              <w:left w:val="single" w:sz="8" w:space="0" w:color="4F81BD"/>
              <w:bottom w:val="single" w:sz="8" w:space="0" w:color="4F81BD"/>
              <w:right w:val="single" w:sz="8" w:space="0" w:color="4F81BD"/>
            </w:tcBorders>
            <w:hideMark/>
          </w:tcPr>
          <w:p w14:paraId="7F9D4606" w14:textId="77777777" w:rsidR="0082561D" w:rsidRPr="007A3B1F" w:rsidRDefault="0082561D" w:rsidP="00E95989">
            <w:pPr>
              <w:spacing w:after="60" w:line="240" w:lineRule="auto"/>
              <w:rPr>
                <w:rFonts w:ascii="Times New Roman" w:eastAsia="Times New Roman" w:hAnsi="Times New Roman"/>
                <w:b/>
                <w:bCs/>
                <w:sz w:val="20"/>
                <w:szCs w:val="20"/>
                <w:lang w:val="bs-Latn-BA" w:eastAsia="hr-HR"/>
              </w:rPr>
            </w:pPr>
            <w:r w:rsidRPr="007A3B1F">
              <w:rPr>
                <w:rFonts w:ascii="Times New Roman" w:eastAsia="Times New Roman" w:hAnsi="Times New Roman"/>
                <w:b/>
                <w:bCs/>
                <w:i/>
                <w:sz w:val="20"/>
                <w:szCs w:val="20"/>
                <w:lang w:val="bs-Latn-BA" w:eastAsia="hr-HR"/>
              </w:rPr>
              <w:lastRenderedPageBreak/>
              <w:t>7. Ukratko opišite postupak i rezultate prethodnih konsultacija u skladu sa članom 6. stav (5) i po potrebi člankom 20. Aneksa I</w:t>
            </w:r>
            <w:r w:rsidRPr="007A3B1F">
              <w:rPr>
                <w:rFonts w:ascii="Times New Roman" w:eastAsia="Times New Roman" w:hAnsi="Times New Roman"/>
                <w:b/>
                <w:bCs/>
                <w:sz w:val="20"/>
                <w:szCs w:val="20"/>
                <w:lang w:val="bs-Latn-BA" w:eastAsia="hr-HR"/>
              </w:rPr>
              <w:t>.</w:t>
            </w:r>
          </w:p>
          <w:p w14:paraId="4F945D5F" w14:textId="77777777" w:rsidR="0082561D" w:rsidRPr="007A3B1F" w:rsidRDefault="0082561D" w:rsidP="00E95989">
            <w:pPr>
              <w:spacing w:after="60" w:line="240" w:lineRule="auto"/>
              <w:jc w:val="both"/>
              <w:rPr>
                <w:rFonts w:ascii="Times New Roman" w:eastAsia="Times New Roman" w:hAnsi="Times New Roman"/>
                <w:sz w:val="20"/>
                <w:szCs w:val="20"/>
                <w:lang w:val="bs-Latn-BA"/>
              </w:rPr>
            </w:pPr>
            <w:r w:rsidRPr="007A3B1F">
              <w:rPr>
                <w:rFonts w:ascii="Times New Roman" w:eastAsia="Times New Roman" w:hAnsi="Times New Roman"/>
                <w:sz w:val="20"/>
                <w:szCs w:val="20"/>
                <w:lang w:val="bs-Latn-BA"/>
              </w:rPr>
              <w:t>___________________________________________________________________________________________.</w:t>
            </w:r>
          </w:p>
          <w:p w14:paraId="09CEF5D5" w14:textId="77777777" w:rsidR="0082561D" w:rsidRPr="007A3B1F" w:rsidRDefault="0082561D" w:rsidP="00E95989">
            <w:pPr>
              <w:spacing w:after="0" w:line="240" w:lineRule="auto"/>
              <w:rPr>
                <w:rFonts w:ascii="Times New Roman" w:eastAsia="Times New Roman" w:hAnsi="Times New Roman"/>
                <w:bCs/>
                <w:sz w:val="20"/>
                <w:szCs w:val="20"/>
                <w:lang w:val="bs-Latn-BA" w:eastAsia="hr-HR"/>
              </w:rPr>
            </w:pPr>
            <w:r w:rsidRPr="007A3B1F">
              <w:rPr>
                <w:rFonts w:ascii="Times New Roman" w:eastAsia="Times New Roman" w:hAnsi="Times New Roman"/>
                <w:sz w:val="20"/>
                <w:szCs w:val="20"/>
                <w:lang w:val="bs-Latn-BA" w:eastAsia="hr-HR"/>
              </w:rPr>
              <w:t>Prije upućivanja Nacrta zakona Vijeću ministara Bosne i Hercegovine pribavljena su pozitivna mišljenja Ureda za zakonodavstvo Vijeća ministara Bosne i Hercegovine i Ministarstva finansija i trezora.</w:t>
            </w:r>
          </w:p>
        </w:tc>
      </w:tr>
      <w:tr w:rsidR="0082561D" w:rsidRPr="002A4C90" w14:paraId="5251E530" w14:textId="77777777" w:rsidTr="00E95989">
        <w:tc>
          <w:tcPr>
            <w:tcW w:w="9498" w:type="dxa"/>
            <w:gridSpan w:val="3"/>
            <w:tcBorders>
              <w:top w:val="single" w:sz="4" w:space="0" w:color="4F81BD"/>
              <w:left w:val="single" w:sz="8" w:space="0" w:color="4F81BD"/>
              <w:bottom w:val="single" w:sz="4" w:space="0" w:color="4F81BD"/>
              <w:right w:val="single" w:sz="4" w:space="0" w:color="4F81BD"/>
            </w:tcBorders>
            <w:vAlign w:val="center"/>
          </w:tcPr>
          <w:p w14:paraId="64D173BC" w14:textId="77777777" w:rsidR="0082561D" w:rsidRPr="007A3B1F" w:rsidRDefault="0082561D" w:rsidP="00E95989">
            <w:pPr>
              <w:spacing w:after="0" w:line="240" w:lineRule="auto"/>
              <w:rPr>
                <w:rFonts w:ascii="Times New Roman" w:eastAsia="Times New Roman" w:hAnsi="Times New Roman"/>
                <w:b/>
                <w:bCs/>
                <w:i/>
                <w:sz w:val="20"/>
                <w:szCs w:val="20"/>
                <w:lang w:val="bs-Latn-BA" w:eastAsia="hr-HR"/>
              </w:rPr>
            </w:pPr>
            <w:r w:rsidRPr="007A3B1F">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7A3B1F">
              <w:rPr>
                <w:rFonts w:ascii="Times New Roman" w:eastAsia="Times New Roman" w:hAnsi="Times New Roman"/>
                <w:b/>
                <w:i/>
                <w:sz w:val="20"/>
                <w:szCs w:val="20"/>
                <w:lang w:val="bs-Latn-BA" w:eastAsia="hr-HR"/>
              </w:rPr>
              <w:t xml:space="preserve"> (</w:t>
            </w:r>
            <w:r w:rsidRPr="007A3B1F">
              <w:rPr>
                <w:rFonts w:ascii="Times New Roman" w:eastAsia="Times New Roman" w:hAnsi="Times New Roman"/>
                <w:b/>
                <w:bCs/>
                <w:i/>
                <w:sz w:val="20"/>
                <w:szCs w:val="20"/>
                <w:lang w:val="bs-Latn-BA" w:eastAsia="hr-HR"/>
              </w:rPr>
              <w:t>DA – značajan ili vrlo značajan uticaj</w:t>
            </w:r>
            <w:r w:rsidRPr="007A3B1F">
              <w:rPr>
                <w:rFonts w:ascii="Times New Roman" w:eastAsia="Times New Roman" w:hAnsi="Times New Roman"/>
                <w:b/>
                <w:i/>
                <w:sz w:val="20"/>
                <w:szCs w:val="20"/>
                <w:lang w:val="bs-Latn-BA" w:eastAsia="hr-HR"/>
              </w:rPr>
              <w:t xml:space="preserve"> ili </w:t>
            </w:r>
            <w:r w:rsidRPr="007A3B1F">
              <w:rPr>
                <w:rFonts w:ascii="Times New Roman" w:eastAsia="Times New Roman" w:hAnsi="Times New Roman"/>
                <w:b/>
                <w:bCs/>
                <w:i/>
                <w:sz w:val="20"/>
                <w:szCs w:val="20"/>
                <w:lang w:val="bs-Latn-BA" w:eastAsia="hr-HR"/>
              </w:rPr>
              <w:t>NE – vjerovatno mali uticaj)</w:t>
            </w:r>
          </w:p>
        </w:tc>
      </w:tr>
      <w:tr w:rsidR="0082561D" w:rsidRPr="007A3B1F" w14:paraId="78B0723E" w14:textId="77777777" w:rsidTr="00E95989">
        <w:trPr>
          <w:trHeight w:val="956"/>
        </w:trPr>
        <w:tc>
          <w:tcPr>
            <w:tcW w:w="6946" w:type="dxa"/>
            <w:tcBorders>
              <w:top w:val="single" w:sz="4" w:space="0" w:color="4F81BD"/>
              <w:left w:val="single" w:sz="8" w:space="0" w:color="4F81BD"/>
              <w:right w:val="single" w:sz="4" w:space="0" w:color="4F81BD"/>
            </w:tcBorders>
            <w:hideMark/>
          </w:tcPr>
          <w:p w14:paraId="2AD23FE0"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EE93B41"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3493265F"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right w:val="single" w:sz="4" w:space="0" w:color="4F81BD"/>
            </w:tcBorders>
            <w:vAlign w:val="center"/>
            <w:hideMark/>
          </w:tcPr>
          <w:p w14:paraId="0C33EAB9"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3EC07760"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4A1C7536" w14:textId="77777777" w:rsidTr="00E95989">
        <w:tc>
          <w:tcPr>
            <w:tcW w:w="6946" w:type="dxa"/>
            <w:tcBorders>
              <w:top w:val="single" w:sz="8" w:space="0" w:color="4F81BD"/>
              <w:left w:val="single" w:sz="8" w:space="0" w:color="4F81BD"/>
              <w:bottom w:val="single" w:sz="8" w:space="0" w:color="4F81BD"/>
              <w:right w:val="single" w:sz="4" w:space="0" w:color="4F81BD"/>
            </w:tcBorders>
            <w:hideMark/>
          </w:tcPr>
          <w:p w14:paraId="241BA298" w14:textId="77777777" w:rsidR="0082561D" w:rsidRPr="007A3B1F" w:rsidRDefault="0082561D" w:rsidP="00E95989">
            <w:pPr>
              <w:spacing w:after="6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5339749D"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E3B8B3E"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D59AC0E"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642A6974"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2DAE1A76" w14:textId="77777777" w:rsidTr="00E95989">
        <w:tc>
          <w:tcPr>
            <w:tcW w:w="6946" w:type="dxa"/>
            <w:tcBorders>
              <w:top w:val="single" w:sz="8" w:space="0" w:color="4F81BD"/>
              <w:left w:val="single" w:sz="8" w:space="0" w:color="4F81BD"/>
              <w:bottom w:val="single" w:sz="4" w:space="0" w:color="4F81BD"/>
              <w:right w:val="single" w:sz="4" w:space="0" w:color="4F81BD"/>
            </w:tcBorders>
          </w:tcPr>
          <w:p w14:paraId="40C96BF0"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0A3EAF6E" w14:textId="77777777" w:rsidR="0082561D" w:rsidRPr="007A3B1F" w:rsidRDefault="0082561D" w:rsidP="00E95989">
            <w:pPr>
              <w:spacing w:after="0" w:line="240" w:lineRule="auto"/>
              <w:rPr>
                <w:rFonts w:ascii="Times New Roman" w:eastAsia="Times New Roman" w:hAnsi="Times New Roman"/>
                <w:b/>
                <w:bCs/>
                <w:i/>
                <w:sz w:val="20"/>
                <w:szCs w:val="20"/>
                <w:lang w:val="bs-Latn-BA" w:eastAsia="hr-HR"/>
              </w:rPr>
            </w:pPr>
            <w:r w:rsidRPr="007A3B1F">
              <w:rPr>
                <w:rFonts w:ascii="Times New Roman" w:eastAsia="Times New Roman" w:hAnsi="Times New Roman"/>
                <w:b/>
                <w:bCs/>
                <w:i/>
                <w:sz w:val="20"/>
                <w:szCs w:val="20"/>
                <w:lang w:val="bs-Latn-BA" w:eastAsia="hr-HR"/>
              </w:rPr>
              <w:t>Mjere iz tačke 6. ovog obrasca mogu imati značajan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1DCCF40"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F079E3F"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524EA21D"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5CFD5AA8" w14:textId="77777777" w:rsidTr="00E95989">
        <w:tc>
          <w:tcPr>
            <w:tcW w:w="6946" w:type="dxa"/>
            <w:tcBorders>
              <w:top w:val="single" w:sz="8" w:space="0" w:color="4F81BD"/>
              <w:left w:val="single" w:sz="8" w:space="0" w:color="4F81BD"/>
              <w:bottom w:val="single" w:sz="4" w:space="0" w:color="4F81BD"/>
              <w:right w:val="single" w:sz="4" w:space="0" w:color="4F81BD"/>
            </w:tcBorders>
            <w:hideMark/>
          </w:tcPr>
          <w:p w14:paraId="0B39F83D" w14:textId="77777777" w:rsidR="0082561D" w:rsidRPr="007A3B1F" w:rsidRDefault="0082561D" w:rsidP="00E95989">
            <w:pPr>
              <w:spacing w:after="6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49F4E7B1"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3695F98"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0C853273"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6CED0C4A"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0C7CB5F3" w14:textId="77777777" w:rsidTr="00E95989">
        <w:trPr>
          <w:trHeight w:val="729"/>
        </w:trPr>
        <w:tc>
          <w:tcPr>
            <w:tcW w:w="6946" w:type="dxa"/>
            <w:tcBorders>
              <w:top w:val="single" w:sz="4" w:space="0" w:color="4F81BD"/>
              <w:left w:val="single" w:sz="8" w:space="0" w:color="4F81BD"/>
              <w:bottom w:val="nil"/>
              <w:right w:val="single" w:sz="4" w:space="0" w:color="4F81BD"/>
            </w:tcBorders>
            <w:hideMark/>
          </w:tcPr>
          <w:p w14:paraId="7E8BCEE5" w14:textId="77777777" w:rsidR="0082561D" w:rsidRPr="007A3B1F" w:rsidRDefault="0082561D" w:rsidP="00E95989">
            <w:pPr>
              <w:spacing w:after="6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548D2EA9"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sz w:val="20"/>
                <w:szCs w:val="20"/>
                <w:lang w:val="bs-Latn-BA" w:eastAsia="hr-HR"/>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743F2D2"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4C72B92"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37DF4C3E"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785A0BDB" w14:textId="77777777" w:rsidTr="00E95989">
        <w:tc>
          <w:tcPr>
            <w:tcW w:w="6946" w:type="dxa"/>
            <w:tcBorders>
              <w:top w:val="single" w:sz="8" w:space="0" w:color="4F81BD"/>
              <w:left w:val="single" w:sz="8" w:space="0" w:color="4F81BD"/>
              <w:bottom w:val="single" w:sz="8" w:space="0" w:color="4F81BD"/>
              <w:right w:val="single" w:sz="4" w:space="0" w:color="4F81BD"/>
            </w:tcBorders>
            <w:hideMark/>
          </w:tcPr>
          <w:p w14:paraId="275CF36F" w14:textId="77777777" w:rsidR="0082561D" w:rsidRPr="007A3B1F" w:rsidRDefault="0082561D" w:rsidP="00E95989">
            <w:pPr>
              <w:spacing w:after="6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Cs/>
                <w:i/>
                <w:sz w:val="20"/>
                <w:szCs w:val="20"/>
                <w:lang w:val="bs-Latn-BA" w:eastAsia="hr-HR"/>
              </w:rPr>
              <w:t>f) Da li će za realizovanje jednog ili više ključnih pitanja/mjera iz tačke 6. ovog obrasca biti potrebno osnivanje novih ili reorganiziranje postojećih organa Bosne i Hercegovine ili će biti potrebna saradnja više organa uprave Bosne i Hercegovine, entiteta, kantona, Brčko distrikta Bosne i Hercegovine i jedinica lokalne samouprave?</w:t>
            </w:r>
          </w:p>
          <w:p w14:paraId="33F3C018" w14:textId="77777777" w:rsidR="0082561D" w:rsidRPr="007A3B1F" w:rsidRDefault="0082561D" w:rsidP="00E95989">
            <w:pPr>
              <w:spacing w:after="0" w:line="240" w:lineRule="auto"/>
              <w:rPr>
                <w:rFonts w:ascii="Times New Roman" w:eastAsia="Times New Roman" w:hAnsi="Times New Roman"/>
                <w:bCs/>
                <w:i/>
                <w:sz w:val="20"/>
                <w:szCs w:val="20"/>
                <w:lang w:val="bs-Latn-BA" w:eastAsia="hr-HR"/>
              </w:rPr>
            </w:pPr>
            <w:r w:rsidRPr="007A3B1F">
              <w:rPr>
                <w:rFonts w:ascii="Times New Roman" w:eastAsia="Times New Roman" w:hAnsi="Times New Roman"/>
                <w:b/>
                <w:bCs/>
                <w:sz w:val="20"/>
                <w:szCs w:val="20"/>
                <w:lang w:val="bs-Latn-BA" w:eastAsia="hr-HR"/>
              </w:rPr>
              <w:t>Svaka mjera iz tačke 6. ovog obrasca ima vjerovatno mali uticaj u pogledu reorganizovanja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91D193C"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C5DD555" w14:textId="77777777" w:rsidR="0082561D" w:rsidRPr="007A3B1F" w:rsidRDefault="0082561D" w:rsidP="00E95989">
            <w:pPr>
              <w:spacing w:after="0" w:line="240" w:lineRule="auto"/>
              <w:jc w:val="center"/>
              <w:rPr>
                <w:rFonts w:ascii="Times New Roman" w:eastAsia="Times New Roman" w:hAnsi="Times New Roman"/>
                <w:sz w:val="19"/>
                <w:szCs w:val="19"/>
                <w:lang w:val="bs-Latn-BA" w:eastAsia="bs-Latn-BA"/>
              </w:rPr>
            </w:pPr>
            <w:r w:rsidRPr="007A3B1F">
              <w:rPr>
                <w:rFonts w:ascii="Times New Roman" w:eastAsia="Times New Roman" w:hAnsi="Times New Roman"/>
                <w:sz w:val="19"/>
                <w:szCs w:val="19"/>
                <w:lang w:val="bs-Latn-BA" w:eastAsia="bs-Latn-BA"/>
              </w:rPr>
              <w:t>NE</w:t>
            </w:r>
          </w:p>
          <w:p w14:paraId="16CE031C" w14:textId="77777777" w:rsidR="0082561D" w:rsidRPr="007A3B1F" w:rsidRDefault="0082561D" w:rsidP="00E95989">
            <w:pPr>
              <w:spacing w:after="0" w:line="240" w:lineRule="auto"/>
              <w:jc w:val="center"/>
              <w:rPr>
                <w:rFonts w:ascii="Times New Roman" w:eastAsia="Times New Roman" w:hAnsi="Times New Roman"/>
                <w:sz w:val="20"/>
                <w:szCs w:val="20"/>
                <w:lang w:val="bs-Latn-BA" w:eastAsia="bs-Latn-BA"/>
              </w:rPr>
            </w:pPr>
            <w:r w:rsidRPr="007A3B1F">
              <w:rPr>
                <w:rFonts w:ascii="Times New Roman" w:eastAsia="Times New Roman" w:hAnsi="Times New Roman"/>
                <w:sz w:val="19"/>
                <w:szCs w:val="19"/>
                <w:lang w:val="bs-Latn-BA" w:eastAsia="bs-Latn-BA"/>
              </w:rPr>
              <w:t>Vjerovatno mali uticaj</w:t>
            </w:r>
          </w:p>
        </w:tc>
      </w:tr>
      <w:tr w:rsidR="0082561D" w:rsidRPr="007A3B1F" w14:paraId="73B27116" w14:textId="77777777" w:rsidTr="00E95989">
        <w:tc>
          <w:tcPr>
            <w:tcW w:w="9498" w:type="dxa"/>
            <w:gridSpan w:val="3"/>
            <w:tcBorders>
              <w:top w:val="single" w:sz="4" w:space="0" w:color="4F81BD"/>
              <w:left w:val="single" w:sz="8" w:space="0" w:color="4F81BD"/>
              <w:bottom w:val="single" w:sz="8" w:space="0" w:color="4F81BD"/>
              <w:right w:val="single" w:sz="4" w:space="0" w:color="4F81BD"/>
            </w:tcBorders>
            <w:hideMark/>
          </w:tcPr>
          <w:p w14:paraId="3185C3B9" w14:textId="77777777" w:rsidR="0082561D" w:rsidRPr="007A3B1F" w:rsidRDefault="0082561D" w:rsidP="00E95989">
            <w:pPr>
              <w:spacing w:after="0" w:line="240" w:lineRule="auto"/>
              <w:rPr>
                <w:rFonts w:ascii="Times New Roman" w:eastAsia="Times New Roman" w:hAnsi="Times New Roman"/>
                <w:b/>
                <w:sz w:val="20"/>
                <w:szCs w:val="20"/>
                <w:lang w:val="bs-Latn-BA" w:eastAsia="hr-HR"/>
              </w:rPr>
            </w:pPr>
            <w:r w:rsidRPr="007A3B1F">
              <w:rPr>
                <w:rFonts w:ascii="Times New Roman" w:eastAsia="Times New Roman" w:hAnsi="Times New Roman"/>
                <w:sz w:val="20"/>
                <w:szCs w:val="20"/>
                <w:lang w:val="bs-Latn-BA" w:eastAsia="hr-HR"/>
              </w:rPr>
              <w:br w:type="page"/>
            </w:r>
            <w:r w:rsidRPr="007A3B1F">
              <w:rPr>
                <w:rFonts w:ascii="Times New Roman" w:eastAsia="Times New Roman" w:hAnsi="Times New Roman"/>
                <w:sz w:val="20"/>
                <w:szCs w:val="20"/>
                <w:lang w:val="bs-Latn-BA" w:eastAsia="hr-HR"/>
              </w:rPr>
              <w:br w:type="page"/>
            </w:r>
            <w:r w:rsidRPr="007A3B1F">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1FA953E0" w14:textId="77777777" w:rsidR="0082561D" w:rsidRPr="007A3B1F" w:rsidRDefault="0082561D" w:rsidP="0082561D">
      <w:pPr>
        <w:spacing w:before="120" w:after="120" w:line="240" w:lineRule="auto"/>
        <w:jc w:val="right"/>
        <w:rPr>
          <w:rFonts w:ascii="Times New Roman" w:hAnsi="Times New Roman"/>
          <w:b/>
          <w:color w:val="000000"/>
          <w:sz w:val="20"/>
          <w:szCs w:val="20"/>
          <w:lang w:val="bs-Latn-BA"/>
        </w:rPr>
      </w:pPr>
      <w:r w:rsidRPr="007A3B1F">
        <w:rPr>
          <w:rFonts w:ascii="Times New Roman" w:hAnsi="Times New Roman"/>
          <w:b/>
          <w:color w:val="000000"/>
          <w:sz w:val="20"/>
          <w:szCs w:val="20"/>
          <w:lang w:val="bs-Latn-BA"/>
        </w:rPr>
        <w:t>M I N I S T A R</w:t>
      </w:r>
    </w:p>
    <w:p w14:paraId="3E038E05" w14:textId="77777777" w:rsidR="0082561D" w:rsidRPr="003D1AF4" w:rsidRDefault="0082561D" w:rsidP="0082561D">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p>
    <w:p w14:paraId="7AACD2BA" w14:textId="296C20E5" w:rsidR="004C6307" w:rsidRPr="003D1AF4" w:rsidRDefault="0082561D" w:rsidP="0082561D">
      <w:pPr>
        <w:spacing w:before="120" w:after="120" w:line="240" w:lineRule="auto"/>
        <w:jc w:val="right"/>
        <w:rPr>
          <w:rFonts w:ascii="Times New Roman" w:hAnsi="Times New Roman"/>
          <w:b/>
          <w:sz w:val="24"/>
          <w:szCs w:val="24"/>
          <w:lang w:val="bs-Latn-BA"/>
        </w:rPr>
      </w:pPr>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3D1AF4" w14:paraId="540D2C5D" w14:textId="77777777" w:rsidTr="00177AD1">
        <w:trPr>
          <w:cantSplit/>
          <w:trHeight w:val="441"/>
          <w:jc w:val="center"/>
        </w:trPr>
        <w:tc>
          <w:tcPr>
            <w:tcW w:w="3168" w:type="dxa"/>
          </w:tcPr>
          <w:p w14:paraId="531D286C"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20A4A502"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675AF52C"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343BF5A0" wp14:editId="7B4AC3A7">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77C82B6"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6EAF3EE8"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60601FDF" w14:textId="77777777" w:rsidTr="00177AD1">
        <w:trPr>
          <w:cantSplit/>
          <w:trHeight w:val="521"/>
          <w:jc w:val="center"/>
        </w:trPr>
        <w:tc>
          <w:tcPr>
            <w:tcW w:w="3168" w:type="dxa"/>
            <w:tcBorders>
              <w:top w:val="nil"/>
              <w:left w:val="nil"/>
              <w:bottom w:val="single" w:sz="4" w:space="0" w:color="auto"/>
              <w:right w:val="nil"/>
            </w:tcBorders>
            <w:hideMark/>
          </w:tcPr>
          <w:p w14:paraId="186BBCC9"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8362C0E"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1450866"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62B3A0A6"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2026FD10"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4C6307" w:rsidRPr="003D1AF4" w14:paraId="7A2AE5F8" w14:textId="77777777" w:rsidTr="00177AD1">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12C712DA"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1DD89F67"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5AC564D0"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61B95401"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26C22A39"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tcPr>
          <w:p w14:paraId="1A68019F"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tcPr>
          <w:p w14:paraId="2312E404"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26D2A965"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tcPr>
          <w:p w14:paraId="01DA8C1A"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383D682F"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 o izmjenama i dopunama Zakona o radu u institucijama Bosne i Hercegovine</w:t>
            </w:r>
          </w:p>
        </w:tc>
      </w:tr>
      <w:tr w:rsidR="004C6307" w:rsidRPr="002A4C90" w14:paraId="4FADAF26" w14:textId="77777777" w:rsidTr="00177AD1">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7AB95BC2" w14:textId="77777777" w:rsidR="004C6307" w:rsidRPr="003D1AF4" w:rsidRDefault="004C6307" w:rsidP="00177AD1">
            <w:pPr>
              <w:spacing w:after="60" w:line="240" w:lineRule="auto"/>
              <w:jc w:val="both"/>
              <w:rPr>
                <w:rFonts w:ascii="Times New Roman" w:eastAsia="Times New Roman" w:hAnsi="Times New Roman"/>
                <w:b/>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34021A0A" w14:textId="77777777" w:rsidR="004C6307" w:rsidRPr="003D1AF4" w:rsidRDefault="004C6307" w:rsidP="00177AD1">
            <w:pPr>
              <w:spacing w:after="0" w:line="240" w:lineRule="auto"/>
              <w:jc w:val="both"/>
              <w:rPr>
                <w:rFonts w:ascii="Times New Roman" w:eastAsia="Times New Roman" w:hAnsi="Times New Roman"/>
                <w:sz w:val="20"/>
                <w:szCs w:val="20"/>
                <w:lang w:val="bs-Latn-BA" w:eastAsia="hr-HR"/>
              </w:rPr>
            </w:pPr>
            <w:r w:rsidRPr="003D1AF4">
              <w:rPr>
                <w:rFonts w:ascii="Times New Roman" w:eastAsia="Times New Roman" w:hAnsi="Times New Roman"/>
                <w:sz w:val="20"/>
                <w:szCs w:val="20"/>
                <w:lang w:val="bs-Latn-BA" w:eastAsia="hr-HR"/>
              </w:rPr>
              <w:t xml:space="preserve">Pravni </w:t>
            </w:r>
            <w:proofErr w:type="spellStart"/>
            <w:r w:rsidRPr="003D1AF4">
              <w:rPr>
                <w:rFonts w:ascii="Times New Roman" w:eastAsia="Times New Roman" w:hAnsi="Times New Roman"/>
                <w:sz w:val="20"/>
                <w:szCs w:val="20"/>
                <w:lang w:val="bs-Latn-BA" w:eastAsia="hr-HR"/>
              </w:rPr>
              <w:t>osnov</w:t>
            </w:r>
            <w:proofErr w:type="spellEnd"/>
            <w:r w:rsidRPr="003D1AF4">
              <w:rPr>
                <w:rFonts w:ascii="Times New Roman" w:eastAsia="Times New Roman" w:hAnsi="Times New Roman"/>
                <w:sz w:val="20"/>
                <w:szCs w:val="20"/>
                <w:lang w:val="bs-Latn-BA" w:eastAsia="hr-HR"/>
              </w:rPr>
              <w:t xml:space="preserve"> za donošenje Zakona o izmjenama i dopunama Zakona o radu u institucijama Bosne i Hercegovine sadržan je u članu IV 4. a) Ustava Bosne i Hercegovine.</w:t>
            </w:r>
          </w:p>
        </w:tc>
      </w:tr>
      <w:tr w:rsidR="004C6307" w:rsidRPr="002A4C90" w14:paraId="2D955052" w14:textId="77777777" w:rsidTr="00177AD1">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55252383" w14:textId="77777777" w:rsidR="004C6307" w:rsidRPr="003D1AF4" w:rsidRDefault="004C6307" w:rsidP="00177AD1">
            <w:pPr>
              <w:spacing w:after="6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0CD04936"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Da, u skladu sa Srednjoročnim programom rada VM BiH i Srednjoročnim planom rada MP BiH. Predmetni akt se izrađuje na veliki broj zahtjeva za izradom od institucija Bosne i Hercegovine i zbog potrebe otklanjanja </w:t>
            </w:r>
            <w:proofErr w:type="spellStart"/>
            <w:r w:rsidRPr="003D1AF4">
              <w:rPr>
                <w:rFonts w:ascii="Times New Roman" w:eastAsia="Times New Roman" w:hAnsi="Times New Roman"/>
                <w:bCs/>
                <w:sz w:val="20"/>
                <w:szCs w:val="20"/>
                <w:lang w:val="bs-Latn-BA" w:eastAsia="hr-HR"/>
              </w:rPr>
              <w:t>uočenih</w:t>
            </w:r>
            <w:proofErr w:type="spellEnd"/>
            <w:r w:rsidRPr="003D1AF4">
              <w:rPr>
                <w:rFonts w:ascii="Times New Roman" w:eastAsia="Times New Roman" w:hAnsi="Times New Roman"/>
                <w:bCs/>
                <w:sz w:val="20"/>
                <w:szCs w:val="20"/>
                <w:lang w:val="bs-Latn-BA" w:eastAsia="hr-HR"/>
              </w:rPr>
              <w:t xml:space="preserve"> nedostataka u primjeni odredaba propisa.</w:t>
            </w:r>
          </w:p>
        </w:tc>
      </w:tr>
      <w:tr w:rsidR="004C6307" w:rsidRPr="002A4C90" w14:paraId="0E577CAE" w14:textId="77777777" w:rsidTr="00177AD1">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54371A00" w14:textId="77777777" w:rsidR="004C6307" w:rsidRPr="003D1AF4" w:rsidRDefault="004C6307" w:rsidP="00177AD1">
            <w:pPr>
              <w:spacing w:after="6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60ED6563" w14:textId="77777777" w:rsidR="004C6307" w:rsidRPr="003D1AF4" w:rsidRDefault="004C6307" w:rsidP="00177AD1">
            <w:pPr>
              <w:spacing w:after="0" w:line="240" w:lineRule="auto"/>
              <w:jc w:val="both"/>
              <w:rPr>
                <w:rFonts w:ascii="Times New Roman" w:eastAsia="Times New Roman" w:hAnsi="Times New Roman"/>
                <w:sz w:val="20"/>
                <w:szCs w:val="20"/>
                <w:lang w:val="bs-Latn-BA" w:eastAsia="hr-HR"/>
              </w:rPr>
            </w:pPr>
            <w:r w:rsidRPr="003D1AF4">
              <w:rPr>
                <w:rFonts w:ascii="Times New Roman" w:eastAsia="Times New Roman" w:hAnsi="Times New Roman"/>
                <w:bCs/>
                <w:sz w:val="20"/>
                <w:szCs w:val="20"/>
                <w:lang w:val="bs-Latn-BA" w:eastAsia="hr-HR"/>
              </w:rPr>
              <w:t xml:space="preserve">Okolnosti vezane za izbijanje </w:t>
            </w:r>
            <w:proofErr w:type="spellStart"/>
            <w:r w:rsidRPr="003D1AF4">
              <w:rPr>
                <w:rFonts w:ascii="Times New Roman" w:eastAsia="Times New Roman" w:hAnsi="Times New Roman"/>
                <w:bCs/>
                <w:sz w:val="20"/>
                <w:szCs w:val="20"/>
                <w:lang w:val="bs-Latn-BA" w:eastAsia="hr-HR"/>
              </w:rPr>
              <w:t>pandemije</w:t>
            </w:r>
            <w:proofErr w:type="spellEnd"/>
            <w:r w:rsidRPr="003D1AF4">
              <w:rPr>
                <w:rFonts w:ascii="Times New Roman" w:eastAsia="Times New Roman" w:hAnsi="Times New Roman"/>
                <w:bCs/>
                <w:sz w:val="20"/>
                <w:szCs w:val="20"/>
                <w:lang w:val="bs-Latn-BA" w:eastAsia="hr-HR"/>
              </w:rPr>
              <w:t xml:space="preserve"> </w:t>
            </w:r>
            <w:proofErr w:type="spellStart"/>
            <w:r w:rsidRPr="003D1AF4">
              <w:rPr>
                <w:rFonts w:ascii="Times New Roman" w:eastAsia="Times New Roman" w:hAnsi="Times New Roman"/>
                <w:bCs/>
                <w:sz w:val="20"/>
                <w:szCs w:val="20"/>
                <w:lang w:val="bs-Latn-BA" w:eastAsia="hr-HR"/>
              </w:rPr>
              <w:t>Covid</w:t>
            </w:r>
            <w:proofErr w:type="spellEnd"/>
            <w:r w:rsidRPr="003D1AF4">
              <w:rPr>
                <w:rFonts w:ascii="Times New Roman" w:eastAsia="Times New Roman" w:hAnsi="Times New Roman"/>
                <w:bCs/>
                <w:sz w:val="20"/>
                <w:szCs w:val="20"/>
                <w:lang w:val="bs-Latn-BA" w:eastAsia="hr-HR"/>
              </w:rPr>
              <w:t xml:space="preserve"> 19 dovele su do problema koji se namjeravaju riješiti uvođenjem novih instituta, a koji bi regulirali rad u vrijeme vanrednih okolnosti.</w:t>
            </w:r>
          </w:p>
        </w:tc>
      </w:tr>
      <w:tr w:rsidR="004C6307" w:rsidRPr="003D1AF4" w14:paraId="1E319B0E" w14:textId="77777777" w:rsidTr="00177AD1">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4D56E066" w14:textId="77777777" w:rsidR="004C6307" w:rsidRPr="003D1AF4" w:rsidRDefault="004C6307" w:rsidP="00177AD1">
            <w:pPr>
              <w:spacing w:after="6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18EB83F2" w14:textId="77777777" w:rsidR="004C6307" w:rsidRPr="003D1AF4" w:rsidRDefault="004C6307" w:rsidP="00177AD1">
            <w:pPr>
              <w:spacing w:after="6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Cs/>
                <w:sz w:val="20"/>
                <w:szCs w:val="20"/>
                <w:lang w:val="bs-Latn-BA" w:eastAsia="hr-HR"/>
              </w:rPr>
              <w:t>Nemamo saznanja.</w:t>
            </w:r>
          </w:p>
        </w:tc>
      </w:tr>
      <w:tr w:rsidR="004C6307" w:rsidRPr="002A4C90" w14:paraId="5E3015F8" w14:textId="77777777" w:rsidTr="00177AD1">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70162E24" w14:textId="77777777" w:rsidR="004C6307" w:rsidRPr="003D1AF4" w:rsidRDefault="004C6307" w:rsidP="00177AD1">
            <w:pPr>
              <w:spacing w:after="6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5. Utvrdite </w:t>
            </w:r>
            <w:proofErr w:type="spellStart"/>
            <w:r w:rsidRPr="003D1AF4">
              <w:rPr>
                <w:rFonts w:ascii="Times New Roman" w:eastAsia="Times New Roman" w:hAnsi="Times New Roman"/>
                <w:b/>
                <w:bCs/>
                <w:i/>
                <w:sz w:val="20"/>
                <w:szCs w:val="20"/>
                <w:lang w:val="bs-Latn-BA" w:eastAsia="hr-HR"/>
              </w:rPr>
              <w:t>opšti</w:t>
            </w:r>
            <w:proofErr w:type="spellEnd"/>
            <w:r w:rsidRPr="003D1AF4">
              <w:rPr>
                <w:rFonts w:ascii="Times New Roman" w:eastAsia="Times New Roman" w:hAnsi="Times New Roman"/>
                <w:b/>
                <w:bCs/>
                <w:i/>
                <w:sz w:val="20"/>
                <w:szCs w:val="20"/>
                <w:lang w:val="bs-Latn-BA" w:eastAsia="hr-HR"/>
              </w:rPr>
              <w:t xml:space="preserve"> cilj u skladu sa članom 10. Aneksa I.</w:t>
            </w:r>
          </w:p>
          <w:p w14:paraId="1DF514E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sz w:val="20"/>
                <w:szCs w:val="20"/>
                <w:lang w:val="bs-Latn-BA" w:eastAsia="hr-HR"/>
              </w:rPr>
              <w:t>Unaprijediti pravni okvir rada novim institutima i poduzimajući mjere za ublažavanje rizika od širenje zaraznih bolesti.</w:t>
            </w:r>
          </w:p>
        </w:tc>
      </w:tr>
      <w:tr w:rsidR="004C6307" w:rsidRPr="003D1AF4" w14:paraId="4E28710D" w14:textId="77777777" w:rsidTr="00177AD1">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75C7B770" w14:textId="77777777" w:rsidR="004C6307" w:rsidRPr="003D1AF4" w:rsidRDefault="004C6307" w:rsidP="00177AD1">
            <w:pPr>
              <w:spacing w:after="60" w:line="240" w:lineRule="auto"/>
              <w:jc w:val="both"/>
              <w:rPr>
                <w:rFonts w:ascii="Times New Roman" w:eastAsia="Times New Roman" w:hAnsi="Times New Roman"/>
                <w:b/>
                <w:bCs/>
                <w:sz w:val="20"/>
                <w:szCs w:val="20"/>
                <w:lang w:val="bs-Latn-BA" w:eastAsia="hr-HR"/>
              </w:rPr>
            </w:pPr>
            <w:r w:rsidRPr="003D1AF4">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09D5368E"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Ovim propisom biće obuhvaćene ili provedene između ostalog mjere, kao što su: </w:t>
            </w:r>
          </w:p>
          <w:p w14:paraId="539AAA98" w14:textId="77777777" w:rsidR="004C6307" w:rsidRPr="003D1AF4" w:rsidRDefault="004C6307" w:rsidP="00177AD1">
            <w:pPr>
              <w:numPr>
                <w:ilvl w:val="0"/>
                <w:numId w:val="29"/>
              </w:numPr>
              <w:spacing w:after="0" w:line="240" w:lineRule="auto"/>
              <w:contextualSpacing/>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Regulisanje rada u izvanrednim okolnostima, </w:t>
            </w:r>
          </w:p>
          <w:p w14:paraId="6F8F6E38" w14:textId="77777777" w:rsidR="004C6307" w:rsidRPr="003D1AF4" w:rsidRDefault="004C6307" w:rsidP="00177AD1">
            <w:pPr>
              <w:numPr>
                <w:ilvl w:val="0"/>
                <w:numId w:val="29"/>
              </w:numPr>
              <w:spacing w:after="0" w:line="240" w:lineRule="auto"/>
              <w:contextualSpacing/>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Regulisanje postupka utvrđivanja reprezentativnosti sindikata,</w:t>
            </w:r>
          </w:p>
          <w:p w14:paraId="6C8454D9" w14:textId="77777777" w:rsidR="004C6307" w:rsidRPr="003D1AF4" w:rsidRDefault="004C6307" w:rsidP="00177AD1">
            <w:pPr>
              <w:numPr>
                <w:ilvl w:val="0"/>
                <w:numId w:val="29"/>
              </w:numPr>
              <w:spacing w:after="0" w:line="240" w:lineRule="auto"/>
              <w:contextualSpacing/>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Usklađivanje propisa sa entitetima te</w:t>
            </w:r>
          </w:p>
          <w:p w14:paraId="2BB80870"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U pogledu zdravstvenog osiguranja i radne knjižice.</w:t>
            </w:r>
          </w:p>
        </w:tc>
      </w:tr>
      <w:tr w:rsidR="004C6307" w:rsidRPr="003D1AF4" w14:paraId="291BE34D" w14:textId="77777777" w:rsidTr="00177AD1">
        <w:tc>
          <w:tcPr>
            <w:tcW w:w="9214" w:type="dxa"/>
            <w:gridSpan w:val="2"/>
            <w:tcBorders>
              <w:top w:val="single" w:sz="8" w:space="0" w:color="4F81BD"/>
              <w:left w:val="single" w:sz="8" w:space="0" w:color="4F81BD"/>
              <w:bottom w:val="single" w:sz="8" w:space="0" w:color="4F81BD"/>
              <w:right w:val="single" w:sz="8" w:space="0" w:color="4F81BD"/>
            </w:tcBorders>
            <w:hideMark/>
          </w:tcPr>
          <w:p w14:paraId="0085DAB1" w14:textId="77777777" w:rsidR="004C6307" w:rsidRPr="003D1AF4" w:rsidRDefault="004C6307" w:rsidP="00177AD1">
            <w:pPr>
              <w:spacing w:after="60" w:line="240" w:lineRule="auto"/>
              <w:jc w:val="both"/>
              <w:rPr>
                <w:rFonts w:ascii="Times New Roman" w:eastAsia="Times New Roman" w:hAnsi="Times New Roman"/>
                <w:b/>
                <w:bCs/>
                <w:sz w:val="20"/>
                <w:szCs w:val="20"/>
                <w:lang w:val="bs-Latn-BA" w:eastAsia="hr-HR"/>
              </w:rPr>
            </w:pP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r w:rsidRPr="003D1AF4">
              <w:rPr>
                <w:rFonts w:ascii="Times New Roman" w:eastAsia="Times New Roman" w:hAnsi="Times New Roman"/>
                <w:b/>
                <w:bCs/>
                <w:sz w:val="20"/>
                <w:szCs w:val="20"/>
                <w:lang w:val="bs-Latn-BA" w:eastAsia="hr-HR"/>
              </w:rPr>
              <w:t>.</w:t>
            </w:r>
          </w:p>
          <w:p w14:paraId="2A23590C"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U postupku izrade propisa, provedene su javne konsultacije od 15. 09. 2020. godine.</w:t>
            </w:r>
          </w:p>
        </w:tc>
      </w:tr>
    </w:tbl>
    <w:p w14:paraId="2DEBB9F5"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4C6307" w:rsidRPr="002A4C90" w14:paraId="72228921" w14:textId="77777777" w:rsidTr="00177AD1">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4749B7F2" w14:textId="77777777" w:rsidR="004C6307" w:rsidRPr="003D1AF4" w:rsidRDefault="004C6307" w:rsidP="00177AD1">
            <w:pPr>
              <w:spacing w:after="0" w:line="240" w:lineRule="auto"/>
              <w:jc w:val="both"/>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7B626457" w14:textId="77777777" w:rsidTr="00177AD1">
        <w:trPr>
          <w:trHeight w:val="757"/>
        </w:trPr>
        <w:tc>
          <w:tcPr>
            <w:tcW w:w="6804" w:type="dxa"/>
            <w:tcBorders>
              <w:top w:val="single" w:sz="4" w:space="0" w:color="4F81BD"/>
              <w:left w:val="single" w:sz="8" w:space="0" w:color="4F81BD"/>
              <w:right w:val="single" w:sz="4" w:space="0" w:color="4F81BD"/>
            </w:tcBorders>
            <w:hideMark/>
          </w:tcPr>
          <w:p w14:paraId="31F3A0C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A6C2B24"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52BFE20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tcPr>
          <w:p w14:paraId="264F6AEF"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4FC6095F"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6BF1A93C" w14:textId="77777777" w:rsidTr="00177AD1">
        <w:tc>
          <w:tcPr>
            <w:tcW w:w="6804" w:type="dxa"/>
            <w:tcBorders>
              <w:top w:val="single" w:sz="8" w:space="0" w:color="4F81BD"/>
              <w:left w:val="single" w:sz="8" w:space="0" w:color="4F81BD"/>
              <w:bottom w:val="single" w:sz="8" w:space="0" w:color="4F81BD"/>
              <w:right w:val="single" w:sz="4" w:space="0" w:color="4F81BD"/>
            </w:tcBorders>
            <w:hideMark/>
          </w:tcPr>
          <w:p w14:paraId="08B04DD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6EA75B91"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570AC6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6E93E162"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3A3A5C3F"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20BE6721" w14:textId="77777777" w:rsidTr="00177AD1">
        <w:tc>
          <w:tcPr>
            <w:tcW w:w="6804" w:type="dxa"/>
            <w:tcBorders>
              <w:top w:val="single" w:sz="8" w:space="0" w:color="4F81BD"/>
              <w:left w:val="single" w:sz="8" w:space="0" w:color="4F81BD"/>
              <w:bottom w:val="single" w:sz="4" w:space="0" w:color="4F81BD"/>
              <w:right w:val="single" w:sz="4" w:space="0" w:color="4F81BD"/>
            </w:tcBorders>
          </w:tcPr>
          <w:p w14:paraId="30F66686"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77C7E2BE"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A52787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8E4B80F"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59760C30"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580E4DDE" w14:textId="77777777" w:rsidTr="00177AD1">
        <w:tc>
          <w:tcPr>
            <w:tcW w:w="6804" w:type="dxa"/>
            <w:tcBorders>
              <w:top w:val="single" w:sz="8" w:space="0" w:color="4F81BD"/>
              <w:left w:val="single" w:sz="8" w:space="0" w:color="4F81BD"/>
              <w:bottom w:val="single" w:sz="4" w:space="0" w:color="4F81BD"/>
              <w:right w:val="single" w:sz="4" w:space="0" w:color="4F81BD"/>
            </w:tcBorders>
            <w:hideMark/>
          </w:tcPr>
          <w:p w14:paraId="438720B9"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31FF3AD7"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7811795"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1E7281ED"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29EF2FED"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6BBFC765" w14:textId="77777777" w:rsidTr="00177AD1">
        <w:trPr>
          <w:trHeight w:val="861"/>
        </w:trPr>
        <w:tc>
          <w:tcPr>
            <w:tcW w:w="6804" w:type="dxa"/>
            <w:tcBorders>
              <w:top w:val="single" w:sz="4" w:space="0" w:color="4F81BD"/>
              <w:left w:val="single" w:sz="8" w:space="0" w:color="4F81BD"/>
              <w:bottom w:val="single" w:sz="4" w:space="0" w:color="4F81BD"/>
              <w:right w:val="single" w:sz="4" w:space="0" w:color="4F81BD"/>
            </w:tcBorders>
            <w:hideMark/>
          </w:tcPr>
          <w:p w14:paraId="37CE3562"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7CE2D47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4FE5165"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4B8559F2"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55D872FA"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5ACA2D02" w14:textId="77777777" w:rsidTr="00177AD1">
        <w:tc>
          <w:tcPr>
            <w:tcW w:w="6804" w:type="dxa"/>
            <w:tcBorders>
              <w:top w:val="single" w:sz="4" w:space="0" w:color="4F81BD"/>
              <w:left w:val="single" w:sz="8" w:space="0" w:color="4F81BD"/>
              <w:bottom w:val="single" w:sz="8" w:space="0" w:color="4F81BD"/>
              <w:right w:val="single" w:sz="4" w:space="0" w:color="4F81BD"/>
            </w:tcBorders>
            <w:hideMark/>
          </w:tcPr>
          <w:p w14:paraId="37516115"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80631FA" w14:textId="77777777" w:rsidR="004C6307" w:rsidRPr="003D1AF4" w:rsidRDefault="004C6307" w:rsidP="00177AD1">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0B82B5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2464B667"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46B64D8E" w14:textId="77777777" w:rsidR="004C6307" w:rsidRPr="003D1AF4" w:rsidRDefault="004C6307" w:rsidP="00177AD1">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Vjerovatno mali uticaj</w:t>
            </w:r>
          </w:p>
        </w:tc>
      </w:tr>
      <w:tr w:rsidR="004C6307" w:rsidRPr="003D1AF4" w14:paraId="008F5A58" w14:textId="77777777" w:rsidTr="00177AD1">
        <w:tc>
          <w:tcPr>
            <w:tcW w:w="9214" w:type="dxa"/>
            <w:gridSpan w:val="3"/>
            <w:tcBorders>
              <w:top w:val="single" w:sz="4" w:space="0" w:color="4F81BD"/>
              <w:left w:val="single" w:sz="8" w:space="0" w:color="4F81BD"/>
              <w:bottom w:val="single" w:sz="8" w:space="0" w:color="4F81BD"/>
              <w:right w:val="single" w:sz="4" w:space="0" w:color="4F81BD"/>
            </w:tcBorders>
            <w:hideMark/>
          </w:tcPr>
          <w:p w14:paraId="192D7933" w14:textId="77777777" w:rsidR="004C6307" w:rsidRPr="003D1AF4" w:rsidRDefault="004C6307" w:rsidP="00177AD1">
            <w:pPr>
              <w:spacing w:after="0" w:line="240" w:lineRule="auto"/>
              <w:jc w:val="both"/>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16899A05" w14:textId="77777777" w:rsidR="004C6307" w:rsidRPr="003D1AF4" w:rsidRDefault="004C6307" w:rsidP="004C6307">
      <w:pPr>
        <w:spacing w:before="60" w:after="120" w:line="240" w:lineRule="auto"/>
        <w:jc w:val="right"/>
        <w:rPr>
          <w:rFonts w:ascii="Times New Roman" w:hAnsi="Times New Roman"/>
          <w:b/>
          <w:sz w:val="20"/>
          <w:szCs w:val="20"/>
          <w:lang w:val="bs-Latn-BA"/>
        </w:rPr>
      </w:pPr>
      <w:r w:rsidRPr="003D1AF4">
        <w:rPr>
          <w:rFonts w:ascii="Times New Roman" w:hAnsi="Times New Roman"/>
          <w:b/>
          <w:sz w:val="20"/>
          <w:szCs w:val="20"/>
          <w:lang w:val="bs-Latn-BA"/>
        </w:rPr>
        <w:t>M I N I S T A R</w:t>
      </w:r>
    </w:p>
    <w:p w14:paraId="37E66033" w14:textId="77777777" w:rsidR="004C6307" w:rsidRPr="003D1AF4" w:rsidRDefault="004C6307" w:rsidP="004C6307">
      <w:pPr>
        <w:spacing w:before="120" w:after="120" w:line="240" w:lineRule="auto"/>
        <w:jc w:val="right"/>
        <w:rPr>
          <w:lang w:val="bs-Latn-BA"/>
        </w:rPr>
      </w:pPr>
      <w:r w:rsidRPr="003D1AF4">
        <w:rPr>
          <w:rFonts w:ascii="Times New Roman" w:hAnsi="Times New Roman"/>
          <w:b/>
          <w:sz w:val="20"/>
          <w:szCs w:val="20"/>
          <w:lang w:val="bs-Latn-BA"/>
        </w:rPr>
        <w:t xml:space="preserve">Davor </w:t>
      </w:r>
      <w:proofErr w:type="spellStart"/>
      <w:r w:rsidRPr="003D1AF4">
        <w:rPr>
          <w:rFonts w:ascii="Times New Roman" w:hAnsi="Times New Roman"/>
          <w:b/>
          <w:sz w:val="20"/>
          <w:szCs w:val="20"/>
          <w:lang w:val="bs-Latn-BA"/>
        </w:rPr>
        <w:t>Bunoza</w:t>
      </w:r>
      <w:proofErr w:type="spellEnd"/>
      <w:r w:rsidRPr="003D1AF4">
        <w:rPr>
          <w:lang w:val="bs-Latn-BA"/>
        </w:rPr>
        <w:br w:type="page"/>
      </w:r>
    </w:p>
    <w:tbl>
      <w:tblPr>
        <w:tblW w:w="0" w:type="auto"/>
        <w:jc w:val="center"/>
        <w:tblLook w:val="04A0" w:firstRow="1" w:lastRow="0" w:firstColumn="1" w:lastColumn="0" w:noHBand="0" w:noVBand="1"/>
      </w:tblPr>
      <w:tblGrid>
        <w:gridCol w:w="3168"/>
        <w:gridCol w:w="1980"/>
        <w:gridCol w:w="3708"/>
      </w:tblGrid>
      <w:tr w:rsidR="0082561D" w:rsidRPr="003D1AF4" w14:paraId="1E39C13A" w14:textId="77777777" w:rsidTr="00E95989">
        <w:trPr>
          <w:cantSplit/>
          <w:trHeight w:val="441"/>
          <w:jc w:val="center"/>
        </w:trPr>
        <w:tc>
          <w:tcPr>
            <w:tcW w:w="3168" w:type="dxa"/>
          </w:tcPr>
          <w:p w14:paraId="742DE173" w14:textId="77777777" w:rsidR="0082561D" w:rsidRPr="003D1AF4" w:rsidRDefault="0082561D" w:rsidP="00E95989">
            <w:pPr>
              <w:spacing w:after="0" w:line="240" w:lineRule="auto"/>
              <w:jc w:val="center"/>
              <w:rPr>
                <w:rFonts w:ascii="Times New Roman" w:eastAsia="Times New Roman" w:hAnsi="Times New Roman"/>
                <w:iCs/>
                <w:sz w:val="24"/>
                <w:szCs w:val="24"/>
                <w:lang w:val="bs-Latn-BA" w:eastAsia="hr-HR"/>
              </w:rPr>
            </w:pPr>
          </w:p>
          <w:p w14:paraId="1F2EF60F"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67A26BE6"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71936A0A" wp14:editId="3F57EF1A">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D123736" w14:textId="77777777" w:rsidR="0082561D" w:rsidRPr="003D1AF4" w:rsidRDefault="0082561D" w:rsidP="00E95989">
            <w:pPr>
              <w:spacing w:after="0" w:line="240" w:lineRule="auto"/>
              <w:jc w:val="center"/>
              <w:rPr>
                <w:rFonts w:ascii="Times New Roman" w:eastAsia="Times New Roman" w:hAnsi="Times New Roman"/>
                <w:iCs/>
                <w:sz w:val="24"/>
                <w:szCs w:val="24"/>
                <w:lang w:val="bs-Latn-BA" w:eastAsia="hr-HR"/>
              </w:rPr>
            </w:pPr>
          </w:p>
          <w:p w14:paraId="1EDCF899"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82561D" w:rsidRPr="003D1AF4" w14:paraId="6AC5203D" w14:textId="77777777" w:rsidTr="00E95989">
        <w:trPr>
          <w:cantSplit/>
          <w:trHeight w:val="521"/>
          <w:jc w:val="center"/>
        </w:trPr>
        <w:tc>
          <w:tcPr>
            <w:tcW w:w="3168" w:type="dxa"/>
            <w:tcBorders>
              <w:top w:val="nil"/>
              <w:left w:val="nil"/>
              <w:bottom w:val="single" w:sz="4" w:space="0" w:color="auto"/>
              <w:right w:val="nil"/>
            </w:tcBorders>
            <w:hideMark/>
          </w:tcPr>
          <w:p w14:paraId="28B69807"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FF302BB" w14:textId="77777777" w:rsidR="0082561D" w:rsidRPr="003D1AF4" w:rsidRDefault="0082561D" w:rsidP="00E95989">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28BCB6FF" w14:textId="77777777" w:rsidR="0082561D" w:rsidRPr="003D1AF4" w:rsidRDefault="0082561D"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2772A891" w14:textId="77777777" w:rsidR="0082561D" w:rsidRPr="003D1AF4" w:rsidRDefault="0082561D" w:rsidP="0082561D">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74B9856F" w14:textId="77777777" w:rsidR="0082561D" w:rsidRPr="003D1AF4" w:rsidRDefault="0082561D" w:rsidP="0082561D">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82561D" w:rsidRPr="003D1AF4" w14:paraId="31E27E57" w14:textId="77777777" w:rsidTr="00E95989">
        <w:tc>
          <w:tcPr>
            <w:tcW w:w="9214" w:type="dxa"/>
            <w:gridSpan w:val="2"/>
            <w:tcBorders>
              <w:top w:val="single" w:sz="8" w:space="0" w:color="4F81BD"/>
              <w:left w:val="single" w:sz="8" w:space="0" w:color="4F81BD"/>
              <w:bottom w:val="nil"/>
              <w:right w:val="single" w:sz="8" w:space="0" w:color="4F81BD"/>
            </w:tcBorders>
            <w:shd w:val="clear" w:color="auto" w:fill="4F81BD"/>
            <w:vAlign w:val="center"/>
            <w:hideMark/>
          </w:tcPr>
          <w:p w14:paraId="0C40ED76" w14:textId="77777777" w:rsidR="0082561D" w:rsidRPr="003D1AF4" w:rsidRDefault="0082561D" w:rsidP="00E95989">
            <w:pPr>
              <w:spacing w:after="0" w:line="240" w:lineRule="auto"/>
              <w:jc w:val="center"/>
              <w:rPr>
                <w:rFonts w:ascii="Times New Roman" w:eastAsia="Times New Roman" w:hAnsi="Times New Roman"/>
                <w:b/>
                <w:bCs/>
                <w:color w:val="F2F2F2" w:themeColor="background1" w:themeShade="F2"/>
                <w:sz w:val="24"/>
                <w:szCs w:val="24"/>
                <w:lang w:val="bs-Latn-BA" w:eastAsia="hr-HR"/>
              </w:rPr>
            </w:pPr>
            <w:r w:rsidRPr="003D1AF4">
              <w:rPr>
                <w:rFonts w:ascii="Times New Roman" w:eastAsia="Times New Roman" w:hAnsi="Times New Roman"/>
                <w:b/>
                <w:bCs/>
                <w:color w:val="F2F2F2" w:themeColor="background1" w:themeShade="F2"/>
                <w:sz w:val="24"/>
                <w:szCs w:val="24"/>
                <w:lang w:val="bs-Latn-BA" w:eastAsia="hr-HR"/>
              </w:rPr>
              <w:t>PRETHODNA PROCJENA UTICAJA PROPISA</w:t>
            </w:r>
          </w:p>
        </w:tc>
      </w:tr>
      <w:tr w:rsidR="0082561D" w:rsidRPr="003D1AF4" w14:paraId="0D6AEC6F" w14:textId="77777777" w:rsidTr="00E95989">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5915AB77" w14:textId="77777777" w:rsidR="0082561D" w:rsidRPr="003D1AF4" w:rsidRDefault="0082561D" w:rsidP="00E95989">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2F5FE898" w14:textId="77777777" w:rsidR="0082561D" w:rsidRPr="003D1AF4" w:rsidRDefault="0082561D" w:rsidP="00E95989">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82561D" w:rsidRPr="003D1AF4" w14:paraId="7F1E9A04" w14:textId="77777777" w:rsidTr="00E95989">
        <w:trPr>
          <w:trHeight w:val="268"/>
        </w:trPr>
        <w:tc>
          <w:tcPr>
            <w:tcW w:w="3544" w:type="dxa"/>
            <w:tcBorders>
              <w:top w:val="single" w:sz="8" w:space="0" w:color="4F81BD"/>
              <w:left w:val="single" w:sz="8" w:space="0" w:color="4F81BD"/>
              <w:bottom w:val="single" w:sz="8" w:space="0" w:color="4F81BD"/>
              <w:right w:val="single" w:sz="8" w:space="0" w:color="4F81BD"/>
            </w:tcBorders>
          </w:tcPr>
          <w:p w14:paraId="59FD104D" w14:textId="77777777" w:rsidR="0082561D" w:rsidRPr="003D1AF4" w:rsidRDefault="0082561D" w:rsidP="00E95989">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tcPr>
          <w:p w14:paraId="5C6739BB" w14:textId="77777777" w:rsidR="0082561D" w:rsidRPr="003D1AF4" w:rsidRDefault="0082561D" w:rsidP="00E95989">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82561D" w:rsidRPr="003D1AF4" w14:paraId="0410C1AA" w14:textId="77777777" w:rsidTr="00E95989">
        <w:trPr>
          <w:trHeight w:val="268"/>
        </w:trPr>
        <w:tc>
          <w:tcPr>
            <w:tcW w:w="3544" w:type="dxa"/>
            <w:tcBorders>
              <w:top w:val="single" w:sz="8" w:space="0" w:color="4F81BD"/>
              <w:left w:val="single" w:sz="8" w:space="0" w:color="4F81BD"/>
              <w:bottom w:val="single" w:sz="8" w:space="0" w:color="4F81BD"/>
              <w:right w:val="single" w:sz="8" w:space="0" w:color="4F81BD"/>
            </w:tcBorders>
          </w:tcPr>
          <w:p w14:paraId="5407788C" w14:textId="77777777" w:rsidR="0082561D" w:rsidRPr="003D1AF4" w:rsidRDefault="0082561D" w:rsidP="00E95989">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3DA87EAF" w14:textId="77777777" w:rsidR="0082561D" w:rsidRPr="003D1AF4" w:rsidRDefault="0082561D" w:rsidP="00E95989">
            <w:pPr>
              <w:spacing w:after="0" w:line="240" w:lineRule="auto"/>
              <w:rPr>
                <w:rFonts w:ascii="Times New Roman" w:eastAsia="Times New Roman" w:hAnsi="Times New Roman"/>
                <w:bCs/>
                <w:sz w:val="20"/>
                <w:szCs w:val="20"/>
                <w:lang w:val="bs-Latn-BA" w:eastAsia="hr-HR"/>
              </w:rPr>
            </w:pPr>
            <w:r w:rsidRPr="003D1AF4">
              <w:rPr>
                <w:rFonts w:ascii="Times New Roman" w:hAnsi="Times New Roman"/>
                <w:bCs/>
                <w:color w:val="000000"/>
                <w:sz w:val="20"/>
                <w:szCs w:val="20"/>
                <w:lang w:val="bs-Latn-BA"/>
              </w:rPr>
              <w:t xml:space="preserve">Zakon o sprečavanju sukoba </w:t>
            </w:r>
            <w:proofErr w:type="spellStart"/>
            <w:r w:rsidRPr="003D1AF4">
              <w:rPr>
                <w:rFonts w:ascii="Times New Roman" w:hAnsi="Times New Roman"/>
                <w:bCs/>
                <w:color w:val="000000"/>
                <w:sz w:val="20"/>
                <w:szCs w:val="20"/>
                <w:lang w:val="bs-Latn-BA"/>
              </w:rPr>
              <w:t>interesa</w:t>
            </w:r>
            <w:proofErr w:type="spellEnd"/>
            <w:r w:rsidRPr="003D1AF4">
              <w:rPr>
                <w:rFonts w:ascii="Times New Roman" w:hAnsi="Times New Roman"/>
                <w:bCs/>
                <w:color w:val="000000"/>
                <w:sz w:val="20"/>
                <w:szCs w:val="20"/>
                <w:lang w:val="bs-Latn-BA"/>
              </w:rPr>
              <w:t xml:space="preserve"> u institucijama Bosne i Hercegovine</w:t>
            </w:r>
          </w:p>
        </w:tc>
      </w:tr>
      <w:tr w:rsidR="0082561D" w:rsidRPr="002A4C90" w14:paraId="293AFA65" w14:textId="77777777" w:rsidTr="00E95989">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11E2522E" w14:textId="77777777" w:rsidR="0082561D" w:rsidRPr="003D1AF4" w:rsidRDefault="0082561D" w:rsidP="00E95989">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1. Navedite pravnu osnovu za donošenje propisa?</w:t>
            </w:r>
          </w:p>
          <w:p w14:paraId="327763C3" w14:textId="77777777" w:rsidR="0082561D" w:rsidRPr="003D1AF4" w:rsidRDefault="0082561D" w:rsidP="00E95989">
            <w:pPr>
              <w:spacing w:after="0" w:line="240" w:lineRule="auto"/>
              <w:jc w:val="both"/>
              <w:rPr>
                <w:rFonts w:ascii="Times New Roman" w:eastAsia="Times New Roman" w:hAnsi="Times New Roman"/>
                <w:sz w:val="20"/>
                <w:szCs w:val="20"/>
                <w:lang w:val="bs-Latn-BA" w:eastAsia="hr-HR"/>
              </w:rPr>
            </w:pPr>
            <w:r w:rsidRPr="003D1AF4">
              <w:rPr>
                <w:rFonts w:ascii="Times New Roman" w:eastAsia="Times New Roman" w:hAnsi="Times New Roman"/>
                <w:sz w:val="20"/>
                <w:szCs w:val="20"/>
                <w:lang w:val="bs-Latn-BA" w:eastAsia="hr-HR"/>
              </w:rPr>
              <w:t>Ustavna osnova za donošenje ovog Zakona sadržana je u članku IV. 4. a) Ustava Bosne i Hercegovine, kojim je propisano da je Parlamentarna skupština Bosne i Hercegovine mjerodavna za donošenje zakona.</w:t>
            </w:r>
          </w:p>
        </w:tc>
      </w:tr>
      <w:tr w:rsidR="0082561D" w:rsidRPr="002A4C90" w14:paraId="1F00987B" w14:textId="77777777" w:rsidTr="00E95989">
        <w:trPr>
          <w:trHeight w:val="268"/>
        </w:trPr>
        <w:tc>
          <w:tcPr>
            <w:tcW w:w="9214" w:type="dxa"/>
            <w:gridSpan w:val="2"/>
            <w:tcBorders>
              <w:top w:val="single" w:sz="8" w:space="0" w:color="4F81BD"/>
              <w:left w:val="single" w:sz="8" w:space="0" w:color="4F81BD"/>
              <w:bottom w:val="single" w:sz="8" w:space="0" w:color="4F81BD"/>
              <w:right w:val="single" w:sz="8" w:space="0" w:color="4F81BD"/>
            </w:tcBorders>
          </w:tcPr>
          <w:p w14:paraId="56A4C444" w14:textId="70174421" w:rsidR="0082561D" w:rsidRPr="003D1AF4" w:rsidRDefault="0082561D" w:rsidP="00E95989">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Je li</w:t>
            </w:r>
            <w:r w:rsidR="00E95989">
              <w:rPr>
                <w:rFonts w:ascii="Times New Roman" w:eastAsia="Times New Roman" w:hAnsi="Times New Roman"/>
                <w:b/>
                <w:bCs/>
                <w:i/>
                <w:sz w:val="20"/>
                <w:szCs w:val="20"/>
                <w:lang w:val="bs-Latn-BA" w:eastAsia="hr-HR"/>
              </w:rPr>
              <w:t xml:space="preserve"> </w:t>
            </w:r>
            <w:r w:rsidRPr="003D1AF4">
              <w:rPr>
                <w:rFonts w:ascii="Times New Roman" w:eastAsia="Times New Roman" w:hAnsi="Times New Roman"/>
                <w:b/>
                <w:bCs/>
                <w:i/>
                <w:sz w:val="20"/>
                <w:szCs w:val="20"/>
                <w:lang w:val="bs-Latn-BA" w:eastAsia="hr-HR"/>
              </w:rPr>
              <w:t>prednacrt, nacrt ili prijedlog propisa u skladu sa strateškim dokumentima, politikama i prioritetima Vijeća ministara i Parlamentarne skupštine Bosne i Hercegovine, i ako da, navedite s kojim?</w:t>
            </w:r>
          </w:p>
          <w:p w14:paraId="0A0A3ACD" w14:textId="03F203D9" w:rsidR="0082561D" w:rsidRPr="003D1AF4" w:rsidRDefault="0082561D"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Obaveza donošenja ovog Zakona proizilazi iz Strategije za borbu protiv korupcije (2015-2019) i Akcionog plana, a koja je predviđena u Strateškom programu 1.12 (</w:t>
            </w:r>
            <w:proofErr w:type="spellStart"/>
            <w:r w:rsidRPr="003D1AF4">
              <w:rPr>
                <w:rFonts w:ascii="Times New Roman" w:eastAsia="Times New Roman" w:hAnsi="Times New Roman"/>
                <w:bCs/>
                <w:sz w:val="19"/>
                <w:szCs w:val="19"/>
                <w:lang w:val="bs-Latn-BA" w:eastAsia="hr-HR"/>
              </w:rPr>
              <w:t>Uskladjivanje</w:t>
            </w:r>
            <w:proofErr w:type="spellEnd"/>
            <w:r w:rsidRPr="003D1AF4">
              <w:rPr>
                <w:rFonts w:ascii="Times New Roman" w:eastAsia="Times New Roman" w:hAnsi="Times New Roman"/>
                <w:bCs/>
                <w:sz w:val="19"/>
                <w:szCs w:val="19"/>
                <w:lang w:val="bs-Latn-BA" w:eastAsia="hr-HR"/>
              </w:rPr>
              <w:t xml:space="preserve"> </w:t>
            </w:r>
            <w:proofErr w:type="spellStart"/>
            <w:r w:rsidRPr="003D1AF4">
              <w:rPr>
                <w:rFonts w:ascii="Times New Roman" w:eastAsia="Times New Roman" w:hAnsi="Times New Roman"/>
                <w:bCs/>
                <w:sz w:val="19"/>
                <w:szCs w:val="19"/>
                <w:lang w:val="bs-Latn-BA" w:eastAsia="hr-HR"/>
              </w:rPr>
              <w:t>zakonadavnog</w:t>
            </w:r>
            <w:proofErr w:type="spellEnd"/>
            <w:r w:rsidRPr="003D1AF4">
              <w:rPr>
                <w:rFonts w:ascii="Times New Roman" w:eastAsia="Times New Roman" w:hAnsi="Times New Roman"/>
                <w:bCs/>
                <w:sz w:val="19"/>
                <w:szCs w:val="19"/>
                <w:lang w:val="bs-Latn-BA" w:eastAsia="hr-HR"/>
              </w:rPr>
              <w:t xml:space="preserve"> okvira u BiH sa obvezama iz ratificiranih </w:t>
            </w:r>
            <w:proofErr w:type="spellStart"/>
            <w:r w:rsidRPr="003D1AF4">
              <w:rPr>
                <w:rFonts w:ascii="Times New Roman" w:eastAsia="Times New Roman" w:hAnsi="Times New Roman"/>
                <w:bCs/>
                <w:sz w:val="19"/>
                <w:szCs w:val="19"/>
                <w:lang w:val="bs-Latn-BA" w:eastAsia="hr-HR"/>
              </w:rPr>
              <w:t>međunaradnih</w:t>
            </w:r>
            <w:proofErr w:type="spellEnd"/>
            <w:r w:rsidRPr="003D1AF4">
              <w:rPr>
                <w:rFonts w:ascii="Times New Roman" w:eastAsia="Times New Roman" w:hAnsi="Times New Roman"/>
                <w:bCs/>
                <w:sz w:val="19"/>
                <w:szCs w:val="19"/>
                <w:lang w:val="bs-Latn-BA" w:eastAsia="hr-HR"/>
              </w:rPr>
              <w:t xml:space="preserve"> konvencija).</w:t>
            </w:r>
            <w:r w:rsidRPr="003D1AF4">
              <w:rPr>
                <w:rFonts w:ascii="Times New Roman" w:eastAsia="Times New Roman" w:hAnsi="Times New Roman"/>
                <w:sz w:val="19"/>
                <w:szCs w:val="19"/>
                <w:lang w:val="bs-Latn-BA" w:eastAsia="hr-HR"/>
              </w:rPr>
              <w:t xml:space="preserve"> </w:t>
            </w:r>
            <w:r w:rsidRPr="003D1AF4">
              <w:rPr>
                <w:rFonts w:ascii="Times New Roman" w:eastAsia="Times New Roman" w:hAnsi="Times New Roman"/>
                <w:bCs/>
                <w:sz w:val="19"/>
                <w:szCs w:val="19"/>
                <w:lang w:val="bs-Latn-BA" w:eastAsia="hr-HR"/>
              </w:rPr>
              <w:t xml:space="preserve">Evidentna je potreba i usaglašavanja Zakona sa prihvaćenim međunarodnim standardima i preporukama, kao i ratificiranim međunarodno-pravnim instrumentima koji reguliraju oblast sukoba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a pri tome</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imajući u vidu obveze BiH na evropskom putu u oblasti vladavine prava i borbe protiv korupcije. Prednje je naglašeno i u IV evaluacijskom Izvještaju Grupe zemalja Vijeća Evrope protiv korupcije, te u Izvještaju Evropske komisije za BiH za 2016. godinu, u kojem je konstatirano da su normativni i institucionalni okviri za sukob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u Bosni i Hercegovini neadekvatni i da su izmjene zakona neophodne. To se prvenstveno, kako je u izvještaju navedeno odnosi na sistem, pravni status i nadležnosti tijela za provođenje zakona o sukobu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a koji, prema važećem Zakonu o sukobu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nisu usaglašeni sa Evropskim standardima, što za posljedicu ima nedjelotvornost sistema sprečavanja i </w:t>
            </w:r>
            <w:r w:rsidR="002D70D5">
              <w:rPr>
                <w:rFonts w:ascii="Times New Roman" w:eastAsia="Times New Roman" w:hAnsi="Times New Roman"/>
                <w:bCs/>
                <w:sz w:val="19"/>
                <w:szCs w:val="19"/>
                <w:lang w:val="bs-Latn-BA" w:eastAsia="hr-HR"/>
              </w:rPr>
              <w:t xml:space="preserve">sankcionisanja sukoba </w:t>
            </w:r>
            <w:proofErr w:type="spellStart"/>
            <w:r w:rsidR="002D70D5">
              <w:rPr>
                <w:rFonts w:ascii="Times New Roman" w:eastAsia="Times New Roman" w:hAnsi="Times New Roman"/>
                <w:bCs/>
                <w:sz w:val="19"/>
                <w:szCs w:val="19"/>
                <w:lang w:val="bs-Latn-BA" w:eastAsia="hr-HR"/>
              </w:rPr>
              <w:t>interesa</w:t>
            </w:r>
            <w:proofErr w:type="spellEnd"/>
            <w:r w:rsidR="002D70D5">
              <w:rPr>
                <w:rFonts w:ascii="Times New Roman" w:eastAsia="Times New Roman" w:hAnsi="Times New Roman"/>
                <w:bCs/>
                <w:sz w:val="19"/>
                <w:szCs w:val="19"/>
                <w:lang w:val="bs-Latn-BA" w:eastAsia="hr-HR"/>
              </w:rPr>
              <w:t>.</w:t>
            </w:r>
          </w:p>
          <w:p w14:paraId="457E72A2" w14:textId="77777777" w:rsidR="0082561D" w:rsidRPr="003D1AF4" w:rsidRDefault="0082561D" w:rsidP="002D70D5">
            <w:pPr>
              <w:spacing w:after="0" w:line="240" w:lineRule="auto"/>
              <w:jc w:val="both"/>
              <w:rPr>
                <w:rFonts w:ascii="Times New Roman" w:eastAsia="Times New Roman" w:hAnsi="Times New Roman"/>
                <w:bCs/>
                <w:sz w:val="20"/>
                <w:szCs w:val="20"/>
                <w:lang w:val="bs-Latn-BA" w:eastAsia="hr-HR"/>
              </w:rPr>
            </w:pPr>
            <w:proofErr w:type="spellStart"/>
            <w:r w:rsidRPr="003D1AF4">
              <w:rPr>
                <w:rFonts w:ascii="Times New Roman" w:eastAsia="Times New Roman" w:hAnsi="Times New Roman"/>
                <w:bCs/>
                <w:sz w:val="19"/>
                <w:szCs w:val="19"/>
                <w:lang w:val="bs-Latn-BA" w:eastAsia="hr-HR"/>
              </w:rPr>
              <w:t>Zanavljanje</w:t>
            </w:r>
            <w:proofErr w:type="spellEnd"/>
            <w:r w:rsidRPr="003D1AF4">
              <w:rPr>
                <w:rFonts w:ascii="Times New Roman" w:eastAsia="Times New Roman" w:hAnsi="Times New Roman"/>
                <w:bCs/>
                <w:sz w:val="19"/>
                <w:szCs w:val="19"/>
                <w:lang w:val="bs-Latn-BA" w:eastAsia="hr-HR"/>
              </w:rPr>
              <w:t xml:space="preserve"> pravnog okvira o sukobu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u institucijama Bosne i Hercegovine navedeno je i kao jedan od prioriteta u Akcionom planu Reformske agende.</w:t>
            </w:r>
          </w:p>
        </w:tc>
      </w:tr>
      <w:tr w:rsidR="0082561D" w:rsidRPr="002A4C90" w14:paraId="5846DE71" w14:textId="77777777" w:rsidTr="00E95989">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74E6622C" w14:textId="77777777" w:rsidR="0082561D" w:rsidRPr="003D1AF4" w:rsidRDefault="0082561D" w:rsidP="00E95989">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 članom 9. Aneksa I ukratko opišite stanje i problem koji se namjerava riješiti.</w:t>
            </w:r>
          </w:p>
          <w:p w14:paraId="45513ABA" w14:textId="77777777" w:rsidR="0082561D" w:rsidRPr="003D1AF4" w:rsidRDefault="0082561D" w:rsidP="002D70D5">
            <w:pPr>
              <w:spacing w:after="0" w:line="240" w:lineRule="auto"/>
              <w:jc w:val="both"/>
              <w:rPr>
                <w:rFonts w:ascii="Times New Roman" w:eastAsia="Times New Roman" w:hAnsi="Times New Roman"/>
                <w:sz w:val="19"/>
                <w:szCs w:val="19"/>
                <w:lang w:val="bs-Latn-BA" w:eastAsia="hr-BA"/>
              </w:rPr>
            </w:pPr>
            <w:r w:rsidRPr="003D1AF4">
              <w:rPr>
                <w:rFonts w:ascii="Times New Roman" w:eastAsia="Times New Roman" w:hAnsi="Times New Roman"/>
                <w:sz w:val="19"/>
                <w:szCs w:val="19"/>
                <w:lang w:val="bs-Latn-BA" w:eastAsia="hr-BA"/>
              </w:rPr>
              <w:t xml:space="preserve">Donošenje novog Zakona o sukobu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u institucijama Bosne i Hercegovine proizilazi iz potrebe za obuhvatnijim regulisanjem pitanja sukoba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na nivou Bosne i Hercegovine, te stvaranjem efikasnijeg sistema prevencije, nadgledanja i sankcionisanja djela čije činjenje, u skladu sa odredbama ovog zakona, predstavlja sukob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Postojeći Zakon o sukobu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u institucijama vlasti Bosne i Hercegovine (Službeni glasnik BiH, br. 16/02, 14/03, 12/04, 63/08, 18/12, 87/13, 41/16) je neadekvatan s aspekta opsega ograničenja koje </w:t>
            </w:r>
            <w:proofErr w:type="spellStart"/>
            <w:r w:rsidRPr="003D1AF4">
              <w:rPr>
                <w:rFonts w:ascii="Times New Roman" w:eastAsia="Times New Roman" w:hAnsi="Times New Roman"/>
                <w:sz w:val="19"/>
                <w:szCs w:val="19"/>
                <w:lang w:val="bs-Latn-BA" w:eastAsia="hr-BA"/>
              </w:rPr>
              <w:t>zvaničnik</w:t>
            </w:r>
            <w:proofErr w:type="spellEnd"/>
            <w:r w:rsidRPr="003D1AF4">
              <w:rPr>
                <w:rFonts w:ascii="Times New Roman" w:eastAsia="Times New Roman" w:hAnsi="Times New Roman"/>
                <w:sz w:val="19"/>
                <w:szCs w:val="19"/>
                <w:lang w:val="bs-Latn-BA" w:eastAsia="hr-BA"/>
              </w:rPr>
              <w:t xml:space="preserve"> mora poštovati i obveza koje mora izvršavati da se ne bi doveo u sukob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kao i s aspekta vrste i težine sankcija za radnje koje dovode u sukob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U Komisiju za </w:t>
            </w:r>
            <w:proofErr w:type="spellStart"/>
            <w:r w:rsidRPr="003D1AF4">
              <w:rPr>
                <w:rFonts w:ascii="Times New Roman" w:eastAsia="Times New Roman" w:hAnsi="Times New Roman"/>
                <w:sz w:val="19"/>
                <w:szCs w:val="19"/>
                <w:lang w:val="bs-Latn-BA" w:eastAsia="hr-BA"/>
              </w:rPr>
              <w:t>odlučivanje</w:t>
            </w:r>
            <w:proofErr w:type="spellEnd"/>
            <w:r w:rsidRPr="003D1AF4">
              <w:rPr>
                <w:rFonts w:ascii="Times New Roman" w:eastAsia="Times New Roman" w:hAnsi="Times New Roman"/>
                <w:sz w:val="19"/>
                <w:szCs w:val="19"/>
                <w:lang w:val="bs-Latn-BA" w:eastAsia="hr-BA"/>
              </w:rPr>
              <w:t xml:space="preserve"> o sukobu </w:t>
            </w:r>
            <w:proofErr w:type="spellStart"/>
            <w:r w:rsidRPr="003D1AF4">
              <w:rPr>
                <w:rFonts w:ascii="Times New Roman" w:eastAsia="Times New Roman" w:hAnsi="Times New Roman"/>
                <w:sz w:val="19"/>
                <w:szCs w:val="19"/>
                <w:lang w:val="bs-Latn-BA" w:eastAsia="hr-BA"/>
              </w:rPr>
              <w:t>interesa</w:t>
            </w:r>
            <w:proofErr w:type="spellEnd"/>
            <w:r w:rsidRPr="003D1AF4">
              <w:rPr>
                <w:rFonts w:ascii="Times New Roman" w:eastAsia="Times New Roman" w:hAnsi="Times New Roman"/>
                <w:sz w:val="19"/>
                <w:szCs w:val="19"/>
                <w:lang w:val="bs-Latn-BA" w:eastAsia="hr-BA"/>
              </w:rPr>
              <w:t xml:space="preserve">, koja je zadužena za provođenje postojećeg Zakona, imenuju se visoki državni zvaničnici, dok u Komisiju predviđeno ovim zakonom ne može biti imenovano lice koje je nosilac javne funkcije, što će svakako doprinijeti nezavisnosti Komisije i profesionalnosti u njenom radu. Novim Zakonom se </w:t>
            </w:r>
            <w:proofErr w:type="spellStart"/>
            <w:r w:rsidRPr="003D1AF4">
              <w:rPr>
                <w:rFonts w:ascii="Times New Roman" w:eastAsia="Times New Roman" w:hAnsi="Times New Roman"/>
                <w:sz w:val="19"/>
                <w:szCs w:val="19"/>
                <w:lang w:val="bs-Latn-BA" w:eastAsia="hr-BA"/>
              </w:rPr>
              <w:t>uspotavlja</w:t>
            </w:r>
            <w:proofErr w:type="spellEnd"/>
            <w:r w:rsidRPr="003D1AF4">
              <w:rPr>
                <w:rFonts w:ascii="Times New Roman" w:eastAsia="Times New Roman" w:hAnsi="Times New Roman"/>
                <w:sz w:val="19"/>
                <w:szCs w:val="19"/>
                <w:lang w:val="bs-Latn-BA" w:eastAsia="hr-BA"/>
              </w:rPr>
              <w:t xml:space="preserve"> efikasan sistem kontrole koji će na osnovu svoje transparentnosti djelovati preventivno u odnosu na svaku namjeru </w:t>
            </w:r>
            <w:proofErr w:type="spellStart"/>
            <w:r w:rsidRPr="003D1AF4">
              <w:rPr>
                <w:rFonts w:ascii="Times New Roman" w:eastAsia="Times New Roman" w:hAnsi="Times New Roman"/>
                <w:sz w:val="19"/>
                <w:szCs w:val="19"/>
                <w:lang w:val="bs-Latn-BA" w:eastAsia="hr-BA"/>
              </w:rPr>
              <w:t>kršenja</w:t>
            </w:r>
            <w:proofErr w:type="spellEnd"/>
            <w:r w:rsidRPr="003D1AF4">
              <w:rPr>
                <w:rFonts w:ascii="Times New Roman" w:eastAsia="Times New Roman" w:hAnsi="Times New Roman"/>
                <w:sz w:val="19"/>
                <w:szCs w:val="19"/>
                <w:lang w:val="bs-Latn-BA" w:eastAsia="hr-BA"/>
              </w:rPr>
              <w:t xml:space="preserve"> Zakona.</w:t>
            </w:r>
          </w:p>
        </w:tc>
      </w:tr>
      <w:tr w:rsidR="0082561D" w:rsidRPr="002A4C90" w14:paraId="37BBD028" w14:textId="77777777" w:rsidTr="00E95989">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31D06BF8" w14:textId="77777777" w:rsidR="0082561D" w:rsidRPr="003D1AF4" w:rsidRDefault="0082561D" w:rsidP="00E95989">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Europske unije, odnosno susjednim zemljama ukratko navedite na koji način je riješen. Navedite najmanje dvije zemlje Europske unije i dvije susjedne zemlje</w:t>
            </w:r>
            <w:r w:rsidRPr="003D1AF4">
              <w:rPr>
                <w:rFonts w:ascii="Times New Roman" w:eastAsia="Times New Roman" w:hAnsi="Times New Roman"/>
                <w:bCs/>
                <w:i/>
                <w:sz w:val="20"/>
                <w:szCs w:val="20"/>
                <w:lang w:val="bs-Latn-BA" w:eastAsia="hr-HR"/>
              </w:rPr>
              <w:t>.</w:t>
            </w:r>
          </w:p>
          <w:p w14:paraId="23CAD78C" w14:textId="77777777" w:rsidR="0082561D" w:rsidRPr="003D1AF4" w:rsidRDefault="0082561D"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Zemlje EU, kao razvijena demokratska društva, su pitanje sukoba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državnih dužnosnika riješili adekvatnim zakonima o sukobu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čiji primjer i Bosna i Hercegovina nastoji slijediti. Dvije susjedne zemlje, Republika Hrvatska i Republika Srbija imaju zakone o sukobu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koji su konsultovani prilikom izrade ovog zakona.</w:t>
            </w:r>
          </w:p>
        </w:tc>
      </w:tr>
      <w:tr w:rsidR="0082561D" w:rsidRPr="002A4C90" w14:paraId="6F91D67C" w14:textId="77777777" w:rsidTr="00E95989">
        <w:trPr>
          <w:trHeight w:val="250"/>
        </w:trPr>
        <w:tc>
          <w:tcPr>
            <w:tcW w:w="9214" w:type="dxa"/>
            <w:gridSpan w:val="2"/>
            <w:tcBorders>
              <w:top w:val="single" w:sz="8" w:space="0" w:color="4F81BD"/>
              <w:left w:val="single" w:sz="8" w:space="0" w:color="4F81BD"/>
              <w:bottom w:val="single" w:sz="8" w:space="0" w:color="4F81BD"/>
              <w:right w:val="single" w:sz="8" w:space="0" w:color="4F81BD"/>
            </w:tcBorders>
          </w:tcPr>
          <w:p w14:paraId="3B2D4E25" w14:textId="77777777" w:rsidR="0082561D" w:rsidRPr="003D1AF4" w:rsidRDefault="0082561D" w:rsidP="00E95989">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 člankom 10. Aneksa I.</w:t>
            </w:r>
          </w:p>
          <w:p w14:paraId="541BC372" w14:textId="77777777" w:rsidR="0082561D" w:rsidRPr="003D1AF4" w:rsidRDefault="0082561D"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Cilj donošenja Zakona je sistemsko uređenje materije na nivou institucija Bosne i Hercegovine, kako bi se osigurala pravilna primjena Zakona i poštivanje međunarodnih standarda.</w:t>
            </w:r>
          </w:p>
          <w:p w14:paraId="4825DCBB" w14:textId="253DB1B7" w:rsidR="0082561D" w:rsidRPr="003D1AF4" w:rsidRDefault="0082561D"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19"/>
                <w:szCs w:val="19"/>
                <w:lang w:val="bs-Latn-BA" w:eastAsia="hr-HR"/>
              </w:rPr>
              <w:t xml:space="preserve">Cilj Zakona je </w:t>
            </w:r>
            <w:proofErr w:type="spellStart"/>
            <w:r w:rsidRPr="003D1AF4">
              <w:rPr>
                <w:rFonts w:ascii="Times New Roman" w:eastAsia="Times New Roman" w:hAnsi="Times New Roman"/>
                <w:bCs/>
                <w:sz w:val="19"/>
                <w:szCs w:val="19"/>
                <w:lang w:val="bs-Latn-BA" w:eastAsia="hr-HR"/>
              </w:rPr>
              <w:t>sprječavanje</w:t>
            </w:r>
            <w:proofErr w:type="spellEnd"/>
            <w:r w:rsidRPr="003D1AF4">
              <w:rPr>
                <w:rFonts w:ascii="Times New Roman" w:eastAsia="Times New Roman" w:hAnsi="Times New Roman"/>
                <w:bCs/>
                <w:sz w:val="19"/>
                <w:szCs w:val="19"/>
                <w:lang w:val="bs-Latn-BA" w:eastAsia="hr-HR"/>
              </w:rPr>
              <w:t xml:space="preserve"> sukoba </w:t>
            </w:r>
            <w:proofErr w:type="spellStart"/>
            <w:r w:rsidRPr="003D1AF4">
              <w:rPr>
                <w:rFonts w:ascii="Times New Roman" w:eastAsia="Times New Roman" w:hAnsi="Times New Roman"/>
                <w:bCs/>
                <w:sz w:val="19"/>
                <w:szCs w:val="19"/>
                <w:lang w:val="bs-Latn-BA" w:eastAsia="hr-HR"/>
              </w:rPr>
              <w:t>interesa</w:t>
            </w:r>
            <w:proofErr w:type="spellEnd"/>
            <w:r w:rsidRPr="003D1AF4">
              <w:rPr>
                <w:rFonts w:ascii="Times New Roman" w:eastAsia="Times New Roman" w:hAnsi="Times New Roman"/>
                <w:bCs/>
                <w:sz w:val="19"/>
                <w:szCs w:val="19"/>
                <w:lang w:val="bs-Latn-BA" w:eastAsia="hr-HR"/>
              </w:rPr>
              <w:t xml:space="preserve"> u obnašanju</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javne funkcije, </w:t>
            </w:r>
            <w:proofErr w:type="spellStart"/>
            <w:r w:rsidRPr="003D1AF4">
              <w:rPr>
                <w:rFonts w:ascii="Times New Roman" w:eastAsia="Times New Roman" w:hAnsi="Times New Roman"/>
                <w:bCs/>
                <w:sz w:val="19"/>
                <w:szCs w:val="19"/>
                <w:lang w:val="bs-Latn-BA" w:eastAsia="hr-HR"/>
              </w:rPr>
              <w:t>sprječavanje</w:t>
            </w:r>
            <w:proofErr w:type="spellEnd"/>
            <w:r w:rsidRPr="003D1AF4">
              <w:rPr>
                <w:rFonts w:ascii="Times New Roman" w:eastAsia="Times New Roman" w:hAnsi="Times New Roman"/>
                <w:bCs/>
                <w:sz w:val="19"/>
                <w:szCs w:val="19"/>
                <w:lang w:val="bs-Latn-BA" w:eastAsia="hr-HR"/>
              </w:rPr>
              <w:t xml:space="preserve"> privatnih utjecaja</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na donošenje odluka u obnašanju javne funkcije, jačanje integriteta, objektivnosti, nepristranosti i transparentnosti u obnašanju javne</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funkcije, te jačanje povjerenja građana u</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institucije Bosne i</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Hercegovine</w:t>
            </w:r>
            <w:r w:rsidRPr="003D1AF4">
              <w:rPr>
                <w:rFonts w:ascii="Times New Roman" w:eastAsia="Times New Roman" w:hAnsi="Times New Roman"/>
                <w:bCs/>
                <w:sz w:val="20"/>
                <w:szCs w:val="20"/>
                <w:lang w:val="bs-Latn-BA" w:eastAsia="hr-HR"/>
              </w:rPr>
              <w:t>.</w:t>
            </w:r>
          </w:p>
        </w:tc>
      </w:tr>
    </w:tbl>
    <w:p w14:paraId="48DE4A1C" w14:textId="77777777" w:rsidR="0082561D" w:rsidRPr="003D1AF4" w:rsidRDefault="0082561D" w:rsidP="0082561D">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134"/>
        <w:gridCol w:w="1276"/>
      </w:tblGrid>
      <w:tr w:rsidR="0082561D" w:rsidRPr="002A4C90" w14:paraId="6D370D00" w14:textId="77777777" w:rsidTr="00E95989">
        <w:trPr>
          <w:trHeight w:val="250"/>
        </w:trPr>
        <w:tc>
          <w:tcPr>
            <w:tcW w:w="9214" w:type="dxa"/>
            <w:gridSpan w:val="3"/>
            <w:tcBorders>
              <w:top w:val="single" w:sz="8" w:space="0" w:color="4F81BD"/>
              <w:left w:val="single" w:sz="8" w:space="0" w:color="4F81BD"/>
              <w:bottom w:val="single" w:sz="8" w:space="0" w:color="4F81BD"/>
              <w:right w:val="single" w:sz="8" w:space="0" w:color="4F81BD"/>
            </w:tcBorders>
          </w:tcPr>
          <w:p w14:paraId="12CDDFC7" w14:textId="77777777" w:rsidR="0082561D" w:rsidRPr="003D1AF4" w:rsidRDefault="0082561D" w:rsidP="00E95989">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7F0E9354" w14:textId="365998B3" w:rsidR="0082561D" w:rsidRPr="003D1AF4" w:rsidRDefault="0082561D" w:rsidP="002D70D5">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Nosilac javne funkcije dužan je Komisiji u roku od 30 dana od dana stupanja na javnu funkciju, podnijeti Izvještaj o finansijskom stanju i imovini (u daljem tekstu: </w:t>
            </w:r>
            <w:proofErr w:type="spellStart"/>
            <w:r w:rsidRPr="003D1AF4">
              <w:rPr>
                <w:rFonts w:ascii="Times New Roman" w:eastAsia="Times New Roman" w:hAnsi="Times New Roman"/>
                <w:bCs/>
                <w:sz w:val="19"/>
                <w:szCs w:val="19"/>
                <w:lang w:val="bs-Latn-BA" w:eastAsia="hr-HR"/>
              </w:rPr>
              <w:t>lzvješće</w:t>
            </w:r>
            <w:proofErr w:type="spellEnd"/>
            <w:r w:rsidRPr="003D1AF4">
              <w:rPr>
                <w:rFonts w:ascii="Times New Roman" w:eastAsia="Times New Roman" w:hAnsi="Times New Roman"/>
                <w:bCs/>
                <w:sz w:val="19"/>
                <w:szCs w:val="19"/>
                <w:lang w:val="bs-Latn-BA" w:eastAsia="hr-HR"/>
              </w:rPr>
              <w:t xml:space="preserve">), za sebe i bliske srodnike u skladu sa stanjem na dan imenovanja ili izbora; (2) </w:t>
            </w:r>
            <w:proofErr w:type="spellStart"/>
            <w:r w:rsidRPr="003D1AF4">
              <w:rPr>
                <w:rFonts w:ascii="Times New Roman" w:eastAsia="Times New Roman" w:hAnsi="Times New Roman"/>
                <w:bCs/>
                <w:sz w:val="19"/>
                <w:szCs w:val="19"/>
                <w:lang w:val="bs-Latn-BA" w:eastAsia="hr-HR"/>
              </w:rPr>
              <w:t>lzvještaj</w:t>
            </w:r>
            <w:proofErr w:type="spellEnd"/>
            <w:r w:rsidRPr="003D1AF4">
              <w:rPr>
                <w:rFonts w:ascii="Times New Roman" w:eastAsia="Times New Roman" w:hAnsi="Times New Roman"/>
                <w:bCs/>
                <w:sz w:val="19"/>
                <w:szCs w:val="19"/>
                <w:lang w:val="bs-Latn-BA" w:eastAsia="hr-HR"/>
              </w:rPr>
              <w:t xml:space="preserve"> sadrži lične podatke nosioca funkcije i njegovih bliskih srodnika, uključujući JMB, podatke o funkciji koju nosilac javne funkcije obnaša, te podatke o: pravu svojine na nepokretnim stvarima u </w:t>
            </w:r>
            <w:proofErr w:type="spellStart"/>
            <w:r w:rsidRPr="003D1AF4">
              <w:rPr>
                <w:rFonts w:ascii="Times New Roman" w:eastAsia="Times New Roman" w:hAnsi="Times New Roman"/>
                <w:bCs/>
                <w:sz w:val="19"/>
                <w:szCs w:val="19"/>
                <w:lang w:val="bs-Latn-BA" w:eastAsia="hr-HR"/>
              </w:rPr>
              <w:t>zemiji</w:t>
            </w:r>
            <w:proofErr w:type="spellEnd"/>
            <w:r w:rsidRPr="003D1AF4">
              <w:rPr>
                <w:rFonts w:ascii="Times New Roman" w:eastAsia="Times New Roman" w:hAnsi="Times New Roman"/>
                <w:bCs/>
                <w:sz w:val="19"/>
                <w:szCs w:val="19"/>
                <w:lang w:val="bs-Latn-BA" w:eastAsia="hr-HR"/>
              </w:rPr>
              <w:t xml:space="preserve"> i inostranstvu; pravu svojine na pokretnim stvarima koje podliježu registraciji kod nadležnih tijela u zemlji i inostranstvu; pravu svojine nad drugim pokretnim stvarima vrijednosti veće od 2.000 KM (dragocjenosti, zbirke, umjetnine, predmeti i sl.);depozitima u bankama i drugim finansijskim organizacijama, u zemlji i inostranstvu; akcijama i udjelima u pravnoj osobi i drugim vrijednosnim</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papirima; pravima na osnovu autorskih, patentnih i sličnih prava intelektualne svojine; dugovima (glavnica, kamata i rok otplate) i </w:t>
            </w:r>
            <w:proofErr w:type="spellStart"/>
            <w:r w:rsidRPr="003D1AF4">
              <w:rPr>
                <w:rFonts w:ascii="Times New Roman" w:eastAsia="Times New Roman" w:hAnsi="Times New Roman"/>
                <w:bCs/>
                <w:sz w:val="19"/>
                <w:szCs w:val="19"/>
                <w:lang w:val="bs-Latn-BA" w:eastAsia="hr-HR"/>
              </w:rPr>
              <w:t>potraživanjima</w:t>
            </w:r>
            <w:proofErr w:type="spellEnd"/>
            <w:r w:rsidRPr="003D1AF4">
              <w:rPr>
                <w:rFonts w:ascii="Times New Roman" w:eastAsia="Times New Roman" w:hAnsi="Times New Roman"/>
                <w:bCs/>
                <w:sz w:val="19"/>
                <w:szCs w:val="19"/>
                <w:lang w:val="bs-Latn-BA" w:eastAsia="hr-HR"/>
              </w:rPr>
              <w:t>; izvoru i visini neto prihoda od obnašanja javne funkcije; pravu korištenja stana za službene potrebe; izvoru i visini drugih neto prihoda; drugim poslovima i djelatnostima koje obavlja u skladu sa zakonom; članstvu u tijelima nevladinih, neprofitnih organizacija i druge podatke i dokaze koje nosilac javne funkcije smatra bitnim za primjenu ovog zakona; (3) Nosilac javne funkcije dužan je u Izvještaju navesti tačne i potpune podatke;(4) Nosilac javne funkcije u toku obnašanja javne</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funkcije podnosi: ažurirani </w:t>
            </w:r>
            <w:proofErr w:type="spellStart"/>
            <w:r w:rsidRPr="003D1AF4">
              <w:rPr>
                <w:rFonts w:ascii="Times New Roman" w:eastAsia="Times New Roman" w:hAnsi="Times New Roman"/>
                <w:bCs/>
                <w:sz w:val="19"/>
                <w:szCs w:val="19"/>
                <w:lang w:val="bs-Latn-BA" w:eastAsia="hr-HR"/>
              </w:rPr>
              <w:t>lzvještaj</w:t>
            </w:r>
            <w:proofErr w:type="spellEnd"/>
            <w:r w:rsidRPr="003D1AF4">
              <w:rPr>
                <w:rFonts w:ascii="Times New Roman" w:eastAsia="Times New Roman" w:hAnsi="Times New Roman"/>
                <w:bCs/>
                <w:sz w:val="19"/>
                <w:szCs w:val="19"/>
                <w:lang w:val="bs-Latn-BA" w:eastAsia="hr-HR"/>
              </w:rPr>
              <w:t xml:space="preserve"> jednom tokom godine, a najkasnije do 31. marta tekuće godine za prethodnu godinu; dopunu Izvještaja za svaku nastalu promjenu iz stavka (2) ovog članka, kao i u slučaju promjene finansijskog stanja iz Izvještaja koja se odnosi na uvećanje imovine po bilo kom osnovu u iznosu većem od 10.000 KM, u roku od 30 dana od dana nastanka promjene; </w:t>
            </w:r>
            <w:proofErr w:type="spellStart"/>
            <w:r w:rsidRPr="003D1AF4">
              <w:rPr>
                <w:rFonts w:ascii="Times New Roman" w:eastAsia="Times New Roman" w:hAnsi="Times New Roman"/>
                <w:bCs/>
                <w:sz w:val="19"/>
                <w:szCs w:val="19"/>
                <w:lang w:val="bs-Latn-BA" w:eastAsia="hr-HR"/>
              </w:rPr>
              <w:t>lzvještaj</w:t>
            </w:r>
            <w:proofErr w:type="spellEnd"/>
            <w:r w:rsidRPr="003D1AF4">
              <w:rPr>
                <w:rFonts w:ascii="Times New Roman" w:eastAsia="Times New Roman" w:hAnsi="Times New Roman"/>
                <w:bCs/>
                <w:sz w:val="19"/>
                <w:szCs w:val="19"/>
                <w:lang w:val="bs-Latn-BA" w:eastAsia="hr-HR"/>
              </w:rPr>
              <w:t xml:space="preserve"> na zahtjev Komisije u slučaju pokretanja postupka za utvrđivanje povrede odredaba ovog Zakona, u roku od 30 dana od dana prijema zahtjeva; (5) Komisija će u roku od 60 dana od dana stupanja na snagu ovog Zakona, propisati obrasce i sadržinu Izvještaja, te uspostaviti Jedinstveni registar imovine nosilaca javnih funkcija; (6) Komisija je dužna evidentirati Izvještaje u Jedinstveni registar imovine nosilaca javnih funkcija; (7) Jedinstveni registar imovine nosilaca javnih funkcija dostupan je na službenoj web stranici Komisija.</w:t>
            </w:r>
          </w:p>
        </w:tc>
      </w:tr>
      <w:tr w:rsidR="0082561D" w:rsidRPr="002A4C90" w14:paraId="3C392365" w14:textId="77777777" w:rsidTr="00E95989">
        <w:tc>
          <w:tcPr>
            <w:tcW w:w="9214" w:type="dxa"/>
            <w:gridSpan w:val="3"/>
            <w:tcBorders>
              <w:top w:val="single" w:sz="8" w:space="0" w:color="4F81BD"/>
              <w:left w:val="single" w:sz="8" w:space="0" w:color="4F81BD"/>
              <w:bottom w:val="single" w:sz="8" w:space="0" w:color="4F81BD"/>
              <w:right w:val="single" w:sz="8" w:space="0" w:color="4F81BD"/>
            </w:tcBorders>
            <w:hideMark/>
          </w:tcPr>
          <w:p w14:paraId="73FAB335" w14:textId="77777777" w:rsidR="0082561D" w:rsidRPr="003D1AF4" w:rsidRDefault="0082561D" w:rsidP="00E95989">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i/>
                <w:sz w:val="20"/>
                <w:szCs w:val="20"/>
                <w:lang w:val="bs-Latn-BA" w:eastAsia="hr-HR"/>
              </w:rPr>
              <w:t>7. Ukratko opišite postupak i rezultate prethodnih konzultacija u skladu s člankom 6. stavak (5) i po potrebi člankom 20. Aneksa I</w:t>
            </w:r>
            <w:r w:rsidRPr="003D1AF4">
              <w:rPr>
                <w:rFonts w:ascii="Times New Roman" w:eastAsia="Times New Roman" w:hAnsi="Times New Roman"/>
                <w:b/>
                <w:bCs/>
                <w:sz w:val="20"/>
                <w:szCs w:val="20"/>
                <w:lang w:val="bs-Latn-BA" w:eastAsia="hr-HR"/>
              </w:rPr>
              <w:t>.</w:t>
            </w:r>
          </w:p>
          <w:p w14:paraId="73B9DBFB" w14:textId="77777777" w:rsidR="0082561D" w:rsidRPr="003D1AF4" w:rsidRDefault="0082561D"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19"/>
                <w:szCs w:val="19"/>
                <w:lang w:val="bs-Latn-BA" w:eastAsia="hr-HR"/>
              </w:rPr>
              <w:t>Donošenje ovog Zakona zahtijevalo je konzultacije s nadležnim institucijama BiH i</w:t>
            </w:r>
            <w:r w:rsidRPr="003D1AF4">
              <w:rPr>
                <w:rFonts w:ascii="Times New Roman" w:eastAsia="Times New Roman" w:hAnsi="Times New Roman"/>
                <w:sz w:val="19"/>
                <w:szCs w:val="19"/>
                <w:lang w:val="bs-Latn-BA" w:eastAsia="hr-HR"/>
              </w:rPr>
              <w:t xml:space="preserve"> </w:t>
            </w:r>
            <w:r w:rsidRPr="003D1AF4">
              <w:rPr>
                <w:rFonts w:ascii="Times New Roman" w:eastAsia="Times New Roman" w:hAnsi="Times New Roman"/>
                <w:bCs/>
                <w:sz w:val="19"/>
                <w:szCs w:val="19"/>
                <w:lang w:val="bs-Latn-BA" w:eastAsia="hr-HR"/>
              </w:rPr>
              <w:t>mišljenja nadležnih institucija u skladu s Pravilima za konzultacije u institucijama BiH, te konzultacije sa zainteresiranom javnošću</w:t>
            </w:r>
            <w:r w:rsidRPr="003D1AF4">
              <w:rPr>
                <w:rFonts w:ascii="Times New Roman" w:eastAsia="Times New Roman" w:hAnsi="Times New Roman"/>
                <w:bCs/>
                <w:sz w:val="20"/>
                <w:szCs w:val="20"/>
                <w:lang w:val="bs-Latn-BA" w:eastAsia="hr-HR"/>
              </w:rPr>
              <w:t>.</w:t>
            </w:r>
          </w:p>
        </w:tc>
      </w:tr>
      <w:tr w:rsidR="0082561D" w:rsidRPr="002A4C90" w14:paraId="305BBA99" w14:textId="77777777" w:rsidTr="00E95989">
        <w:tc>
          <w:tcPr>
            <w:tcW w:w="9214" w:type="dxa"/>
            <w:gridSpan w:val="3"/>
            <w:tcBorders>
              <w:top w:val="single" w:sz="4" w:space="0" w:color="4F81BD"/>
              <w:left w:val="single" w:sz="8" w:space="0" w:color="4F81BD"/>
              <w:bottom w:val="single" w:sz="4" w:space="0" w:color="4F81BD"/>
              <w:right w:val="single" w:sz="4" w:space="0" w:color="4F81BD"/>
            </w:tcBorders>
            <w:vAlign w:val="center"/>
          </w:tcPr>
          <w:p w14:paraId="770FB33A" w14:textId="77777777" w:rsidR="0082561D" w:rsidRPr="003D1AF4" w:rsidRDefault="0082561D" w:rsidP="00E95989">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8. Procjena učinaka ključnih pitanja/mjera iz točke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utjecaj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 xml:space="preserve">NE – vjerojatno mali utjecaj) </w:t>
            </w:r>
          </w:p>
        </w:tc>
      </w:tr>
      <w:tr w:rsidR="0082561D" w:rsidRPr="003D1AF4" w14:paraId="672EB1AE" w14:textId="77777777" w:rsidTr="00E95989">
        <w:trPr>
          <w:trHeight w:val="956"/>
        </w:trPr>
        <w:tc>
          <w:tcPr>
            <w:tcW w:w="6804" w:type="dxa"/>
            <w:tcBorders>
              <w:top w:val="single" w:sz="4" w:space="0" w:color="4F81BD"/>
              <w:left w:val="single" w:sz="8" w:space="0" w:color="4F81BD"/>
              <w:right w:val="single" w:sz="4" w:space="0" w:color="4F81BD"/>
            </w:tcBorders>
            <w:hideMark/>
          </w:tcPr>
          <w:p w14:paraId="4A12433E"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9AA7C30"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right w:val="single" w:sz="4" w:space="0" w:color="4F81BD"/>
            </w:tcBorders>
            <w:vAlign w:val="center"/>
            <w:hideMark/>
          </w:tcPr>
          <w:p w14:paraId="5C6B0F08"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14:paraId="122C9EB2" w14:textId="77777777" w:rsidR="0082561D" w:rsidRPr="003D1AF4" w:rsidRDefault="0082561D" w:rsidP="00E95989">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54D0BEA5"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19"/>
                <w:szCs w:val="19"/>
                <w:lang w:val="bs-Latn-BA" w:eastAsia="bs-Latn-BA"/>
              </w:rPr>
              <w:t>Vjerovatno mali uticaj</w:t>
            </w:r>
          </w:p>
        </w:tc>
      </w:tr>
      <w:tr w:rsidR="0082561D" w:rsidRPr="003D1AF4" w14:paraId="401BBDCA" w14:textId="77777777" w:rsidTr="00E95989">
        <w:tc>
          <w:tcPr>
            <w:tcW w:w="6804" w:type="dxa"/>
            <w:tcBorders>
              <w:top w:val="single" w:sz="8" w:space="0" w:color="4F81BD"/>
              <w:left w:val="single" w:sz="8" w:space="0" w:color="4F81BD"/>
              <w:bottom w:val="single" w:sz="8" w:space="0" w:color="4F81BD"/>
              <w:right w:val="single" w:sz="4" w:space="0" w:color="4F81BD"/>
            </w:tcBorders>
            <w:hideMark/>
          </w:tcPr>
          <w:p w14:paraId="05635614"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b) Da li jedno ili više ključnih pitanja/mjera iz tačke 6. ovog obrasca može ili ne može imati značajan ili vrlo značajan ekonomski uticaj iz člana 13. Aneksa I?</w:t>
            </w:r>
          </w:p>
          <w:p w14:paraId="4EE9E607"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E2A6D2F"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CABB1B0" w14:textId="77777777" w:rsidR="0082561D" w:rsidRPr="003D1AF4" w:rsidRDefault="0082561D" w:rsidP="00E95989">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21CC9278"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19"/>
                <w:szCs w:val="19"/>
                <w:lang w:val="bs-Latn-BA" w:eastAsia="bs-Latn-BA"/>
              </w:rPr>
              <w:t>Vjerovatno mali uticaj</w:t>
            </w:r>
          </w:p>
        </w:tc>
      </w:tr>
      <w:tr w:rsidR="0082561D" w:rsidRPr="003D1AF4" w14:paraId="7BCFE109" w14:textId="77777777" w:rsidTr="00E95989">
        <w:tc>
          <w:tcPr>
            <w:tcW w:w="6804" w:type="dxa"/>
            <w:tcBorders>
              <w:top w:val="single" w:sz="8" w:space="0" w:color="4F81BD"/>
              <w:left w:val="single" w:sz="8" w:space="0" w:color="4F81BD"/>
              <w:bottom w:val="single" w:sz="4" w:space="0" w:color="4F81BD"/>
              <w:right w:val="single" w:sz="4" w:space="0" w:color="4F81BD"/>
            </w:tcBorders>
          </w:tcPr>
          <w:p w14:paraId="034CD111"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c) Da li jedno ili više ključnih pitanja/mjera iz tačke 6. ovog obrasca može ili ne može imati značajan ili vrlo značajan socijalni uticaj iz člana 14. Aneksa I?</w:t>
            </w:r>
          </w:p>
          <w:p w14:paraId="34FD351F"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0EBA5BA"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B41BBA5" w14:textId="77777777" w:rsidR="0082561D" w:rsidRPr="003D1AF4" w:rsidRDefault="0082561D" w:rsidP="00E95989">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43C87225"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19"/>
                <w:szCs w:val="19"/>
                <w:lang w:val="bs-Latn-BA" w:eastAsia="bs-Latn-BA"/>
              </w:rPr>
              <w:t>Vjerovatno mali uticaj</w:t>
            </w:r>
          </w:p>
        </w:tc>
      </w:tr>
      <w:tr w:rsidR="0082561D" w:rsidRPr="003D1AF4" w14:paraId="2813D275" w14:textId="77777777" w:rsidTr="00E95989">
        <w:tc>
          <w:tcPr>
            <w:tcW w:w="6804" w:type="dxa"/>
            <w:tcBorders>
              <w:top w:val="single" w:sz="8" w:space="0" w:color="4F81BD"/>
              <w:left w:val="single" w:sz="8" w:space="0" w:color="4F81BD"/>
              <w:bottom w:val="single" w:sz="4" w:space="0" w:color="4F81BD"/>
              <w:right w:val="single" w:sz="4" w:space="0" w:color="4F81BD"/>
            </w:tcBorders>
            <w:hideMark/>
          </w:tcPr>
          <w:p w14:paraId="70F9102D"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d) Da li jedno ili više ključnih pitanja/mjera iz tačke 6. ovog obrasca može ili ne može imati značajan ili vrlo značajan okolišni uticaj iz člana 15. ovog Aneksa I?</w:t>
            </w:r>
          </w:p>
          <w:p w14:paraId="1DEE7C92"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12DA802"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F932CB2" w14:textId="77777777" w:rsidR="0082561D" w:rsidRPr="003D1AF4" w:rsidRDefault="0082561D" w:rsidP="00E95989">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3C266595"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19"/>
                <w:szCs w:val="19"/>
                <w:lang w:val="bs-Latn-BA" w:eastAsia="bs-Latn-BA"/>
              </w:rPr>
              <w:t>Vjerovatno mali uticaj</w:t>
            </w:r>
          </w:p>
        </w:tc>
      </w:tr>
      <w:tr w:rsidR="0082561D" w:rsidRPr="003D1AF4" w14:paraId="673BF4AB" w14:textId="77777777" w:rsidTr="00E95989">
        <w:trPr>
          <w:trHeight w:val="710"/>
        </w:trPr>
        <w:tc>
          <w:tcPr>
            <w:tcW w:w="6804" w:type="dxa"/>
            <w:tcBorders>
              <w:top w:val="single" w:sz="4" w:space="0" w:color="4F81BD"/>
              <w:left w:val="single" w:sz="8" w:space="0" w:color="4F81BD"/>
              <w:bottom w:val="nil"/>
              <w:right w:val="single" w:sz="4" w:space="0" w:color="4F81BD"/>
            </w:tcBorders>
            <w:hideMark/>
          </w:tcPr>
          <w:p w14:paraId="1B7D975E"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3C24A1DA"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4620494"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1F56A08C" w14:textId="77777777" w:rsidR="0082561D" w:rsidRPr="003D1AF4" w:rsidRDefault="0082561D" w:rsidP="00E95989">
            <w:pPr>
              <w:spacing w:after="0" w:line="240" w:lineRule="auto"/>
              <w:jc w:val="center"/>
              <w:rPr>
                <w:rFonts w:ascii="Times New Roman" w:eastAsia="Times New Roman" w:hAnsi="Times New Roman"/>
                <w:sz w:val="19"/>
                <w:szCs w:val="19"/>
                <w:lang w:val="bs-Latn-BA" w:eastAsia="bs-Latn-BA"/>
              </w:rPr>
            </w:pPr>
            <w:r w:rsidRPr="003D1AF4">
              <w:rPr>
                <w:rFonts w:ascii="Times New Roman" w:eastAsia="Times New Roman" w:hAnsi="Times New Roman"/>
                <w:sz w:val="19"/>
                <w:szCs w:val="19"/>
                <w:lang w:val="bs-Latn-BA" w:eastAsia="bs-Latn-BA"/>
              </w:rPr>
              <w:t>NE</w:t>
            </w:r>
          </w:p>
          <w:p w14:paraId="5959DB39"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19"/>
                <w:szCs w:val="19"/>
                <w:lang w:val="bs-Latn-BA" w:eastAsia="bs-Latn-BA"/>
              </w:rPr>
              <w:t>Vjerovatno mali uticaj</w:t>
            </w:r>
          </w:p>
        </w:tc>
      </w:tr>
      <w:tr w:rsidR="0082561D" w:rsidRPr="003D1AF4" w14:paraId="02F3CFAC" w14:textId="77777777" w:rsidTr="00E95989">
        <w:tc>
          <w:tcPr>
            <w:tcW w:w="6804" w:type="dxa"/>
            <w:tcBorders>
              <w:top w:val="single" w:sz="8" w:space="0" w:color="4F81BD"/>
              <w:left w:val="single" w:sz="8" w:space="0" w:color="4F81BD"/>
              <w:bottom w:val="single" w:sz="8" w:space="0" w:color="4F81BD"/>
              <w:right w:val="single" w:sz="4" w:space="0" w:color="4F81BD"/>
            </w:tcBorders>
            <w:hideMark/>
          </w:tcPr>
          <w:p w14:paraId="02263198" w14:textId="77777777" w:rsidR="0082561D" w:rsidRPr="003D1AF4" w:rsidRDefault="0082561D" w:rsidP="00E95989">
            <w:pPr>
              <w:spacing w:after="0" w:line="240" w:lineRule="auto"/>
              <w:jc w:val="both"/>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E495629" w14:textId="77777777" w:rsidR="0082561D" w:rsidRPr="003D1AF4" w:rsidRDefault="0082561D" w:rsidP="00E95989">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i/>
                <w:sz w:val="19"/>
                <w:szCs w:val="19"/>
                <w:lang w:val="bs-Latn-BA" w:eastAsia="hr-HR"/>
              </w:rPr>
              <w:t>Svaka mjera iz tačke 6. ovog obrasca ima značajan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E7B1061"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DA</w:t>
            </w:r>
          </w:p>
          <w:p w14:paraId="42302D88"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Značajan uticaj</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D4FA182" w14:textId="77777777" w:rsidR="0082561D" w:rsidRPr="003D1AF4" w:rsidRDefault="0082561D" w:rsidP="00E95989">
            <w:pPr>
              <w:spacing w:after="0" w:line="240" w:lineRule="auto"/>
              <w:jc w:val="center"/>
              <w:rPr>
                <w:rFonts w:ascii="Times New Roman" w:eastAsia="Times New Roman" w:hAnsi="Times New Roman"/>
                <w:sz w:val="20"/>
                <w:szCs w:val="20"/>
                <w:lang w:val="bs-Latn-BA" w:eastAsia="bs-Latn-BA"/>
              </w:rPr>
            </w:pPr>
          </w:p>
        </w:tc>
      </w:tr>
      <w:tr w:rsidR="0082561D" w:rsidRPr="003D1AF4" w14:paraId="703CCCB8" w14:textId="77777777" w:rsidTr="00E95989">
        <w:tc>
          <w:tcPr>
            <w:tcW w:w="9214" w:type="dxa"/>
            <w:gridSpan w:val="3"/>
            <w:tcBorders>
              <w:top w:val="single" w:sz="4" w:space="0" w:color="4F81BD"/>
              <w:left w:val="single" w:sz="8" w:space="0" w:color="4F81BD"/>
              <w:bottom w:val="single" w:sz="8" w:space="0" w:color="4F81BD"/>
              <w:right w:val="single" w:sz="4" w:space="0" w:color="4F81BD"/>
            </w:tcBorders>
            <w:hideMark/>
          </w:tcPr>
          <w:p w14:paraId="5E72ABFC" w14:textId="77777777" w:rsidR="0082561D" w:rsidRPr="003D1AF4" w:rsidRDefault="0082561D" w:rsidP="00E95989">
            <w:pPr>
              <w:spacing w:after="0" w:line="240" w:lineRule="auto"/>
              <w:jc w:val="both"/>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Na temelju prethodne procjene učinaka propisa utvrđeno je da NE POSTOJI potreba provođenja postupka sveobuhvatne procjene učinaka propisa.</w:t>
            </w:r>
          </w:p>
        </w:tc>
      </w:tr>
    </w:tbl>
    <w:p w14:paraId="6786AE72" w14:textId="77777777" w:rsidR="0082561D" w:rsidRPr="003D1AF4" w:rsidRDefault="0082561D" w:rsidP="0082561D">
      <w:pPr>
        <w:spacing w:before="60" w:after="120" w:line="240" w:lineRule="auto"/>
        <w:jc w:val="right"/>
        <w:rPr>
          <w:rFonts w:ascii="Times New Roman" w:hAnsi="Times New Roman"/>
          <w:b/>
          <w:sz w:val="20"/>
          <w:szCs w:val="20"/>
          <w:lang w:val="bs-Latn-BA"/>
        </w:rPr>
      </w:pPr>
      <w:r w:rsidRPr="003D1AF4">
        <w:rPr>
          <w:rFonts w:ascii="Times New Roman" w:hAnsi="Times New Roman"/>
          <w:b/>
          <w:sz w:val="20"/>
          <w:szCs w:val="20"/>
          <w:lang w:val="bs-Latn-BA"/>
        </w:rPr>
        <w:t>M I N I S T A R</w:t>
      </w:r>
    </w:p>
    <w:p w14:paraId="0A3ECE5A" w14:textId="6507D157" w:rsidR="004C6307" w:rsidRPr="003D1AF4" w:rsidRDefault="0082561D" w:rsidP="0082561D">
      <w:pPr>
        <w:jc w:val="right"/>
        <w:rPr>
          <w:lang w:val="bs-Latn-BA"/>
        </w:rPr>
      </w:pPr>
      <w:r w:rsidRPr="003D1AF4">
        <w:rPr>
          <w:rFonts w:ascii="Times New Roman" w:hAnsi="Times New Roman"/>
          <w:b/>
          <w:sz w:val="20"/>
          <w:szCs w:val="20"/>
          <w:lang w:val="bs-Latn-BA"/>
        </w:rPr>
        <w:t xml:space="preserve">Davor </w:t>
      </w:r>
      <w:proofErr w:type="spellStart"/>
      <w:r w:rsidRPr="003D1AF4">
        <w:rPr>
          <w:rFonts w:ascii="Times New Roman" w:hAnsi="Times New Roman"/>
          <w:b/>
          <w:sz w:val="20"/>
          <w:szCs w:val="20"/>
          <w:lang w:val="bs-Latn-BA"/>
        </w:rPr>
        <w:t>Bunoza</w:t>
      </w:r>
      <w:proofErr w:type="spellEnd"/>
      <w:r w:rsidRPr="003D1AF4">
        <w:rPr>
          <w:rFonts w:ascii="Times New Roman" w:hAnsi="Times New Roman"/>
          <w:b/>
          <w:sz w:val="24"/>
          <w:szCs w:val="24"/>
          <w:lang w:val="bs-Latn-BA"/>
        </w:rPr>
        <w:br w:type="page"/>
      </w:r>
    </w:p>
    <w:p w14:paraId="267F008E" w14:textId="77777777" w:rsidR="004C6307" w:rsidRPr="003D1AF4" w:rsidRDefault="004C6307" w:rsidP="004C6307">
      <w:pPr>
        <w:spacing w:before="120" w:after="0" w:line="240" w:lineRule="auto"/>
        <w:rPr>
          <w:rFonts w:ascii="Times New Roman" w:hAnsi="Times New Roman"/>
          <w:b/>
          <w:sz w:val="20"/>
          <w:szCs w:val="20"/>
          <w:lang w:val="bs-Latn-BA"/>
        </w:rPr>
      </w:pPr>
    </w:p>
    <w:tbl>
      <w:tblPr>
        <w:tblW w:w="0" w:type="auto"/>
        <w:jc w:val="center"/>
        <w:tblLook w:val="04A0" w:firstRow="1" w:lastRow="0" w:firstColumn="1" w:lastColumn="0" w:noHBand="0" w:noVBand="1"/>
      </w:tblPr>
      <w:tblGrid>
        <w:gridCol w:w="3168"/>
        <w:gridCol w:w="1980"/>
        <w:gridCol w:w="3708"/>
      </w:tblGrid>
      <w:tr w:rsidR="004C6307" w:rsidRPr="003D1AF4" w14:paraId="4DE53842" w14:textId="77777777" w:rsidTr="00177AD1">
        <w:trPr>
          <w:cantSplit/>
          <w:trHeight w:val="441"/>
          <w:jc w:val="center"/>
        </w:trPr>
        <w:tc>
          <w:tcPr>
            <w:tcW w:w="3168" w:type="dxa"/>
          </w:tcPr>
          <w:p w14:paraId="7145015A"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7F51DB9E"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02633B68"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56BFDD88" wp14:editId="19A280E0">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3EAB3C3"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4DFF1569"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5FC9A385" w14:textId="77777777" w:rsidTr="00177AD1">
        <w:trPr>
          <w:cantSplit/>
          <w:trHeight w:val="521"/>
          <w:jc w:val="center"/>
        </w:trPr>
        <w:tc>
          <w:tcPr>
            <w:tcW w:w="3168" w:type="dxa"/>
            <w:tcBorders>
              <w:top w:val="nil"/>
              <w:left w:val="nil"/>
              <w:bottom w:val="single" w:sz="4" w:space="0" w:color="auto"/>
              <w:right w:val="nil"/>
            </w:tcBorders>
            <w:hideMark/>
          </w:tcPr>
          <w:p w14:paraId="6DAC1105"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D15CCDF"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4861821E"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5593115D"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060DF3C8"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568"/>
        <w:gridCol w:w="5670"/>
      </w:tblGrid>
      <w:tr w:rsidR="004C6307" w:rsidRPr="003D1AF4" w14:paraId="28CB98A8" w14:textId="77777777" w:rsidTr="00177AD1">
        <w:tc>
          <w:tcPr>
            <w:tcW w:w="9238" w:type="dxa"/>
            <w:gridSpan w:val="2"/>
            <w:tcBorders>
              <w:top w:val="single" w:sz="8" w:space="0" w:color="4F81BD"/>
              <w:left w:val="single" w:sz="8" w:space="0" w:color="4F81BD"/>
              <w:bottom w:val="nil"/>
              <w:right w:val="single" w:sz="8" w:space="0" w:color="4F81BD"/>
            </w:tcBorders>
            <w:shd w:val="clear" w:color="auto" w:fill="4F81BD"/>
            <w:vAlign w:val="center"/>
            <w:hideMark/>
          </w:tcPr>
          <w:p w14:paraId="604DEEB6" w14:textId="77777777" w:rsidR="004C6307" w:rsidRPr="003D1AF4" w:rsidRDefault="004C6307" w:rsidP="00177AD1">
            <w:pPr>
              <w:spacing w:after="0" w:line="240" w:lineRule="auto"/>
              <w:jc w:val="center"/>
              <w:rPr>
                <w:rFonts w:ascii="Times New Roman" w:eastAsia="Times New Roman" w:hAnsi="Times New Roman"/>
                <w:b/>
                <w:bCs/>
                <w:color w:val="F2F2F2" w:themeColor="background1" w:themeShade="F2"/>
                <w:sz w:val="24"/>
                <w:szCs w:val="24"/>
                <w:lang w:val="bs-Latn-BA" w:eastAsia="hr-HR"/>
              </w:rPr>
            </w:pPr>
            <w:r w:rsidRPr="003D1AF4">
              <w:rPr>
                <w:rFonts w:ascii="Times New Roman" w:eastAsia="Times New Roman" w:hAnsi="Times New Roman"/>
                <w:b/>
                <w:bCs/>
                <w:color w:val="F2F2F2" w:themeColor="background1" w:themeShade="F2"/>
                <w:sz w:val="24"/>
                <w:szCs w:val="24"/>
                <w:lang w:val="bs-Latn-BA" w:eastAsia="hr-HR"/>
              </w:rPr>
              <w:t>PRETHODNA PROCJENA UTICAJA PROPISA</w:t>
            </w:r>
          </w:p>
        </w:tc>
      </w:tr>
      <w:tr w:rsidR="004C6307" w:rsidRPr="003D1AF4" w14:paraId="3AF8D8AF" w14:textId="77777777" w:rsidTr="00177AD1">
        <w:trPr>
          <w:trHeight w:val="268"/>
        </w:trPr>
        <w:tc>
          <w:tcPr>
            <w:tcW w:w="3568" w:type="dxa"/>
            <w:tcBorders>
              <w:top w:val="single" w:sz="8" w:space="0" w:color="4F81BD"/>
              <w:left w:val="single" w:sz="8" w:space="0" w:color="4F81BD"/>
              <w:bottom w:val="single" w:sz="8" w:space="0" w:color="4F81BD"/>
              <w:right w:val="single" w:sz="8" w:space="0" w:color="4F81BD"/>
            </w:tcBorders>
            <w:hideMark/>
          </w:tcPr>
          <w:p w14:paraId="25AC2506"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8150F4D"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04BFC2E3" w14:textId="77777777" w:rsidTr="00177AD1">
        <w:trPr>
          <w:trHeight w:val="156"/>
        </w:trPr>
        <w:tc>
          <w:tcPr>
            <w:tcW w:w="3568" w:type="dxa"/>
            <w:tcBorders>
              <w:top w:val="single" w:sz="8" w:space="0" w:color="4F81BD"/>
              <w:left w:val="single" w:sz="8" w:space="0" w:color="4F81BD"/>
              <w:bottom w:val="single" w:sz="8" w:space="0" w:color="4F81BD"/>
              <w:right w:val="single" w:sz="8" w:space="0" w:color="4F81BD"/>
            </w:tcBorders>
          </w:tcPr>
          <w:p w14:paraId="779D9800"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tcPr>
          <w:p w14:paraId="73DD1D73"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709ED0B7" w14:textId="77777777" w:rsidTr="00177AD1">
        <w:trPr>
          <w:trHeight w:val="268"/>
        </w:trPr>
        <w:tc>
          <w:tcPr>
            <w:tcW w:w="3568" w:type="dxa"/>
            <w:tcBorders>
              <w:top w:val="single" w:sz="8" w:space="0" w:color="4F81BD"/>
              <w:left w:val="single" w:sz="8" w:space="0" w:color="4F81BD"/>
              <w:bottom w:val="single" w:sz="8" w:space="0" w:color="4F81BD"/>
              <w:right w:val="single" w:sz="8" w:space="0" w:color="4F81BD"/>
            </w:tcBorders>
          </w:tcPr>
          <w:p w14:paraId="4BA4268D"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7367CFE1"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Cs/>
                <w:sz w:val="20"/>
                <w:szCs w:val="20"/>
                <w:lang w:val="bs-Latn-BA" w:eastAsia="hr-HR"/>
              </w:rPr>
              <w:t>Zakon o Visokom sudskom i tužilačkom vijeću BiH</w:t>
            </w:r>
          </w:p>
        </w:tc>
      </w:tr>
      <w:tr w:rsidR="004C6307" w:rsidRPr="002A4C90" w14:paraId="0D6ABD1B" w14:textId="77777777" w:rsidTr="00177AD1">
        <w:trPr>
          <w:trHeight w:val="268"/>
        </w:trPr>
        <w:tc>
          <w:tcPr>
            <w:tcW w:w="9238" w:type="dxa"/>
            <w:gridSpan w:val="2"/>
            <w:tcBorders>
              <w:top w:val="single" w:sz="8" w:space="0" w:color="4F81BD"/>
              <w:left w:val="single" w:sz="8" w:space="0" w:color="4F81BD"/>
              <w:bottom w:val="single" w:sz="8" w:space="0" w:color="4F81BD"/>
              <w:right w:val="single" w:sz="8" w:space="0" w:color="4F81BD"/>
            </w:tcBorders>
          </w:tcPr>
          <w:p w14:paraId="17B9DE90"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509C0B4F" w14:textId="77777777" w:rsidR="004C6307" w:rsidRPr="003D1AF4" w:rsidRDefault="004C6307"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Pravni </w:t>
            </w:r>
            <w:proofErr w:type="spellStart"/>
            <w:r w:rsidRPr="003D1AF4">
              <w:rPr>
                <w:rFonts w:ascii="Times New Roman" w:eastAsia="Times New Roman" w:hAnsi="Times New Roman"/>
                <w:bCs/>
                <w:sz w:val="20"/>
                <w:szCs w:val="20"/>
                <w:lang w:val="bs-Latn-BA" w:eastAsia="hr-HR"/>
              </w:rPr>
              <w:t>osnov</w:t>
            </w:r>
            <w:proofErr w:type="spellEnd"/>
            <w:r w:rsidRPr="003D1AF4">
              <w:rPr>
                <w:rFonts w:ascii="Times New Roman" w:eastAsia="Times New Roman" w:hAnsi="Times New Roman"/>
                <w:bCs/>
                <w:sz w:val="20"/>
                <w:szCs w:val="20"/>
                <w:lang w:val="bs-Latn-BA" w:eastAsia="hr-HR"/>
              </w:rPr>
              <w:t xml:space="preserve"> za donošenje ovog zakona sadržan je u članu III 1. g) i u članu IV. 4. a) Ustava BiH.</w:t>
            </w:r>
          </w:p>
        </w:tc>
      </w:tr>
      <w:tr w:rsidR="004C6307" w:rsidRPr="002A4C90" w14:paraId="6E192DFE" w14:textId="77777777" w:rsidTr="00177AD1">
        <w:trPr>
          <w:trHeight w:val="868"/>
        </w:trPr>
        <w:tc>
          <w:tcPr>
            <w:tcW w:w="9238" w:type="dxa"/>
            <w:gridSpan w:val="2"/>
            <w:tcBorders>
              <w:top w:val="single" w:sz="8" w:space="0" w:color="4F81BD"/>
              <w:left w:val="single" w:sz="8" w:space="0" w:color="4F81BD"/>
              <w:bottom w:val="single" w:sz="8" w:space="0" w:color="4F81BD"/>
              <w:right w:val="single" w:sz="8" w:space="0" w:color="4F81BD"/>
            </w:tcBorders>
          </w:tcPr>
          <w:p w14:paraId="52E55B65"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43F0206F" w14:textId="77777777" w:rsidR="004C6307" w:rsidRPr="003D1AF4" w:rsidRDefault="004C6307"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Da, Reformskom agendom BiH, Srednjoročnim programom rada Vijeća ministara BiH, Strategijom za reformu sektora pravde 2014.-2018., i Srednjoročnom planu rada Ministarstva pravde BiH.</w:t>
            </w:r>
          </w:p>
        </w:tc>
      </w:tr>
      <w:tr w:rsidR="004C6307" w:rsidRPr="002A4C90" w14:paraId="5A3C28AD" w14:textId="77777777" w:rsidTr="00177AD1">
        <w:trPr>
          <w:trHeight w:val="268"/>
        </w:trPr>
        <w:tc>
          <w:tcPr>
            <w:tcW w:w="9238" w:type="dxa"/>
            <w:gridSpan w:val="2"/>
            <w:tcBorders>
              <w:top w:val="single" w:sz="8" w:space="0" w:color="4F81BD"/>
              <w:left w:val="single" w:sz="8" w:space="0" w:color="4F81BD"/>
              <w:bottom w:val="single" w:sz="8" w:space="0" w:color="4F81BD"/>
              <w:right w:val="single" w:sz="8" w:space="0" w:color="4F81BD"/>
            </w:tcBorders>
            <w:hideMark/>
          </w:tcPr>
          <w:p w14:paraId="57066A26"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2C231DD4" w14:textId="77777777" w:rsidR="004C6307" w:rsidRPr="003D1AF4" w:rsidRDefault="004C6307" w:rsidP="002D70D5">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Tokom primjene Zakona o VSTV u BiH, od 2004. godine, pored brojnih pozitivnih pomaka ukazano je na potrebu za otklanjanje </w:t>
            </w:r>
            <w:proofErr w:type="spellStart"/>
            <w:r w:rsidRPr="003D1AF4">
              <w:rPr>
                <w:rFonts w:ascii="Times New Roman" w:eastAsia="Times New Roman" w:hAnsi="Times New Roman"/>
                <w:bCs/>
                <w:sz w:val="20"/>
                <w:szCs w:val="20"/>
                <w:lang w:val="bs-Latn-BA" w:eastAsia="hr-HR"/>
              </w:rPr>
              <w:t>uočenih</w:t>
            </w:r>
            <w:proofErr w:type="spellEnd"/>
            <w:r w:rsidRPr="003D1AF4">
              <w:rPr>
                <w:rFonts w:ascii="Times New Roman" w:eastAsia="Times New Roman" w:hAnsi="Times New Roman"/>
                <w:bCs/>
                <w:sz w:val="20"/>
                <w:szCs w:val="20"/>
                <w:lang w:val="bs-Latn-BA" w:eastAsia="hr-HR"/>
              </w:rPr>
              <w:t xml:space="preserve"> nedostataka i unapređenjem odredbi koje se tiču: sastava VSTV-a BiH, izbora njegovih članova, mandata i njegovog prestanka, uspostavljanja dva </w:t>
            </w:r>
            <w:proofErr w:type="spellStart"/>
            <w:r w:rsidRPr="003D1AF4">
              <w:rPr>
                <w:rFonts w:ascii="Times New Roman" w:eastAsia="Times New Roman" w:hAnsi="Times New Roman"/>
                <w:bCs/>
                <w:sz w:val="20"/>
                <w:szCs w:val="20"/>
                <w:lang w:val="bs-Latn-BA" w:eastAsia="hr-HR"/>
              </w:rPr>
              <w:t>podvijeća</w:t>
            </w:r>
            <w:proofErr w:type="spellEnd"/>
            <w:r w:rsidRPr="003D1AF4">
              <w:rPr>
                <w:rFonts w:ascii="Times New Roman" w:eastAsia="Times New Roman" w:hAnsi="Times New Roman"/>
                <w:bCs/>
                <w:sz w:val="20"/>
                <w:szCs w:val="20"/>
                <w:lang w:val="bs-Latn-BA" w:eastAsia="hr-HR"/>
              </w:rPr>
              <w:t xml:space="preserve">, uslove i mandat za vršenje dužnosti sudije ili tužioca, imenovanje sudija i tužilaca, disciplinsku odgovornost sudija i tužilaca, privremeno </w:t>
            </w:r>
            <w:proofErr w:type="spellStart"/>
            <w:r w:rsidRPr="003D1AF4">
              <w:rPr>
                <w:rFonts w:ascii="Times New Roman" w:eastAsia="Times New Roman" w:hAnsi="Times New Roman"/>
                <w:bCs/>
                <w:sz w:val="20"/>
                <w:szCs w:val="20"/>
                <w:lang w:val="bs-Latn-BA" w:eastAsia="hr-HR"/>
              </w:rPr>
              <w:t>udaljenje</w:t>
            </w:r>
            <w:proofErr w:type="spellEnd"/>
            <w:r w:rsidRPr="003D1AF4">
              <w:rPr>
                <w:rFonts w:ascii="Times New Roman" w:eastAsia="Times New Roman" w:hAnsi="Times New Roman"/>
                <w:bCs/>
                <w:sz w:val="20"/>
                <w:szCs w:val="20"/>
                <w:lang w:val="bs-Latn-BA" w:eastAsia="hr-HR"/>
              </w:rPr>
              <w:t xml:space="preserve"> sudija i tužilaca od vršenja dužnosti, nespojivost dužnosti sudije i tužioca s drugim dužnostima, prestanak mandata sudija i tužilaca i druga pitanja vezana za funkcionisanje VSTV-a BiH.</w:t>
            </w:r>
          </w:p>
        </w:tc>
      </w:tr>
      <w:tr w:rsidR="004C6307" w:rsidRPr="002A4C90" w14:paraId="5A458D1B" w14:textId="77777777" w:rsidTr="00177AD1">
        <w:trPr>
          <w:trHeight w:val="250"/>
        </w:trPr>
        <w:tc>
          <w:tcPr>
            <w:tcW w:w="9238" w:type="dxa"/>
            <w:gridSpan w:val="2"/>
            <w:tcBorders>
              <w:top w:val="single" w:sz="8" w:space="0" w:color="4F81BD"/>
              <w:left w:val="single" w:sz="8" w:space="0" w:color="4F81BD"/>
              <w:bottom w:val="single" w:sz="8" w:space="0" w:color="4F81BD"/>
              <w:right w:val="single" w:sz="8" w:space="0" w:color="4F81BD"/>
            </w:tcBorders>
            <w:hideMark/>
          </w:tcPr>
          <w:p w14:paraId="50F16CCF"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58E8139F"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Nema saznanja da je isti problem postojao u zemljama Evropske unije.</w:t>
            </w:r>
          </w:p>
        </w:tc>
      </w:tr>
      <w:tr w:rsidR="004C6307" w:rsidRPr="002A4C90" w14:paraId="5EC01E54" w14:textId="77777777" w:rsidTr="00177AD1">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3943368D"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sa članom 10. Aneksa I.</w:t>
            </w:r>
          </w:p>
          <w:p w14:paraId="62908EB8" w14:textId="77777777" w:rsidR="004C6307" w:rsidRPr="003D1AF4" w:rsidRDefault="004C6307" w:rsidP="002D70D5">
            <w:pPr>
              <w:spacing w:after="0" w:line="240" w:lineRule="auto"/>
              <w:jc w:val="both"/>
              <w:rPr>
                <w:rFonts w:ascii="Times New Roman" w:eastAsia="Times New Roman" w:hAnsi="Times New Roman"/>
                <w:bCs/>
                <w:sz w:val="20"/>
                <w:szCs w:val="20"/>
                <w:lang w:val="bs-Latn-BA" w:eastAsia="hr-HR"/>
              </w:rPr>
            </w:pPr>
            <w:proofErr w:type="spellStart"/>
            <w:r w:rsidRPr="003D1AF4">
              <w:rPr>
                <w:rFonts w:ascii="Times New Roman" w:eastAsia="Times New Roman" w:hAnsi="Times New Roman"/>
                <w:bCs/>
                <w:sz w:val="20"/>
                <w:szCs w:val="20"/>
                <w:lang w:val="bs-Latn-BA" w:eastAsia="hr-HR"/>
              </w:rPr>
              <w:t>Dalјe</w:t>
            </w:r>
            <w:proofErr w:type="spellEnd"/>
            <w:r w:rsidRPr="003D1AF4">
              <w:rPr>
                <w:rFonts w:ascii="Times New Roman" w:eastAsia="Times New Roman" w:hAnsi="Times New Roman"/>
                <w:bCs/>
                <w:sz w:val="20"/>
                <w:szCs w:val="20"/>
                <w:lang w:val="bs-Latn-BA" w:eastAsia="hr-HR"/>
              </w:rPr>
              <w:t xml:space="preserve"> jačanje i održavanje nezavisnosti, odgovornosti, efikasnosti, profesionalnosti i usklađenosti pravosudnog sistema koji osigurava vladavinu prava i jednak pristup pravdi u BiH.</w:t>
            </w:r>
          </w:p>
        </w:tc>
      </w:tr>
      <w:tr w:rsidR="004C6307" w:rsidRPr="002A4C90" w14:paraId="5D429BD6" w14:textId="77777777" w:rsidTr="00177AD1">
        <w:trPr>
          <w:trHeight w:val="250"/>
        </w:trPr>
        <w:tc>
          <w:tcPr>
            <w:tcW w:w="9238" w:type="dxa"/>
            <w:gridSpan w:val="2"/>
            <w:tcBorders>
              <w:top w:val="single" w:sz="8" w:space="0" w:color="4F81BD"/>
              <w:left w:val="single" w:sz="8" w:space="0" w:color="4F81BD"/>
              <w:bottom w:val="single" w:sz="8" w:space="0" w:color="4F81BD"/>
              <w:right w:val="single" w:sz="8" w:space="0" w:color="4F81BD"/>
            </w:tcBorders>
          </w:tcPr>
          <w:p w14:paraId="0B58758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5BA17CEE" w14:textId="77777777" w:rsidR="004C6307" w:rsidRPr="003D1AF4" w:rsidRDefault="004C6307" w:rsidP="002D70D5">
            <w:pPr>
              <w:spacing w:after="0" w:line="240" w:lineRule="auto"/>
              <w:jc w:val="both"/>
              <w:rPr>
                <w:rFonts w:ascii="Times New Roman" w:eastAsia="Times New Roman" w:hAnsi="Times New Roman"/>
                <w:bCs/>
                <w:i/>
                <w:sz w:val="20"/>
                <w:szCs w:val="20"/>
                <w:lang w:val="bs-Latn-BA" w:eastAsia="hr-HR"/>
              </w:rPr>
            </w:pPr>
            <w:r w:rsidRPr="003D1AF4">
              <w:rPr>
                <w:rFonts w:ascii="Times New Roman" w:eastAsia="Times New Roman" w:hAnsi="Times New Roman"/>
                <w:bCs/>
                <w:sz w:val="20"/>
                <w:szCs w:val="20"/>
                <w:lang w:val="bs-Latn-BA" w:eastAsia="hr-HR"/>
              </w:rPr>
              <w:t xml:space="preserve">Izmjene propisa trebaju rezultirati promjenom sastava VSTV-a BiH, izbora njegovih članova, mandata i njegovog prestanka, uspostavljanja dva </w:t>
            </w:r>
            <w:proofErr w:type="spellStart"/>
            <w:r w:rsidRPr="003D1AF4">
              <w:rPr>
                <w:rFonts w:ascii="Times New Roman" w:eastAsia="Times New Roman" w:hAnsi="Times New Roman"/>
                <w:bCs/>
                <w:sz w:val="20"/>
                <w:szCs w:val="20"/>
                <w:lang w:val="bs-Latn-BA" w:eastAsia="hr-HR"/>
              </w:rPr>
              <w:t>podvijeća</w:t>
            </w:r>
            <w:proofErr w:type="spellEnd"/>
            <w:r w:rsidRPr="003D1AF4">
              <w:rPr>
                <w:rFonts w:ascii="Times New Roman" w:eastAsia="Times New Roman" w:hAnsi="Times New Roman"/>
                <w:bCs/>
                <w:sz w:val="20"/>
                <w:szCs w:val="20"/>
                <w:lang w:val="bs-Latn-BA" w:eastAsia="hr-HR"/>
              </w:rPr>
              <w:t xml:space="preserve">, uslove i mandat za vršenje dužnosti sudije ili tužioca, imenovanje sudija i tužilaca, disciplinsku odgovornost sudija i tužilaca, privremeno </w:t>
            </w:r>
            <w:proofErr w:type="spellStart"/>
            <w:r w:rsidRPr="003D1AF4">
              <w:rPr>
                <w:rFonts w:ascii="Times New Roman" w:eastAsia="Times New Roman" w:hAnsi="Times New Roman"/>
                <w:bCs/>
                <w:sz w:val="20"/>
                <w:szCs w:val="20"/>
                <w:lang w:val="bs-Latn-BA" w:eastAsia="hr-HR"/>
              </w:rPr>
              <w:t>udaljenje</w:t>
            </w:r>
            <w:proofErr w:type="spellEnd"/>
            <w:r w:rsidRPr="003D1AF4">
              <w:rPr>
                <w:rFonts w:ascii="Times New Roman" w:eastAsia="Times New Roman" w:hAnsi="Times New Roman"/>
                <w:bCs/>
                <w:sz w:val="20"/>
                <w:szCs w:val="20"/>
                <w:lang w:val="bs-Latn-BA" w:eastAsia="hr-HR"/>
              </w:rPr>
              <w:t xml:space="preserve"> sudija i tužilaca od vršenja dužnosti, nespojivost dužnosti sudije i tužioca s drugim dužnostima, prestanak mandata sudija i tužilaca i druga pitanja vezana za funkcionisanje VSTV-a BiH.</w:t>
            </w:r>
          </w:p>
        </w:tc>
      </w:tr>
      <w:tr w:rsidR="004C6307" w:rsidRPr="003D1AF4" w14:paraId="346F657E" w14:textId="77777777" w:rsidTr="00177AD1">
        <w:tc>
          <w:tcPr>
            <w:tcW w:w="9238" w:type="dxa"/>
            <w:gridSpan w:val="2"/>
            <w:tcBorders>
              <w:top w:val="single" w:sz="8" w:space="0" w:color="4F81BD"/>
              <w:left w:val="single" w:sz="8" w:space="0" w:color="4F81BD"/>
              <w:bottom w:val="single" w:sz="8" w:space="0" w:color="4F81BD"/>
              <w:right w:val="single" w:sz="8" w:space="0" w:color="4F81BD"/>
            </w:tcBorders>
            <w:hideMark/>
          </w:tcPr>
          <w:p w14:paraId="5F6157BA"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tc>
      </w:tr>
    </w:tbl>
    <w:p w14:paraId="30957455"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38"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6687"/>
        <w:gridCol w:w="1417"/>
        <w:gridCol w:w="1134"/>
      </w:tblGrid>
      <w:tr w:rsidR="004C6307" w:rsidRPr="002A4C90" w14:paraId="44CE57E2" w14:textId="77777777" w:rsidTr="00177AD1">
        <w:tc>
          <w:tcPr>
            <w:tcW w:w="9238" w:type="dxa"/>
            <w:gridSpan w:val="3"/>
            <w:tcBorders>
              <w:top w:val="single" w:sz="4" w:space="0" w:color="4F81BD"/>
              <w:left w:val="single" w:sz="8" w:space="0" w:color="4F81BD"/>
              <w:bottom w:val="single" w:sz="4" w:space="0" w:color="4F81BD"/>
              <w:right w:val="single" w:sz="4" w:space="0" w:color="4F81BD"/>
            </w:tcBorders>
            <w:vAlign w:val="center"/>
          </w:tcPr>
          <w:p w14:paraId="709CA762"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229E0057" w14:textId="77777777" w:rsidTr="00177AD1">
        <w:trPr>
          <w:trHeight w:val="814"/>
        </w:trPr>
        <w:tc>
          <w:tcPr>
            <w:tcW w:w="6687" w:type="dxa"/>
            <w:tcBorders>
              <w:top w:val="single" w:sz="4" w:space="0" w:color="4F81BD"/>
              <w:left w:val="single" w:sz="8" w:space="0" w:color="4F81BD"/>
              <w:right w:val="single" w:sz="4" w:space="0" w:color="4F81BD"/>
            </w:tcBorders>
            <w:hideMark/>
          </w:tcPr>
          <w:p w14:paraId="3B0E478D"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DDBCCE2"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Mjere iz tačke 6. ovog obrasca imaju vjerovatno mali fiskalni uticaj na budžet BiH iz člana 12. Aneksa I., te nisu potrebna dodatna finansijska sredstva.</w:t>
            </w:r>
          </w:p>
        </w:tc>
        <w:tc>
          <w:tcPr>
            <w:tcW w:w="1417" w:type="dxa"/>
            <w:tcBorders>
              <w:top w:val="single" w:sz="4" w:space="0" w:color="4F81BD"/>
              <w:left w:val="single" w:sz="4" w:space="0" w:color="4F81BD"/>
              <w:right w:val="single" w:sz="4" w:space="0" w:color="4F81BD"/>
            </w:tcBorders>
            <w:vAlign w:val="center"/>
            <w:hideMark/>
          </w:tcPr>
          <w:p w14:paraId="644FB9B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right w:val="single" w:sz="4" w:space="0" w:color="4F81BD"/>
            </w:tcBorders>
            <w:vAlign w:val="center"/>
            <w:hideMark/>
          </w:tcPr>
          <w:p w14:paraId="6194837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19851C5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1895AF5" w14:textId="77777777" w:rsidTr="00177AD1">
        <w:tc>
          <w:tcPr>
            <w:tcW w:w="6687" w:type="dxa"/>
            <w:tcBorders>
              <w:top w:val="single" w:sz="8" w:space="0" w:color="4F81BD"/>
              <w:left w:val="single" w:sz="8" w:space="0" w:color="4F81BD"/>
              <w:bottom w:val="single" w:sz="8" w:space="0" w:color="4F81BD"/>
              <w:right w:val="single" w:sz="4" w:space="0" w:color="4F81BD"/>
            </w:tcBorders>
            <w:hideMark/>
          </w:tcPr>
          <w:p w14:paraId="227FDA4E"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1DE6ADDE"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ekonomski uticaj iz člana 13. Aneksa I</w:t>
            </w:r>
            <w:r w:rsidRPr="003D1AF4">
              <w:rPr>
                <w:rFonts w:ascii="Times New Roman" w:eastAsia="Times New Roman" w:hAnsi="Times New Roman"/>
                <w:bCs/>
                <w:sz w:val="20"/>
                <w:szCs w:val="20"/>
                <w:lang w:val="bs-Latn-BA"/>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5A8D4B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8F5841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DD939C0"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B4DC81F" w14:textId="77777777" w:rsidTr="00177AD1">
        <w:tc>
          <w:tcPr>
            <w:tcW w:w="6687" w:type="dxa"/>
            <w:tcBorders>
              <w:top w:val="single" w:sz="8" w:space="0" w:color="4F81BD"/>
              <w:left w:val="single" w:sz="8" w:space="0" w:color="4F81BD"/>
              <w:bottom w:val="single" w:sz="4" w:space="0" w:color="4F81BD"/>
              <w:right w:val="single" w:sz="4" w:space="0" w:color="4F81BD"/>
            </w:tcBorders>
          </w:tcPr>
          <w:p w14:paraId="4D734B89"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5B259B23"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socijalni uticaj iz člana 14.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4CBD7BC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C42A15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43345FD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67F2D9CE" w14:textId="77777777" w:rsidTr="00177AD1">
        <w:tc>
          <w:tcPr>
            <w:tcW w:w="6687" w:type="dxa"/>
            <w:tcBorders>
              <w:top w:val="single" w:sz="8" w:space="0" w:color="4F81BD"/>
              <w:left w:val="single" w:sz="8" w:space="0" w:color="4F81BD"/>
              <w:bottom w:val="single" w:sz="4" w:space="0" w:color="4F81BD"/>
              <w:right w:val="single" w:sz="4" w:space="0" w:color="4F81BD"/>
            </w:tcBorders>
            <w:hideMark/>
          </w:tcPr>
          <w:p w14:paraId="02032143"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4D1FAC34"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okolišni uticaj iz člana 15.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31E2ED1"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7F6F64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8538A70"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B60F52B" w14:textId="77777777" w:rsidTr="00177AD1">
        <w:tc>
          <w:tcPr>
            <w:tcW w:w="6687" w:type="dxa"/>
            <w:tcBorders>
              <w:top w:val="single" w:sz="4" w:space="0" w:color="4F81BD"/>
              <w:left w:val="single" w:sz="8" w:space="0" w:color="4F81BD"/>
              <w:bottom w:val="nil"/>
              <w:right w:val="single" w:sz="4" w:space="0" w:color="4F81BD"/>
            </w:tcBorders>
            <w:hideMark/>
          </w:tcPr>
          <w:p w14:paraId="6A9A9BFC"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485EFED1"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uticaj u pogledu provođenja administrativnih postupaka vezanih za interesne strane.</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7F6283D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167FEB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0DA3437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28C4F6B3" w14:textId="77777777" w:rsidTr="00177AD1">
        <w:tc>
          <w:tcPr>
            <w:tcW w:w="6687" w:type="dxa"/>
            <w:tcBorders>
              <w:top w:val="single" w:sz="8" w:space="0" w:color="4F81BD"/>
              <w:left w:val="single" w:sz="8" w:space="0" w:color="4F81BD"/>
              <w:bottom w:val="single" w:sz="8" w:space="0" w:color="4F81BD"/>
              <w:right w:val="single" w:sz="4" w:space="0" w:color="4F81BD"/>
            </w:tcBorders>
            <w:hideMark/>
          </w:tcPr>
          <w:p w14:paraId="61AA4108"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3D1AF4">
              <w:rPr>
                <w:rFonts w:ascii="Times New Roman" w:eastAsia="Times New Roman" w:hAnsi="Times New Roman"/>
                <w:b/>
                <w:bCs/>
                <w:i/>
                <w:sz w:val="20"/>
                <w:szCs w:val="20"/>
                <w:lang w:val="bs-Latn-BA" w:eastAsia="hr-HR"/>
              </w:rPr>
              <w:t xml:space="preserve"> </w:t>
            </w:r>
          </w:p>
          <w:p w14:paraId="5B8DC04C"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vrlo značajan uticaj u pogledu reorganizacije poslova u pravosudnim</w:t>
            </w:r>
            <w:r w:rsidRPr="003D1AF4">
              <w:rPr>
                <w:rFonts w:ascii="Times New Roman" w:eastAsia="Times New Roman" w:hAnsi="Times New Roman"/>
                <w:bCs/>
                <w:sz w:val="20"/>
                <w:szCs w:val="20"/>
                <w:lang w:val="bs-Latn-BA"/>
              </w:rPr>
              <w:t xml:space="preserve"> </w:t>
            </w:r>
            <w:r w:rsidRPr="003D1AF4">
              <w:rPr>
                <w:rFonts w:ascii="Times New Roman" w:eastAsia="Times New Roman" w:hAnsi="Times New Roman"/>
                <w:b/>
                <w:bCs/>
                <w:sz w:val="20"/>
                <w:szCs w:val="20"/>
                <w:lang w:val="bs-Latn-BA"/>
              </w:rPr>
              <w:t>institucijama na nivou BiH.</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8170F21"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DA</w:t>
            </w:r>
          </w:p>
          <w:p w14:paraId="57AC57E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Vrlo značajan uticaj</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9B6115E" w14:textId="77777777" w:rsidR="004C6307" w:rsidRPr="003D1AF4" w:rsidRDefault="004C6307" w:rsidP="00177AD1">
            <w:pPr>
              <w:spacing w:after="0" w:line="240" w:lineRule="auto"/>
              <w:jc w:val="center"/>
              <w:rPr>
                <w:rFonts w:ascii="Times New Roman" w:eastAsia="Times New Roman" w:hAnsi="Times New Roman"/>
                <w:sz w:val="18"/>
                <w:szCs w:val="18"/>
                <w:lang w:val="bs-Latn-BA" w:eastAsia="bs-Latn-BA"/>
              </w:rPr>
            </w:pPr>
          </w:p>
        </w:tc>
      </w:tr>
      <w:tr w:rsidR="004C6307" w:rsidRPr="003D1AF4" w14:paraId="5234BA64" w14:textId="77777777" w:rsidTr="00177AD1">
        <w:tc>
          <w:tcPr>
            <w:tcW w:w="9238" w:type="dxa"/>
            <w:gridSpan w:val="3"/>
            <w:tcBorders>
              <w:top w:val="single" w:sz="4" w:space="0" w:color="4F81BD"/>
              <w:left w:val="single" w:sz="8" w:space="0" w:color="4F81BD"/>
              <w:bottom w:val="single" w:sz="8" w:space="0" w:color="4F81BD"/>
              <w:right w:val="single" w:sz="4" w:space="0" w:color="4F81BD"/>
            </w:tcBorders>
            <w:hideMark/>
          </w:tcPr>
          <w:p w14:paraId="273909AB" w14:textId="77777777" w:rsidR="004C6307" w:rsidRPr="003D1AF4" w:rsidRDefault="004C6307" w:rsidP="00177AD1">
            <w:pPr>
              <w:spacing w:after="0" w:line="240" w:lineRule="auto"/>
              <w:rPr>
                <w:rFonts w:ascii="Times New Roman" w:eastAsia="Times New Roman" w:hAnsi="Times New Roman"/>
                <w:b/>
                <w:sz w:val="18"/>
                <w:szCs w:val="18"/>
                <w:lang w:val="bs-Latn-BA" w:eastAsia="hr-HR"/>
              </w:rPr>
            </w:pPr>
            <w:r w:rsidRPr="003D1AF4">
              <w:rPr>
                <w:rFonts w:ascii="Times New Roman" w:eastAsia="Times New Roman" w:hAnsi="Times New Roman"/>
                <w:sz w:val="18"/>
                <w:szCs w:val="18"/>
                <w:lang w:val="bs-Latn-BA" w:eastAsia="hr-HR"/>
              </w:rPr>
              <w:br w:type="page"/>
            </w:r>
            <w:r w:rsidRPr="003D1AF4">
              <w:rPr>
                <w:rFonts w:ascii="Times New Roman" w:eastAsia="Times New Roman" w:hAnsi="Times New Roman"/>
                <w:sz w:val="18"/>
                <w:szCs w:val="18"/>
                <w:lang w:val="bs-Latn-BA" w:eastAsia="hr-HR"/>
              </w:rPr>
              <w:br w:type="page"/>
            </w:r>
            <w:r w:rsidRPr="003D1AF4">
              <w:rPr>
                <w:rFonts w:ascii="Times New Roman" w:eastAsia="Times New Roman" w:hAnsi="Times New Roman"/>
                <w:b/>
                <w:sz w:val="18"/>
                <w:szCs w:val="18"/>
                <w:lang w:val="bs-Latn-BA" w:eastAsia="hr-HR"/>
              </w:rPr>
              <w:t>Na osnovu prethodne procjene uticaja propisa utvrđeno je da POSTOJI potreba provođenja postupka sveobuhvatne procjene uticaja propisa.</w:t>
            </w:r>
          </w:p>
        </w:tc>
      </w:tr>
    </w:tbl>
    <w:p w14:paraId="4BDF5CED" w14:textId="77777777" w:rsidR="004C6307" w:rsidRPr="003D1AF4" w:rsidRDefault="004C6307" w:rsidP="004C6307">
      <w:pPr>
        <w:spacing w:before="6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M I N I S T A R</w:t>
      </w:r>
    </w:p>
    <w:p w14:paraId="52FCDEB1" w14:textId="77777777" w:rsidR="004C6307" w:rsidRPr="003D1AF4"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r w:rsidRPr="003D1AF4">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3D1AF4" w14:paraId="01B9AB8C" w14:textId="77777777" w:rsidTr="00177AD1">
        <w:trPr>
          <w:cantSplit/>
          <w:trHeight w:val="441"/>
          <w:jc w:val="center"/>
        </w:trPr>
        <w:tc>
          <w:tcPr>
            <w:tcW w:w="3168" w:type="dxa"/>
          </w:tcPr>
          <w:p w14:paraId="49F80A09"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b/>
                <w:sz w:val="20"/>
                <w:szCs w:val="20"/>
                <w:lang w:val="bs-Latn-BA" w:eastAsia="hr-HR"/>
              </w:rPr>
              <w:lastRenderedPageBreak/>
              <w:tab/>
            </w:r>
          </w:p>
          <w:p w14:paraId="4BA5DE06"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35437574"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0A36DC62" wp14:editId="75B14842">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7FDC4D8"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5D758D46"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45238CB7" w14:textId="77777777" w:rsidTr="00177AD1">
        <w:trPr>
          <w:cantSplit/>
          <w:trHeight w:val="521"/>
          <w:jc w:val="center"/>
        </w:trPr>
        <w:tc>
          <w:tcPr>
            <w:tcW w:w="3168" w:type="dxa"/>
            <w:tcBorders>
              <w:top w:val="nil"/>
              <w:left w:val="nil"/>
              <w:bottom w:val="single" w:sz="4" w:space="0" w:color="auto"/>
              <w:right w:val="nil"/>
            </w:tcBorders>
            <w:hideMark/>
          </w:tcPr>
          <w:p w14:paraId="4AF6C9AA"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8A35440"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2CE415C2"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7FDA2F21"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704EFF58"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4C6307" w:rsidRPr="003D1AF4" w14:paraId="15D269D3" w14:textId="77777777" w:rsidTr="00177AD1">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1A6C4A3"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5166843D"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4327781"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F1F5E03"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52FDC916"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4EBE842"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493A0C7C"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4995053E"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D183B3D"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55A582BA"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 o izmjenama i dopunama Krivičnog zakona Bosne i Hercegovine</w:t>
            </w:r>
          </w:p>
        </w:tc>
      </w:tr>
      <w:tr w:rsidR="004C6307" w:rsidRPr="002A4C90" w14:paraId="40BD94FC"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4F6F609"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4149A14B"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sz w:val="20"/>
                <w:szCs w:val="20"/>
                <w:lang w:val="bs-Latn-BA" w:eastAsia="hr-HR"/>
              </w:rPr>
              <w:t xml:space="preserve">Ustavni </w:t>
            </w:r>
            <w:proofErr w:type="spellStart"/>
            <w:r w:rsidRPr="003D1AF4">
              <w:rPr>
                <w:rFonts w:ascii="Times New Roman" w:eastAsia="Times New Roman" w:hAnsi="Times New Roman"/>
                <w:sz w:val="20"/>
                <w:szCs w:val="20"/>
                <w:lang w:val="bs-Latn-BA" w:eastAsia="hr-HR"/>
              </w:rPr>
              <w:t>osnov</w:t>
            </w:r>
            <w:proofErr w:type="spellEnd"/>
            <w:r w:rsidRPr="003D1AF4">
              <w:rPr>
                <w:rFonts w:ascii="Times New Roman" w:eastAsia="Times New Roman" w:hAnsi="Times New Roman"/>
                <w:sz w:val="20"/>
                <w:szCs w:val="20"/>
                <w:lang w:val="bs-Latn-BA" w:eastAsia="hr-HR"/>
              </w:rPr>
              <w:t xml:space="preserve">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w:t>
            </w:r>
            <w:r>
              <w:rPr>
                <w:rFonts w:ascii="Times New Roman" w:eastAsia="Times New Roman" w:hAnsi="Times New Roman"/>
                <w:sz w:val="20"/>
                <w:szCs w:val="20"/>
                <w:lang w:val="bs-Latn-BA" w:eastAsia="hr-HR"/>
              </w:rPr>
              <w:t xml:space="preserve"> </w:t>
            </w:r>
            <w:r w:rsidRPr="003D1AF4">
              <w:rPr>
                <w:rFonts w:ascii="Times New Roman" w:eastAsia="Times New Roman" w:hAnsi="Times New Roman"/>
                <w:sz w:val="20"/>
                <w:szCs w:val="20"/>
                <w:lang w:val="bs-Latn-BA" w:eastAsia="hr-HR"/>
              </w:rPr>
              <w:t>BiH ili za vršenje funkcija Parlamentarne skupštine BiH po ovom Ustavu.</w:t>
            </w:r>
          </w:p>
        </w:tc>
      </w:tr>
      <w:tr w:rsidR="004C6307" w:rsidRPr="002A4C90" w14:paraId="73481276"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4409601D"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36B906D6" w14:textId="44854A00" w:rsidR="004C6307" w:rsidRPr="003D1AF4" w:rsidRDefault="004C6307" w:rsidP="00177AD1">
            <w:pPr>
              <w:spacing w:after="0" w:line="240" w:lineRule="auto"/>
              <w:rPr>
                <w:rFonts w:ascii="Times New Roman" w:eastAsia="Times New Roman" w:hAnsi="Times New Roman"/>
                <w:lang w:val="bs-Latn-BA"/>
              </w:rPr>
            </w:pPr>
            <w:r w:rsidRPr="003D1AF4">
              <w:rPr>
                <w:rFonts w:ascii="Times New Roman" w:eastAsia="Times New Roman" w:hAnsi="Times New Roman"/>
                <w:sz w:val="20"/>
                <w:szCs w:val="20"/>
                <w:lang w:val="bs-Latn-BA"/>
              </w:rPr>
              <w:t>Ovaj Zakon je prioritet Vijeća ministara BiH i Ministarstva pravde BiH i sadržan je u Strategiji za reformu sektora pravde u BiH i Srednjoročnom planu rada Ministarstva pravde BiH 2018.-2020.</w:t>
            </w:r>
          </w:p>
        </w:tc>
      </w:tr>
      <w:tr w:rsidR="004C6307" w:rsidRPr="002A4C90" w14:paraId="4312401E" w14:textId="77777777" w:rsidTr="00177AD1">
        <w:trPr>
          <w:trHeight w:val="1853"/>
        </w:trPr>
        <w:tc>
          <w:tcPr>
            <w:tcW w:w="9204" w:type="dxa"/>
            <w:gridSpan w:val="2"/>
            <w:tcBorders>
              <w:top w:val="single" w:sz="8" w:space="0" w:color="4F81BD"/>
              <w:left w:val="single" w:sz="8" w:space="0" w:color="4F81BD"/>
              <w:bottom w:val="single" w:sz="8" w:space="0" w:color="4F81BD"/>
              <w:right w:val="single" w:sz="8" w:space="0" w:color="4F81BD"/>
            </w:tcBorders>
            <w:hideMark/>
          </w:tcPr>
          <w:p w14:paraId="2EF9271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275D5853" w14:textId="3DA42C87" w:rsidR="002D70D5" w:rsidRPr="003D1AF4" w:rsidRDefault="004C6307" w:rsidP="00177AD1">
            <w:pPr>
              <w:spacing w:after="0" w:line="240" w:lineRule="auto"/>
              <w:jc w:val="both"/>
              <w:rPr>
                <w:rFonts w:ascii="Times New Roman" w:eastAsia="Times New Roman" w:hAnsi="Times New Roman"/>
                <w:sz w:val="20"/>
                <w:szCs w:val="20"/>
                <w:lang w:val="bs-Latn-BA" w:eastAsia="hr-HR"/>
              </w:rPr>
            </w:pPr>
            <w:r w:rsidRPr="003D1AF4">
              <w:rPr>
                <w:rFonts w:ascii="Times New Roman" w:eastAsia="Times New Roman" w:hAnsi="Times New Roman"/>
                <w:sz w:val="20"/>
                <w:szCs w:val="20"/>
                <w:lang w:val="bs-Latn-BA" w:eastAsia="hr-HR"/>
              </w:rPr>
              <w:t>Izrađeni Zakon o izmjenama i dopunama Krivičnog zakona iz 2016. godine, koji zbog sporne izmjene člana 145a. nije mogao biti utvrđen na Vijeću ministara BiH, sadrži odredbe koje bi bilo potrebno ponovo razmotriti i uputiti u proceduru usvajanja, s tim da se ponovo analizira i sporna odredba. Također, potrebno je razmotriti i nove inicijative za izmjene i dopune, koje se odnose na implementaciju odredbi</w:t>
            </w:r>
            <w:r w:rsidR="00E95989">
              <w:rPr>
                <w:rFonts w:ascii="Times New Roman" w:eastAsia="Times New Roman" w:hAnsi="Times New Roman"/>
                <w:sz w:val="20"/>
                <w:szCs w:val="20"/>
                <w:lang w:val="bs-Latn-BA" w:eastAsia="hr-HR"/>
              </w:rPr>
              <w:t xml:space="preserve"> </w:t>
            </w:r>
            <w:r w:rsidRPr="003D1AF4">
              <w:rPr>
                <w:rFonts w:ascii="Times New Roman" w:eastAsia="Times New Roman" w:hAnsi="Times New Roman"/>
                <w:sz w:val="20"/>
                <w:szCs w:val="20"/>
                <w:lang w:val="bs-Latn-BA" w:eastAsia="hr-HR"/>
              </w:rPr>
              <w:t xml:space="preserve">Dodatnog protokola uz Konvenciju Vijeća </w:t>
            </w:r>
            <w:proofErr w:type="spellStart"/>
            <w:r w:rsidRPr="003D1AF4">
              <w:rPr>
                <w:rFonts w:ascii="Times New Roman" w:eastAsia="Times New Roman" w:hAnsi="Times New Roman"/>
                <w:sz w:val="20"/>
                <w:szCs w:val="20"/>
                <w:lang w:val="bs-Latn-BA" w:eastAsia="hr-HR"/>
              </w:rPr>
              <w:t>Europe</w:t>
            </w:r>
            <w:proofErr w:type="spellEnd"/>
            <w:r w:rsidRPr="003D1AF4">
              <w:rPr>
                <w:rFonts w:ascii="Times New Roman" w:eastAsia="Times New Roman" w:hAnsi="Times New Roman"/>
                <w:sz w:val="20"/>
                <w:szCs w:val="20"/>
                <w:lang w:val="bs-Latn-BA" w:eastAsia="hr-HR"/>
              </w:rPr>
              <w:t xml:space="preserve"> o sprečavanju terorizma (ETS 217) ratifikovanom 29.3.2017. godine i Direktive Europskog parlamenta i Vijeća o suzbijanju terorizma br. 2017/541 od 15.3.2017. godine, kao i implementaciju odredbi Konvencije Vijeća Evrope o krivotvorenju medicinskih proizvoda i sličnim krivičnim djelima koja predstavljaju prijetnju za javno zdravl</w:t>
            </w:r>
            <w:r w:rsidR="00E95989">
              <w:rPr>
                <w:rFonts w:ascii="Times New Roman" w:eastAsia="Times New Roman" w:hAnsi="Times New Roman"/>
                <w:sz w:val="20"/>
                <w:szCs w:val="20"/>
                <w:lang w:val="bs-Latn-BA" w:eastAsia="hr-HR"/>
              </w:rPr>
              <w:t>je potpisane 4.12.2015. godine.</w:t>
            </w:r>
          </w:p>
        </w:tc>
      </w:tr>
      <w:tr w:rsidR="004C6307" w:rsidRPr="002A4C90" w14:paraId="62FD207D"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E32A22E"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67848C09" w14:textId="6EAF1501" w:rsidR="002D70D5" w:rsidRPr="002D70D5" w:rsidRDefault="004C6307" w:rsidP="00E95989">
            <w:pPr>
              <w:spacing w:after="0" w:line="240" w:lineRule="auto"/>
              <w:jc w:val="both"/>
              <w:rPr>
                <w:rFonts w:ascii="Times New Roman" w:eastAsia="Times New Roman" w:hAnsi="Times New Roman"/>
                <w:sz w:val="20"/>
                <w:szCs w:val="20"/>
                <w:lang w:val="bs-Latn-BA" w:eastAsia="hr-HR"/>
              </w:rPr>
            </w:pPr>
            <w:r w:rsidRPr="003D1AF4">
              <w:rPr>
                <w:rFonts w:ascii="Times New Roman" w:eastAsia="Times New Roman" w:hAnsi="Times New Roman"/>
                <w:bCs/>
                <w:sz w:val="20"/>
                <w:szCs w:val="20"/>
                <w:lang w:val="bs-Latn-BA" w:eastAsia="hr-HR"/>
              </w:rPr>
              <w:t>Ne postoje saznanja u kojoj mjeri su kazneni propisi usuglašeni u zemljama Evropske unije i susjednim zemljama sa gore navedenim dokumentima, ali činjenica je da sve zemlje potpisnice gore navedenih međunarodnih propisa imaju obavezu usklađivanja svoga kaznenog zakonodavstva sa istim, te je obaveza i Bosne i Hercegovine da u svoje zakone uvede nove inkriminacije koje</w:t>
            </w:r>
            <w:r w:rsidR="00E95989">
              <w:rPr>
                <w:rFonts w:ascii="Times New Roman" w:eastAsia="Times New Roman" w:hAnsi="Times New Roman"/>
                <w:bCs/>
                <w:sz w:val="20"/>
                <w:szCs w:val="20"/>
                <w:lang w:val="bs-Latn-BA" w:eastAsia="hr-HR"/>
              </w:rPr>
              <w:t xml:space="preserve"> predviđaju navedeni dokum</w:t>
            </w:r>
            <w:r w:rsidR="00E95989" w:rsidRPr="00E95989">
              <w:rPr>
                <w:rFonts w:ascii="Times New Roman" w:eastAsia="Times New Roman" w:hAnsi="Times New Roman"/>
                <w:sz w:val="20"/>
                <w:szCs w:val="20"/>
                <w:lang w:val="bs-Latn-BA" w:eastAsia="hr-HR"/>
              </w:rPr>
              <w:t>enti.</w:t>
            </w:r>
          </w:p>
        </w:tc>
      </w:tr>
      <w:tr w:rsidR="004C6307" w:rsidRPr="002A4C90" w14:paraId="5545162A"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23D458D8"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sa članom 10. Aneksa I.</w:t>
            </w:r>
          </w:p>
          <w:p w14:paraId="24610C7E" w14:textId="38CB12F6" w:rsidR="004C6307" w:rsidRPr="003D1AF4" w:rsidRDefault="004C6307" w:rsidP="00E95989">
            <w:pPr>
              <w:spacing w:after="60" w:line="240" w:lineRule="auto"/>
              <w:jc w:val="both"/>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Propisivanjem novih kaznenih djela,</w:t>
            </w:r>
            <w:r w:rsidR="00E95989">
              <w:rPr>
                <w:rFonts w:ascii="Times New Roman" w:eastAsia="Times New Roman" w:hAnsi="Times New Roman"/>
                <w:bCs/>
                <w:sz w:val="20"/>
                <w:szCs w:val="20"/>
                <w:lang w:val="bs-Latn-BA" w:eastAsia="hr-HR"/>
              </w:rPr>
              <w:t xml:space="preserve"> </w:t>
            </w:r>
            <w:r w:rsidRPr="003D1AF4">
              <w:rPr>
                <w:rFonts w:ascii="Times New Roman" w:eastAsia="Times New Roman" w:hAnsi="Times New Roman"/>
                <w:bCs/>
                <w:sz w:val="20"/>
                <w:szCs w:val="20"/>
                <w:lang w:val="bs-Latn-BA" w:eastAsia="hr-HR"/>
              </w:rPr>
              <w:t xml:space="preserve">Kazneni zakon BiH biće usklađen sa obavezama koje proizilaze iz međunarodnih dokumenata, a koje se odnose na borbu protiv najtežih oblika kriminala. Činjenica da je Bosna i Hercegovina članica Vijeća Evrope te da je u procesu približavanja Evropskoj uniji, ima obavezu usaglašavanja svog zakonodavstva sa pravnim okvirom Evropske unije. </w:t>
            </w:r>
          </w:p>
          <w:p w14:paraId="3A291631" w14:textId="77777777" w:rsidR="004C6307" w:rsidRPr="003D1AF4" w:rsidRDefault="004C6307" w:rsidP="00E95989">
            <w:pPr>
              <w:spacing w:after="0" w:line="240" w:lineRule="auto"/>
              <w:jc w:val="both"/>
              <w:rPr>
                <w:rFonts w:ascii="Times New Roman" w:eastAsia="Times New Roman" w:hAnsi="Times New Roman"/>
                <w:b/>
                <w:bCs/>
                <w:sz w:val="20"/>
                <w:szCs w:val="20"/>
                <w:lang w:val="bs-Latn-BA"/>
              </w:rPr>
            </w:pPr>
            <w:proofErr w:type="spellStart"/>
            <w:r w:rsidRPr="003D1AF4">
              <w:rPr>
                <w:rFonts w:ascii="Times New Roman" w:eastAsia="Times New Roman" w:hAnsi="Times New Roman"/>
                <w:bCs/>
                <w:sz w:val="20"/>
                <w:szCs w:val="20"/>
                <w:lang w:val="bs-Latn-BA"/>
              </w:rPr>
              <w:t>Nаvеdеni</w:t>
            </w:r>
            <w:proofErr w:type="spellEnd"/>
            <w:r w:rsidRPr="003D1AF4">
              <w:rPr>
                <w:rFonts w:ascii="Times New Roman" w:eastAsia="Times New Roman" w:hAnsi="Times New Roman"/>
                <w:bCs/>
                <w:sz w:val="20"/>
                <w:szCs w:val="20"/>
                <w:lang w:val="bs-Latn-BA"/>
              </w:rPr>
              <w:t xml:space="preserve"> opći </w:t>
            </w:r>
            <w:proofErr w:type="spellStart"/>
            <w:r w:rsidRPr="003D1AF4">
              <w:rPr>
                <w:rFonts w:ascii="Times New Roman" w:eastAsia="Times New Roman" w:hAnsi="Times New Roman"/>
                <w:bCs/>
                <w:sz w:val="20"/>
                <w:szCs w:val="20"/>
                <w:lang w:val="bs-Latn-BA"/>
              </w:rPr>
              <w:t>cilј</w:t>
            </w:r>
            <w:proofErr w:type="spellEnd"/>
            <w:r w:rsidRPr="003D1AF4">
              <w:rPr>
                <w:rFonts w:ascii="Times New Roman" w:eastAsia="Times New Roman" w:hAnsi="Times New Roman"/>
                <w:bCs/>
                <w:sz w:val="20"/>
                <w:szCs w:val="20"/>
                <w:lang w:val="bs-Latn-BA"/>
              </w:rPr>
              <w:t xml:space="preserve"> </w:t>
            </w:r>
            <w:proofErr w:type="spellStart"/>
            <w:r w:rsidRPr="003D1AF4">
              <w:rPr>
                <w:rFonts w:ascii="Times New Roman" w:eastAsia="Times New Roman" w:hAnsi="Times New Roman"/>
                <w:bCs/>
                <w:sz w:val="20"/>
                <w:szCs w:val="20"/>
                <w:lang w:val="bs-Latn-BA"/>
              </w:rPr>
              <w:t>prоizilаzi</w:t>
            </w:r>
            <w:proofErr w:type="spellEnd"/>
            <w:r w:rsidRPr="003D1AF4">
              <w:rPr>
                <w:rFonts w:ascii="Times New Roman" w:eastAsia="Times New Roman" w:hAnsi="Times New Roman"/>
                <w:bCs/>
                <w:sz w:val="20"/>
                <w:szCs w:val="20"/>
                <w:lang w:val="bs-Latn-BA"/>
              </w:rPr>
              <w:t xml:space="preserve"> iz </w:t>
            </w:r>
            <w:proofErr w:type="spellStart"/>
            <w:r w:rsidRPr="003D1AF4">
              <w:rPr>
                <w:rFonts w:ascii="Times New Roman" w:eastAsia="Times New Roman" w:hAnsi="Times New Roman"/>
                <w:bCs/>
                <w:sz w:val="20"/>
                <w:szCs w:val="20"/>
                <w:lang w:val="bs-Latn-BA"/>
              </w:rPr>
              <w:t>utvrđеnih</w:t>
            </w:r>
            <w:proofErr w:type="spellEnd"/>
            <w:r w:rsidRPr="003D1AF4">
              <w:rPr>
                <w:rFonts w:ascii="Times New Roman" w:eastAsia="Times New Roman" w:hAnsi="Times New Roman"/>
                <w:bCs/>
                <w:sz w:val="20"/>
                <w:szCs w:val="20"/>
                <w:lang w:val="bs-Latn-BA"/>
              </w:rPr>
              <w:t xml:space="preserve"> </w:t>
            </w:r>
            <w:proofErr w:type="spellStart"/>
            <w:r w:rsidRPr="003D1AF4">
              <w:rPr>
                <w:rFonts w:ascii="Times New Roman" w:eastAsia="Times New Roman" w:hAnsi="Times New Roman"/>
                <w:bCs/>
                <w:sz w:val="20"/>
                <w:szCs w:val="20"/>
                <w:lang w:val="bs-Latn-BA"/>
              </w:rPr>
              <w:t>priоritеtа</w:t>
            </w:r>
            <w:proofErr w:type="spellEnd"/>
            <w:r w:rsidRPr="003D1AF4">
              <w:rPr>
                <w:rFonts w:ascii="Times New Roman" w:eastAsia="Times New Roman" w:hAnsi="Times New Roman"/>
                <w:bCs/>
                <w:sz w:val="20"/>
                <w:szCs w:val="20"/>
                <w:lang w:val="bs-Latn-BA"/>
              </w:rPr>
              <w:t xml:space="preserve"> Vijeća </w:t>
            </w:r>
            <w:proofErr w:type="spellStart"/>
            <w:r w:rsidRPr="003D1AF4">
              <w:rPr>
                <w:rFonts w:ascii="Times New Roman" w:eastAsia="Times New Roman" w:hAnsi="Times New Roman"/>
                <w:bCs/>
                <w:sz w:val="20"/>
                <w:szCs w:val="20"/>
                <w:lang w:val="bs-Latn-BA"/>
              </w:rPr>
              <w:t>ministаrа</w:t>
            </w:r>
            <w:proofErr w:type="spellEnd"/>
            <w:r w:rsidRPr="003D1AF4">
              <w:rPr>
                <w:rFonts w:ascii="Times New Roman" w:eastAsia="Times New Roman" w:hAnsi="Times New Roman"/>
                <w:bCs/>
                <w:sz w:val="20"/>
                <w:szCs w:val="20"/>
                <w:lang w:val="bs-Latn-BA"/>
              </w:rPr>
              <w:t xml:space="preserve"> BiH i Ministarstva pravde BiH, </w:t>
            </w:r>
            <w:proofErr w:type="spellStart"/>
            <w:r w:rsidRPr="003D1AF4">
              <w:rPr>
                <w:rFonts w:ascii="Times New Roman" w:eastAsia="Times New Roman" w:hAnsi="Times New Roman"/>
                <w:bCs/>
                <w:sz w:val="20"/>
                <w:szCs w:val="20"/>
                <w:lang w:val="bs-Latn-BA"/>
              </w:rPr>
              <w:t>iskаzаnih</w:t>
            </w:r>
            <w:proofErr w:type="spellEnd"/>
            <w:r w:rsidRPr="003D1AF4">
              <w:rPr>
                <w:rFonts w:ascii="Times New Roman" w:eastAsia="Times New Roman" w:hAnsi="Times New Roman"/>
                <w:bCs/>
                <w:sz w:val="20"/>
                <w:szCs w:val="20"/>
                <w:lang w:val="bs-Latn-BA"/>
              </w:rPr>
              <w:t xml:space="preserve"> u njihovim, ranije navedenim, srednjoročnim, kao i u godišnjim planskim dokumentima. </w:t>
            </w:r>
          </w:p>
        </w:tc>
      </w:tr>
    </w:tbl>
    <w:p w14:paraId="56702438"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134"/>
        <w:gridCol w:w="1134"/>
      </w:tblGrid>
      <w:tr w:rsidR="004C6307" w:rsidRPr="002A4C90" w14:paraId="7B0CA3A4" w14:textId="77777777" w:rsidTr="00177AD1">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272A65D1"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2090C4DD" w14:textId="77777777" w:rsidR="004C6307" w:rsidRPr="003D1AF4" w:rsidRDefault="004C6307" w:rsidP="00E95989">
            <w:pPr>
              <w:spacing w:after="0" w:line="240" w:lineRule="auto"/>
              <w:jc w:val="both"/>
              <w:rPr>
                <w:rFonts w:ascii="Times New Roman" w:eastAsia="Times New Roman" w:hAnsi="Times New Roman"/>
                <w:sz w:val="19"/>
                <w:szCs w:val="19"/>
                <w:lang w:val="bs-Latn-BA" w:eastAsia="hr-HR"/>
              </w:rPr>
            </w:pPr>
            <w:r w:rsidRPr="003D1AF4">
              <w:rPr>
                <w:rFonts w:ascii="Times New Roman" w:eastAsia="Times New Roman" w:hAnsi="Times New Roman"/>
                <w:bCs/>
                <w:sz w:val="19"/>
                <w:szCs w:val="19"/>
                <w:lang w:val="bs-Latn-BA" w:eastAsia="hr-HR"/>
              </w:rPr>
              <w:t>Osim unapređenja pojedinih odredbi koje su bile precizirane u Nacrtu</w:t>
            </w:r>
            <w:r w:rsidRPr="003D1AF4">
              <w:rPr>
                <w:rFonts w:ascii="Times New Roman" w:eastAsia="Times New Roman" w:hAnsi="Times New Roman"/>
                <w:bCs/>
                <w:i/>
                <w:sz w:val="19"/>
                <w:szCs w:val="19"/>
                <w:lang w:val="bs-Latn-BA" w:eastAsia="hr-HR"/>
              </w:rPr>
              <w:t xml:space="preserve"> </w:t>
            </w:r>
            <w:r w:rsidRPr="003D1AF4">
              <w:rPr>
                <w:rFonts w:ascii="Times New Roman" w:eastAsia="Times New Roman" w:hAnsi="Times New Roman"/>
                <w:sz w:val="19"/>
                <w:szCs w:val="19"/>
                <w:lang w:val="bs-Latn-BA" w:eastAsia="hr-HR"/>
              </w:rPr>
              <w:t xml:space="preserve">Zakon o izmjenama i dopunama Krivičnog zakona iz 2016. godine, važno će biti razmotriti inicijativu Ministarstva sigurnosti BiH za dopunu člana 202c. i uvođenje novih čl. 202e., 202f. i 202g.. - (implementacija odredbi Dodatnog protokola uz Konvenciju Vijeća </w:t>
            </w:r>
            <w:proofErr w:type="spellStart"/>
            <w:r w:rsidRPr="003D1AF4">
              <w:rPr>
                <w:rFonts w:ascii="Times New Roman" w:eastAsia="Times New Roman" w:hAnsi="Times New Roman"/>
                <w:sz w:val="19"/>
                <w:szCs w:val="19"/>
                <w:lang w:val="bs-Latn-BA" w:eastAsia="hr-HR"/>
              </w:rPr>
              <w:t>Europe</w:t>
            </w:r>
            <w:proofErr w:type="spellEnd"/>
            <w:r w:rsidRPr="003D1AF4">
              <w:rPr>
                <w:rFonts w:ascii="Times New Roman" w:eastAsia="Times New Roman" w:hAnsi="Times New Roman"/>
                <w:sz w:val="19"/>
                <w:szCs w:val="19"/>
                <w:lang w:val="bs-Latn-BA" w:eastAsia="hr-HR"/>
              </w:rPr>
              <w:t xml:space="preserve"> o sprečavanju terorizma (ETS 217) ratifikovan 29.3.2017. godine i Direktive Europskog parlamenta i Vijeća o suzbijanju terorizma br. 2017/541 od 15.3.2017. godine; </w:t>
            </w:r>
            <w:proofErr w:type="spellStart"/>
            <w:r w:rsidRPr="003D1AF4">
              <w:rPr>
                <w:rFonts w:ascii="Times New Roman" w:eastAsia="Times New Roman" w:hAnsi="Times New Roman"/>
                <w:sz w:val="19"/>
                <w:szCs w:val="19"/>
                <w:lang w:val="bs-Latn-BA" w:eastAsia="hr-HR"/>
              </w:rPr>
              <w:t>Takođe</w:t>
            </w:r>
            <w:proofErr w:type="spellEnd"/>
            <w:r w:rsidRPr="003D1AF4">
              <w:rPr>
                <w:rFonts w:ascii="Times New Roman" w:eastAsia="Times New Roman" w:hAnsi="Times New Roman"/>
                <w:sz w:val="19"/>
                <w:szCs w:val="19"/>
                <w:lang w:val="bs-Latn-BA" w:eastAsia="hr-HR"/>
              </w:rPr>
              <w:t xml:space="preserve"> potrebno je razmotriti i uvođenje inkriminacija za međunarodnu trgovinu krivotvorenih „medicinskih proizvoda“ (lijekova i drugih medicinskih sredstava) - (Implementacija Konvencije Vijeća </w:t>
            </w:r>
            <w:proofErr w:type="spellStart"/>
            <w:r w:rsidRPr="003D1AF4">
              <w:rPr>
                <w:rFonts w:ascii="Times New Roman" w:eastAsia="Times New Roman" w:hAnsi="Times New Roman"/>
                <w:sz w:val="19"/>
                <w:szCs w:val="19"/>
                <w:lang w:val="bs-Latn-BA" w:eastAsia="hr-HR"/>
              </w:rPr>
              <w:t>evrope</w:t>
            </w:r>
            <w:proofErr w:type="spellEnd"/>
            <w:r w:rsidRPr="003D1AF4">
              <w:rPr>
                <w:rFonts w:ascii="Times New Roman" w:eastAsia="Times New Roman" w:hAnsi="Times New Roman"/>
                <w:sz w:val="19"/>
                <w:szCs w:val="19"/>
                <w:lang w:val="bs-Latn-BA" w:eastAsia="hr-HR"/>
              </w:rPr>
              <w:t xml:space="preserve"> o krivotvorenju medicinskih proizvoda i sličnim krivičnim djelima koja predstavljaju prijetnju za javno zdravlje potpisana 4.12.2015. godine).</w:t>
            </w:r>
          </w:p>
          <w:p w14:paraId="6CDD2621" w14:textId="77777777" w:rsidR="004C6307" w:rsidRPr="003D1AF4" w:rsidRDefault="004C6307" w:rsidP="00177AD1">
            <w:pPr>
              <w:spacing w:after="100" w:afterAutospacing="1"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19"/>
                <w:szCs w:val="19"/>
                <w:lang w:val="bs-Latn-BA" w:eastAsia="hr-HR"/>
              </w:rPr>
              <w:t>Uvođenjem novih inkriminacija u Kazneni zakon BiH, zbog podijeljene nadležnosti u propisivanju kaznenih djela, bit će potrebno uvođenje novih kaznenih djela i u kaznene zakone entiteta i Brčko distrikta, a o čemu će odlučivati nadležni organi tih nivoa vlasti.</w:t>
            </w:r>
            <w:r w:rsidRPr="003D1AF4">
              <w:rPr>
                <w:rFonts w:ascii="Times New Roman" w:eastAsia="Times New Roman" w:hAnsi="Times New Roman"/>
                <w:sz w:val="24"/>
                <w:szCs w:val="24"/>
                <w:lang w:val="bs-Latn-BA" w:eastAsia="hr-HR"/>
              </w:rPr>
              <w:t xml:space="preserve"> </w:t>
            </w:r>
          </w:p>
        </w:tc>
      </w:tr>
      <w:tr w:rsidR="004C6307" w:rsidRPr="002A4C90" w14:paraId="5BF29AF4" w14:textId="77777777" w:rsidTr="00177AD1">
        <w:tc>
          <w:tcPr>
            <w:tcW w:w="9204" w:type="dxa"/>
            <w:gridSpan w:val="3"/>
            <w:tcBorders>
              <w:top w:val="single" w:sz="8" w:space="0" w:color="4F81BD"/>
              <w:left w:val="single" w:sz="8" w:space="0" w:color="4F81BD"/>
              <w:bottom w:val="single" w:sz="8" w:space="0" w:color="4F81BD"/>
              <w:right w:val="single" w:sz="8" w:space="0" w:color="4F81BD"/>
            </w:tcBorders>
            <w:hideMark/>
          </w:tcPr>
          <w:p w14:paraId="2EEEBAE6"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sz w:val="24"/>
                <w:szCs w:val="24"/>
                <w:lang w:val="bs-Latn-BA" w:eastAsia="hr-HR"/>
              </w:rPr>
              <w:br w:type="page"/>
            </w: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1784C7D3" w14:textId="4E8AE59E" w:rsidR="004C6307" w:rsidRPr="003D1AF4" w:rsidRDefault="004C6307" w:rsidP="00177AD1">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Pod pokroviteljstvom Visokog sudskog i tužiteljskog vijeća </w:t>
            </w:r>
            <w:proofErr w:type="spellStart"/>
            <w:r w:rsidRPr="003D1AF4">
              <w:rPr>
                <w:rFonts w:ascii="Times New Roman" w:eastAsia="Times New Roman" w:hAnsi="Times New Roman"/>
                <w:bCs/>
                <w:sz w:val="19"/>
                <w:szCs w:val="19"/>
                <w:lang w:val="bs-Latn-BA" w:eastAsia="hr-HR"/>
              </w:rPr>
              <w:t>održavaju</w:t>
            </w:r>
            <w:proofErr w:type="spellEnd"/>
            <w:r w:rsidRPr="003D1AF4">
              <w:rPr>
                <w:rFonts w:ascii="Times New Roman" w:eastAsia="Times New Roman" w:hAnsi="Times New Roman"/>
                <w:bCs/>
                <w:sz w:val="19"/>
                <w:szCs w:val="19"/>
                <w:lang w:val="bs-Latn-BA" w:eastAsia="hr-HR"/>
              </w:rPr>
              <w:t xml:space="preserve"> se sastanci</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Panela za ujednačavanje sudske prakse u kojima učestvuju sudije Apelacionog odjeljenja Suda Bosne i Hercegovine, Vrhovnog suda Federacije BiH, Vrhovnog suda Republike Srpske i Apelacionog suda Brčko distrikta, koji raspravlja o potrebi za zakonodavnim izmjenama u skladu s čim upućuju inicijative nadležnim organima, pa je Panel dostavio inicijativu i za izmjene i dopune pojedinih odredaba i </w:t>
            </w:r>
            <w:proofErr w:type="spellStart"/>
            <w:r w:rsidRPr="003D1AF4">
              <w:rPr>
                <w:rFonts w:ascii="Times New Roman" w:eastAsia="Times New Roman" w:hAnsi="Times New Roman"/>
                <w:bCs/>
                <w:sz w:val="19"/>
                <w:szCs w:val="19"/>
                <w:lang w:val="bs-Latn-BA" w:eastAsia="hr-HR"/>
              </w:rPr>
              <w:t>opšteg</w:t>
            </w:r>
            <w:proofErr w:type="spellEnd"/>
            <w:r w:rsidRPr="003D1AF4">
              <w:rPr>
                <w:rFonts w:ascii="Times New Roman" w:eastAsia="Times New Roman" w:hAnsi="Times New Roman"/>
                <w:bCs/>
                <w:sz w:val="19"/>
                <w:szCs w:val="19"/>
                <w:lang w:val="bs-Latn-BA" w:eastAsia="hr-HR"/>
              </w:rPr>
              <w:t xml:space="preserve"> i posebnog dijela kaznenog zakona. </w:t>
            </w:r>
          </w:p>
        </w:tc>
      </w:tr>
      <w:tr w:rsidR="004C6307" w:rsidRPr="002A4C90" w14:paraId="07F849F5" w14:textId="77777777" w:rsidTr="00177AD1">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052F706A" w14:textId="77777777" w:rsidR="004C6307" w:rsidRPr="003D1AF4" w:rsidRDefault="004C6307" w:rsidP="00177AD1">
            <w:pPr>
              <w:spacing w:after="0" w:line="240" w:lineRule="auto"/>
              <w:rPr>
                <w:rFonts w:ascii="Times New Roman" w:hAnsi="Times New Roman"/>
                <w:b/>
                <w:i/>
                <w:sz w:val="20"/>
                <w:szCs w:val="20"/>
                <w:lang w:val="bs-Latn-BA" w:eastAsia="hr-HR"/>
              </w:rPr>
            </w:pPr>
            <w:r w:rsidRPr="003D1AF4">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5326660A" w14:textId="77777777" w:rsidTr="00177AD1">
        <w:trPr>
          <w:trHeight w:val="956"/>
        </w:trPr>
        <w:tc>
          <w:tcPr>
            <w:tcW w:w="6936" w:type="dxa"/>
            <w:tcBorders>
              <w:top w:val="single" w:sz="4" w:space="0" w:color="4F81BD"/>
              <w:left w:val="single" w:sz="8" w:space="0" w:color="4F81BD"/>
              <w:bottom w:val="nil"/>
              <w:right w:val="single" w:sz="4" w:space="0" w:color="4F81BD"/>
            </w:tcBorders>
            <w:hideMark/>
          </w:tcPr>
          <w:p w14:paraId="5B39FF5D"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B0677F0"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22341445"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nil"/>
              <w:right w:val="single" w:sz="4" w:space="0" w:color="4F81BD"/>
            </w:tcBorders>
            <w:vAlign w:val="center"/>
            <w:hideMark/>
          </w:tcPr>
          <w:p w14:paraId="42FA6BF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1C0DA95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081C4BD4"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03257C02"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5012FB31"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ekonomski uticaj iz člana 13. Aneksa I</w:t>
            </w:r>
            <w:r w:rsidRPr="003D1AF4">
              <w:rPr>
                <w:rFonts w:ascii="Times New Roman" w:eastAsia="Times New Roman" w:hAnsi="Times New Roman"/>
                <w:bCs/>
                <w:sz w:val="20"/>
                <w:szCs w:val="20"/>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33B75E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B27B78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DB872E3"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2B07EDD"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4095C3EE"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4C8A58FA"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2844EA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8CA42B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26E75F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1BF2D11E"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07FFC0FA"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799ADE61"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5522BD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C68DA00"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D803EB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7055A623" w14:textId="77777777" w:rsidTr="00177AD1">
        <w:tc>
          <w:tcPr>
            <w:tcW w:w="6936" w:type="dxa"/>
            <w:tcBorders>
              <w:top w:val="single" w:sz="4" w:space="0" w:color="4F81BD"/>
              <w:left w:val="single" w:sz="8" w:space="0" w:color="4F81BD"/>
              <w:bottom w:val="nil"/>
              <w:right w:val="single" w:sz="4" w:space="0" w:color="4F81BD"/>
            </w:tcBorders>
            <w:hideMark/>
          </w:tcPr>
          <w:p w14:paraId="4D4D2F2F" w14:textId="77777777" w:rsidR="004C6307" w:rsidRPr="003D1AF4" w:rsidRDefault="004C6307" w:rsidP="00177AD1">
            <w:pPr>
              <w:spacing w:after="6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2517FC43"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435562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D37F343"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67C0EE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0AEA15F4"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20D3793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3D1AF4">
              <w:rPr>
                <w:rFonts w:ascii="Times New Roman" w:eastAsia="Times New Roman" w:hAnsi="Times New Roman"/>
                <w:b/>
                <w:bCs/>
                <w:i/>
                <w:sz w:val="20"/>
                <w:szCs w:val="20"/>
                <w:lang w:val="bs-Latn-BA" w:eastAsia="hr-HR"/>
              </w:rPr>
              <w:t xml:space="preserve"> </w:t>
            </w:r>
          </w:p>
          <w:p w14:paraId="6BDDE70E" w14:textId="77777777" w:rsidR="004C6307" w:rsidRPr="003D1AF4" w:rsidRDefault="004C6307" w:rsidP="00177AD1">
            <w:pPr>
              <w:spacing w:after="0" w:line="240" w:lineRule="auto"/>
              <w:rPr>
                <w:rFonts w:ascii="Times New Roman" w:eastAsia="Times New Roman" w:hAnsi="Times New Roman"/>
                <w:bCs/>
                <w:i/>
                <w:sz w:val="20"/>
                <w:szCs w:val="20"/>
                <w:lang w:val="bs-Latn-BA" w:eastAsia="hr-HR"/>
              </w:rPr>
            </w:pPr>
            <w:r w:rsidRPr="003D1AF4">
              <w:rPr>
                <w:rFonts w:ascii="Times New Roman" w:eastAsia="Times New Roman" w:hAnsi="Times New Roman"/>
                <w:b/>
                <w:bCs/>
                <w:sz w:val="20"/>
                <w:szCs w:val="20"/>
                <w:lang w:val="bs-Latn-BA"/>
              </w:rPr>
              <w:t>Svaka mjera iz tačke 6. ovog obrasca ima vjerovatno mali uticaj u pogledu reorganizacije poslova u pravosudnim</w:t>
            </w:r>
            <w:r w:rsidRPr="003D1AF4">
              <w:rPr>
                <w:rFonts w:ascii="Times New Roman" w:eastAsia="Times New Roman" w:hAnsi="Times New Roman"/>
                <w:bCs/>
                <w:sz w:val="20"/>
                <w:szCs w:val="20"/>
                <w:lang w:val="bs-Latn-BA"/>
              </w:rPr>
              <w:t xml:space="preserve"> </w:t>
            </w:r>
            <w:r w:rsidRPr="003D1AF4">
              <w:rPr>
                <w:rFonts w:ascii="Times New Roman" w:eastAsia="Times New Roman" w:hAnsi="Times New Roman"/>
                <w:b/>
                <w:bCs/>
                <w:sz w:val="20"/>
                <w:szCs w:val="20"/>
                <w:lang w:val="bs-Latn-BA"/>
              </w:rPr>
              <w:t>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AF5E72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6B12F0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665653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5C6E49A5"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5158F2FA" w14:textId="77777777" w:rsidR="004C6307" w:rsidRPr="003D1AF4" w:rsidRDefault="004C6307" w:rsidP="00177AD1">
            <w:pPr>
              <w:spacing w:after="0" w:line="240" w:lineRule="auto"/>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 xml:space="preserve">Na osnovu prethodne procjene uticaja propisa utvrđeno je da NE POSTOJI potreba provođenja postupka sveobuhvatne procjene uticaja Zakona o izmjenama i dopunama Krivičnog zakona </w:t>
            </w:r>
            <w:r w:rsidRPr="003D1AF4">
              <w:rPr>
                <w:rFonts w:ascii="Times New Roman" w:eastAsia="Times New Roman" w:hAnsi="Times New Roman"/>
                <w:b/>
                <w:bCs/>
                <w:sz w:val="20"/>
                <w:szCs w:val="20"/>
                <w:lang w:val="bs-Latn-BA" w:eastAsia="hr-HR"/>
              </w:rPr>
              <w:t>BiH</w:t>
            </w:r>
            <w:r w:rsidRPr="003D1AF4">
              <w:rPr>
                <w:rFonts w:ascii="Times New Roman" w:eastAsia="Times New Roman" w:hAnsi="Times New Roman"/>
                <w:b/>
                <w:sz w:val="20"/>
                <w:szCs w:val="20"/>
                <w:lang w:val="bs-Latn-BA" w:eastAsia="hr-HR"/>
              </w:rPr>
              <w:t xml:space="preserve"> . </w:t>
            </w:r>
          </w:p>
        </w:tc>
      </w:tr>
    </w:tbl>
    <w:p w14:paraId="0E0C1D34" w14:textId="77777777" w:rsidR="004C6307" w:rsidRPr="003D1AF4" w:rsidRDefault="004C6307" w:rsidP="004C6307">
      <w:pPr>
        <w:spacing w:before="60" w:after="120" w:line="240" w:lineRule="auto"/>
        <w:jc w:val="right"/>
        <w:rPr>
          <w:rFonts w:ascii="Times New Roman" w:eastAsia="Times New Roman" w:hAnsi="Times New Roman"/>
          <w:b/>
          <w:sz w:val="20"/>
          <w:szCs w:val="20"/>
          <w:lang w:val="bs-Latn-BA" w:eastAsia="hr-HR"/>
        </w:rPr>
      </w:pPr>
      <w:r w:rsidRPr="003D1AF4">
        <w:rPr>
          <w:rFonts w:ascii="Times New Roman" w:eastAsia="Times New Roman" w:hAnsi="Times New Roman"/>
          <w:b/>
          <w:sz w:val="20"/>
          <w:szCs w:val="20"/>
          <w:lang w:val="bs-Latn-BA" w:eastAsia="hr-HR"/>
        </w:rPr>
        <w:t>M I N I S T A R</w:t>
      </w:r>
    </w:p>
    <w:p w14:paraId="01C91AB4" w14:textId="77777777" w:rsidR="004C6307" w:rsidRPr="006B50F5"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3D1AF4" w14:paraId="69B4F686" w14:textId="77777777" w:rsidTr="00177AD1">
        <w:trPr>
          <w:cantSplit/>
          <w:trHeight w:val="441"/>
          <w:jc w:val="center"/>
        </w:trPr>
        <w:tc>
          <w:tcPr>
            <w:tcW w:w="3168" w:type="dxa"/>
          </w:tcPr>
          <w:p w14:paraId="1B121175"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b/>
                <w:sz w:val="20"/>
                <w:szCs w:val="20"/>
                <w:lang w:val="bs-Latn-BA" w:eastAsia="hr-HR"/>
              </w:rPr>
              <w:lastRenderedPageBreak/>
              <w:tab/>
            </w:r>
          </w:p>
          <w:p w14:paraId="1F347379"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3A3EBBC1"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2D2DEFB5" wp14:editId="5651C39A">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3B5A9F1"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3B453953"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01719D73" w14:textId="77777777" w:rsidTr="00177AD1">
        <w:trPr>
          <w:cantSplit/>
          <w:trHeight w:val="521"/>
          <w:jc w:val="center"/>
        </w:trPr>
        <w:tc>
          <w:tcPr>
            <w:tcW w:w="3168" w:type="dxa"/>
            <w:tcBorders>
              <w:top w:val="nil"/>
              <w:left w:val="nil"/>
              <w:bottom w:val="single" w:sz="4" w:space="0" w:color="auto"/>
              <w:right w:val="nil"/>
            </w:tcBorders>
            <w:hideMark/>
          </w:tcPr>
          <w:p w14:paraId="5E62568F"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7D9F8AA8"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6C973FA5"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7EB1E5AB"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09C4C75D"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4C6307" w:rsidRPr="003D1AF4" w14:paraId="52F9D6AB" w14:textId="77777777" w:rsidTr="00177AD1">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D20EB90"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2B557F1D"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5AD326A"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073F39B"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63BC7E8F"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9FA547B"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63879719"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73445C00"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150240B"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0A8389A6"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Zakon o izmjenama i dopunama Zakona o izvršnom postupku pred Sudom BiH</w:t>
            </w:r>
            <w:r w:rsidRPr="00255896">
              <w:rPr>
                <w:rStyle w:val="FootnoteReference"/>
                <w:lang w:val="bs-Latn-BA"/>
              </w:rPr>
              <w:footnoteReference w:id="2"/>
            </w:r>
          </w:p>
        </w:tc>
      </w:tr>
      <w:tr w:rsidR="004C6307" w:rsidRPr="002A4C90" w14:paraId="168B9019"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08A5CC5"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7715B347"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2B30EB">
              <w:rPr>
                <w:rFonts w:ascii="Times New Roman" w:eastAsia="Times New Roman" w:hAnsi="Times New Roman"/>
                <w:bCs/>
                <w:sz w:val="20"/>
                <w:szCs w:val="20"/>
                <w:lang w:val="bs-Latn-BA" w:eastAsia="hr-HR"/>
              </w:rPr>
              <w:t xml:space="preserve">Ustavni </w:t>
            </w:r>
            <w:proofErr w:type="spellStart"/>
            <w:r w:rsidRPr="002B30EB">
              <w:rPr>
                <w:rFonts w:ascii="Times New Roman" w:eastAsia="Times New Roman" w:hAnsi="Times New Roman"/>
                <w:bCs/>
                <w:sz w:val="20"/>
                <w:szCs w:val="20"/>
                <w:lang w:val="bs-Latn-BA" w:eastAsia="hr-HR"/>
              </w:rPr>
              <w:t>osnov</w:t>
            </w:r>
            <w:proofErr w:type="spellEnd"/>
            <w:r w:rsidRPr="002B30EB">
              <w:rPr>
                <w:rFonts w:ascii="Times New Roman" w:eastAsia="Times New Roman" w:hAnsi="Times New Roman"/>
                <w:bCs/>
                <w:sz w:val="20"/>
                <w:szCs w:val="20"/>
                <w:lang w:val="bs-Latn-BA" w:eastAsia="hr-HR"/>
              </w:rPr>
              <w:t xml:space="preserve">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r>
              <w:rPr>
                <w:rFonts w:ascii="Times New Roman" w:eastAsia="Times New Roman" w:hAnsi="Times New Roman"/>
                <w:bCs/>
                <w:sz w:val="20"/>
                <w:szCs w:val="20"/>
                <w:lang w:val="bs-Latn-BA" w:eastAsia="hr-HR"/>
              </w:rPr>
              <w:t>.</w:t>
            </w:r>
          </w:p>
        </w:tc>
      </w:tr>
      <w:tr w:rsidR="004C6307" w:rsidRPr="002A4C90" w14:paraId="28A751CB"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0323D8BE"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113E9358" w14:textId="72E020B6" w:rsidR="004C6307" w:rsidRPr="003D1AF4" w:rsidRDefault="004C6307" w:rsidP="00E95989">
            <w:pPr>
              <w:spacing w:after="0" w:line="240" w:lineRule="auto"/>
              <w:jc w:val="both"/>
              <w:rPr>
                <w:rFonts w:ascii="Times New Roman" w:eastAsia="Times New Roman" w:hAnsi="Times New Roman"/>
                <w:lang w:val="bs-Latn-BA"/>
              </w:rPr>
            </w:pPr>
            <w:r w:rsidRPr="002B30EB">
              <w:rPr>
                <w:rFonts w:ascii="Times New Roman" w:eastAsia="Times New Roman" w:hAnsi="Times New Roman"/>
                <w:bCs/>
                <w:sz w:val="20"/>
                <w:szCs w:val="20"/>
                <w:lang w:val="bs-Latn-BA" w:eastAsia="hr-HR"/>
              </w:rPr>
              <w:t xml:space="preserve">Ovaj Zakon je prioritet Vijeća ministara BiH i Ministarstva pravde BiH i sadržan je u </w:t>
            </w:r>
            <w:r>
              <w:rPr>
                <w:rFonts w:ascii="Times New Roman" w:eastAsia="Times New Roman" w:hAnsi="Times New Roman"/>
                <w:bCs/>
                <w:sz w:val="20"/>
                <w:szCs w:val="20"/>
                <w:lang w:val="bs-Latn-BA" w:eastAsia="hr-HR"/>
              </w:rPr>
              <w:t>nacrtu Strategije</w:t>
            </w:r>
            <w:r w:rsidRPr="002B30EB">
              <w:rPr>
                <w:rFonts w:ascii="Times New Roman" w:eastAsia="Times New Roman" w:hAnsi="Times New Roman"/>
                <w:bCs/>
                <w:sz w:val="20"/>
                <w:szCs w:val="20"/>
                <w:lang w:val="bs-Latn-BA" w:eastAsia="hr-HR"/>
              </w:rPr>
              <w:t xml:space="preserve"> za reformu sektora pravde u BiH, </w:t>
            </w:r>
            <w:r>
              <w:rPr>
                <w:rFonts w:ascii="Times New Roman" w:eastAsia="Times New Roman" w:hAnsi="Times New Roman"/>
                <w:bCs/>
                <w:sz w:val="20"/>
                <w:szCs w:val="20"/>
                <w:lang w:val="bs-Latn-BA" w:eastAsia="hr-HR"/>
              </w:rPr>
              <w:t>nacrtu Srednjoročnog programa</w:t>
            </w:r>
            <w:r w:rsidRPr="002B30EB">
              <w:rPr>
                <w:rFonts w:ascii="Times New Roman" w:eastAsia="Times New Roman" w:hAnsi="Times New Roman"/>
                <w:bCs/>
                <w:sz w:val="20"/>
                <w:szCs w:val="20"/>
                <w:lang w:val="bs-Latn-BA" w:eastAsia="hr-HR"/>
              </w:rPr>
              <w:t xml:space="preserve"> rada Vijeća ministara BiH i Srednjoročnom planu rada Ministarstva pravde BiH</w:t>
            </w:r>
            <w:r>
              <w:rPr>
                <w:rFonts w:ascii="Times New Roman" w:eastAsia="Times New Roman" w:hAnsi="Times New Roman"/>
                <w:bCs/>
                <w:sz w:val="20"/>
                <w:szCs w:val="20"/>
                <w:lang w:val="bs-Latn-BA" w:eastAsia="hr-HR"/>
              </w:rPr>
              <w:t>,</w:t>
            </w:r>
            <w:r w:rsidR="00E95989">
              <w:rPr>
                <w:rFonts w:ascii="Times New Roman" w:eastAsia="Times New Roman" w:hAnsi="Times New Roman"/>
                <w:bCs/>
                <w:sz w:val="20"/>
                <w:szCs w:val="20"/>
                <w:lang w:val="bs-Latn-BA" w:eastAsia="hr-HR"/>
              </w:rPr>
              <w:t xml:space="preserve"> </w:t>
            </w:r>
            <w:r>
              <w:rPr>
                <w:rFonts w:ascii="Times New Roman" w:eastAsia="Times New Roman" w:hAnsi="Times New Roman"/>
                <w:bCs/>
                <w:sz w:val="20"/>
                <w:szCs w:val="20"/>
                <w:lang w:val="bs-Latn-BA" w:eastAsia="hr-HR"/>
              </w:rPr>
              <w:t>zaključcima</w:t>
            </w:r>
            <w:r w:rsidRPr="002B30EB">
              <w:rPr>
                <w:rFonts w:ascii="Times New Roman" w:eastAsia="Times New Roman" w:hAnsi="Times New Roman"/>
                <w:bCs/>
                <w:sz w:val="20"/>
                <w:szCs w:val="20"/>
                <w:lang w:val="bs-Latn-BA" w:eastAsia="hr-HR"/>
              </w:rPr>
              <w:t xml:space="preserve"> prvog i drugog sastanka Pododbora za pravdu, slobodu i sigurnost, Izvještaj Evropske komisije o Bosni i Hercegovini za 20</w:t>
            </w:r>
            <w:r>
              <w:rPr>
                <w:rFonts w:ascii="Times New Roman" w:eastAsia="Times New Roman" w:hAnsi="Times New Roman"/>
                <w:bCs/>
                <w:sz w:val="20"/>
                <w:szCs w:val="20"/>
                <w:lang w:val="bs-Latn-BA" w:eastAsia="hr-HR"/>
              </w:rPr>
              <w:t>15. i 2016. godinu, te preporukama</w:t>
            </w:r>
            <w:r w:rsidRPr="002B30EB">
              <w:rPr>
                <w:rFonts w:ascii="Times New Roman" w:eastAsia="Times New Roman" w:hAnsi="Times New Roman"/>
                <w:bCs/>
                <w:sz w:val="20"/>
                <w:szCs w:val="20"/>
                <w:lang w:val="bs-Latn-BA" w:eastAsia="hr-HR"/>
              </w:rPr>
              <w:t xml:space="preserve"> </w:t>
            </w:r>
            <w:proofErr w:type="spellStart"/>
            <w:r w:rsidRPr="002B30EB">
              <w:rPr>
                <w:rFonts w:ascii="Times New Roman" w:eastAsia="Times New Roman" w:hAnsi="Times New Roman"/>
                <w:bCs/>
                <w:sz w:val="20"/>
                <w:szCs w:val="20"/>
                <w:lang w:val="bs-Latn-BA" w:eastAsia="hr-HR"/>
              </w:rPr>
              <w:t>Strukuriranog</w:t>
            </w:r>
            <w:proofErr w:type="spellEnd"/>
            <w:r w:rsidRPr="002B30EB">
              <w:rPr>
                <w:rFonts w:ascii="Times New Roman" w:eastAsia="Times New Roman" w:hAnsi="Times New Roman"/>
                <w:bCs/>
                <w:sz w:val="20"/>
                <w:szCs w:val="20"/>
                <w:lang w:val="bs-Latn-BA" w:eastAsia="hr-HR"/>
              </w:rPr>
              <w:t xml:space="preserve"> dijaloga o pravosuđu </w:t>
            </w:r>
            <w:proofErr w:type="spellStart"/>
            <w:r w:rsidRPr="002B30EB">
              <w:rPr>
                <w:rFonts w:ascii="Times New Roman" w:eastAsia="Times New Roman" w:hAnsi="Times New Roman"/>
                <w:bCs/>
                <w:sz w:val="20"/>
                <w:szCs w:val="20"/>
                <w:lang w:val="bs-Latn-BA" w:eastAsia="hr-HR"/>
              </w:rPr>
              <w:t>izmedu</w:t>
            </w:r>
            <w:proofErr w:type="spellEnd"/>
            <w:r w:rsidRPr="002B30EB">
              <w:rPr>
                <w:rFonts w:ascii="Times New Roman" w:eastAsia="Times New Roman" w:hAnsi="Times New Roman"/>
                <w:bCs/>
                <w:sz w:val="20"/>
                <w:szCs w:val="20"/>
                <w:lang w:val="bs-Latn-BA" w:eastAsia="hr-HR"/>
              </w:rPr>
              <w:t xml:space="preserve"> EU i BiH.</w:t>
            </w:r>
          </w:p>
        </w:tc>
      </w:tr>
      <w:tr w:rsidR="004C6307" w:rsidRPr="002A4C90" w14:paraId="106B7BA9" w14:textId="77777777" w:rsidTr="00177AD1">
        <w:trPr>
          <w:trHeight w:val="513"/>
        </w:trPr>
        <w:tc>
          <w:tcPr>
            <w:tcW w:w="9204" w:type="dxa"/>
            <w:gridSpan w:val="2"/>
            <w:tcBorders>
              <w:top w:val="single" w:sz="8" w:space="0" w:color="4F81BD"/>
              <w:left w:val="single" w:sz="8" w:space="0" w:color="4F81BD"/>
              <w:bottom w:val="single" w:sz="8" w:space="0" w:color="4F81BD"/>
              <w:right w:val="single" w:sz="8" w:space="0" w:color="4F81BD"/>
            </w:tcBorders>
            <w:hideMark/>
          </w:tcPr>
          <w:p w14:paraId="35F9936A"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42992BF7" w14:textId="304D0C0E" w:rsidR="004C6307" w:rsidRPr="002B30EB" w:rsidRDefault="004C6307" w:rsidP="00177AD1">
            <w:pPr>
              <w:spacing w:after="0" w:line="240" w:lineRule="auto"/>
              <w:jc w:val="both"/>
              <w:rPr>
                <w:rFonts w:ascii="Times New Roman" w:eastAsia="Times New Roman" w:hAnsi="Times New Roman"/>
                <w:sz w:val="20"/>
                <w:szCs w:val="20"/>
                <w:lang w:val="bs-Latn-BA" w:eastAsia="hr-HR"/>
              </w:rPr>
            </w:pPr>
            <w:r w:rsidRPr="002B30EB">
              <w:rPr>
                <w:rFonts w:ascii="Times New Roman" w:eastAsia="Times New Roman" w:hAnsi="Times New Roman"/>
                <w:sz w:val="20"/>
                <w:szCs w:val="20"/>
                <w:lang w:val="bs-Latn-BA" w:eastAsia="hr-HR"/>
              </w:rPr>
              <w:t>Statistički podaci o broju i trajanju izvršnih i parničnih predmeta u pravosuđu Bosne i Hercegovine ukazuju da je zabrinjavajući podatak o broju komunalnih predmeta u pravosuđu BiH (cca 2,1 milion) i dužini trajanja postupka naročito imajući u vidu da je postu</w:t>
            </w:r>
            <w:r w:rsidR="00E95989">
              <w:rPr>
                <w:rFonts w:ascii="Times New Roman" w:eastAsia="Times New Roman" w:hAnsi="Times New Roman"/>
                <w:sz w:val="20"/>
                <w:szCs w:val="20"/>
                <w:lang w:val="bs-Latn-BA" w:eastAsia="hr-HR"/>
              </w:rPr>
              <w:t>pak izvršenja po prirodi hitan.</w:t>
            </w:r>
          </w:p>
          <w:p w14:paraId="09387023" w14:textId="6EDD2388" w:rsidR="004C6307" w:rsidRPr="002B30EB" w:rsidRDefault="004C6307" w:rsidP="00177AD1">
            <w:pPr>
              <w:spacing w:after="0" w:line="240" w:lineRule="auto"/>
              <w:jc w:val="both"/>
              <w:rPr>
                <w:rFonts w:ascii="Times New Roman" w:eastAsia="Times New Roman" w:hAnsi="Times New Roman"/>
                <w:sz w:val="20"/>
                <w:szCs w:val="20"/>
                <w:lang w:val="bs-Latn-BA" w:eastAsia="hr-HR"/>
              </w:rPr>
            </w:pPr>
            <w:r w:rsidRPr="002B30EB">
              <w:rPr>
                <w:rFonts w:ascii="Times New Roman" w:eastAsia="Times New Roman" w:hAnsi="Times New Roman"/>
                <w:sz w:val="20"/>
                <w:szCs w:val="20"/>
                <w:lang w:val="bs-Latn-BA" w:eastAsia="hr-HR"/>
              </w:rPr>
              <w:t xml:space="preserve">Analiza je pokazala da je jedan od bitnih razloga za neefikasan izvršni postupak činjenica da su tražitelji izvršenja, kada je riječ o pribavljanju podataka o </w:t>
            </w:r>
            <w:proofErr w:type="spellStart"/>
            <w:r w:rsidRPr="002B30EB">
              <w:rPr>
                <w:rFonts w:ascii="Times New Roman" w:eastAsia="Times New Roman" w:hAnsi="Times New Roman"/>
                <w:sz w:val="20"/>
                <w:szCs w:val="20"/>
                <w:lang w:val="bs-Latn-BA" w:eastAsia="hr-HR"/>
              </w:rPr>
              <w:t>izvršeniku</w:t>
            </w:r>
            <w:proofErr w:type="spellEnd"/>
            <w:r w:rsidRPr="002B30EB">
              <w:rPr>
                <w:rFonts w:ascii="Times New Roman" w:eastAsia="Times New Roman" w:hAnsi="Times New Roman"/>
                <w:sz w:val="20"/>
                <w:szCs w:val="20"/>
                <w:lang w:val="bs-Latn-BA" w:eastAsia="hr-HR"/>
              </w:rPr>
              <w:t xml:space="preserve"> u svrhu provođenja izvršnog postupka, izgubila aktivnu ulogu u postupku primjenom pojedinih odredbi zakona o izvršnom postupku i time pretvorila sudove u servis za pribavljanje podataka. Kroz buduću reformu izvršnog postupka, neophodno je navedenu odredbu zakona mijenjati sukladno Mišljenju Agencija za zaštitu ličnih podataka BiH koje je dato na zahtjev VSTV-a još 2013. godine (Mišljenje o mogućnosti dobivanja podataka o dužniku br. 03-1-37-2-888-2/13 RK od 29.10.2013. godine). Izvršne odluke sudova, prema mišljenju Agencije, predstavljaju dovoljan pravni </w:t>
            </w:r>
            <w:proofErr w:type="spellStart"/>
            <w:r w:rsidRPr="002B30EB">
              <w:rPr>
                <w:rFonts w:ascii="Times New Roman" w:eastAsia="Times New Roman" w:hAnsi="Times New Roman"/>
                <w:sz w:val="20"/>
                <w:szCs w:val="20"/>
                <w:lang w:val="bs-Latn-BA" w:eastAsia="hr-HR"/>
              </w:rPr>
              <w:t>osnov</w:t>
            </w:r>
            <w:proofErr w:type="spellEnd"/>
            <w:r w:rsidRPr="002B30EB">
              <w:rPr>
                <w:rFonts w:ascii="Times New Roman" w:eastAsia="Times New Roman" w:hAnsi="Times New Roman"/>
                <w:sz w:val="20"/>
                <w:szCs w:val="20"/>
                <w:lang w:val="bs-Latn-BA" w:eastAsia="hr-HR"/>
              </w:rPr>
              <w:t xml:space="preserve"> za pribavljanje podataka o dužniku te su kontrolori podataka d</w:t>
            </w:r>
            <w:r w:rsidR="00E95989">
              <w:rPr>
                <w:rFonts w:ascii="Times New Roman" w:eastAsia="Times New Roman" w:hAnsi="Times New Roman"/>
                <w:sz w:val="20"/>
                <w:szCs w:val="20"/>
                <w:lang w:val="bs-Latn-BA" w:eastAsia="hr-HR"/>
              </w:rPr>
              <w:t>užni postupati u skladu sa tim.</w:t>
            </w:r>
          </w:p>
          <w:p w14:paraId="5532942E" w14:textId="5C88932D" w:rsidR="004C6307" w:rsidRPr="003D1AF4" w:rsidRDefault="004C6307" w:rsidP="00177AD1">
            <w:pPr>
              <w:spacing w:after="0" w:line="240" w:lineRule="auto"/>
              <w:jc w:val="both"/>
              <w:rPr>
                <w:rFonts w:ascii="Times New Roman" w:eastAsia="Times New Roman" w:hAnsi="Times New Roman"/>
                <w:sz w:val="20"/>
                <w:szCs w:val="20"/>
                <w:lang w:val="bs-Latn-BA" w:eastAsia="hr-HR"/>
              </w:rPr>
            </w:pPr>
            <w:r w:rsidRPr="002B30EB">
              <w:rPr>
                <w:rFonts w:ascii="Times New Roman" w:eastAsia="Times New Roman" w:hAnsi="Times New Roman"/>
                <w:sz w:val="20"/>
                <w:szCs w:val="20"/>
                <w:lang w:val="bs-Latn-BA" w:eastAsia="hr-HR"/>
              </w:rPr>
              <w:t>U okviru reformskih aktivnosti</w:t>
            </w:r>
            <w:r w:rsidR="00E95989">
              <w:rPr>
                <w:rFonts w:ascii="Times New Roman" w:eastAsia="Times New Roman" w:hAnsi="Times New Roman"/>
                <w:sz w:val="20"/>
                <w:szCs w:val="20"/>
                <w:lang w:val="bs-Latn-BA" w:eastAsia="hr-HR"/>
              </w:rPr>
              <w:t xml:space="preserve"> </w:t>
            </w:r>
            <w:r w:rsidRPr="002B30EB">
              <w:rPr>
                <w:rFonts w:ascii="Times New Roman" w:eastAsia="Times New Roman" w:hAnsi="Times New Roman"/>
                <w:sz w:val="20"/>
                <w:szCs w:val="20"/>
                <w:lang w:val="bs-Latn-BA" w:eastAsia="hr-HR"/>
              </w:rPr>
              <w:t>na zakonima o izvršnom postupku u BiH,</w:t>
            </w:r>
            <w:r w:rsidR="00E95989">
              <w:rPr>
                <w:rFonts w:ascii="Times New Roman" w:eastAsia="Times New Roman" w:hAnsi="Times New Roman"/>
                <w:sz w:val="20"/>
                <w:szCs w:val="20"/>
                <w:lang w:val="bs-Latn-BA" w:eastAsia="hr-HR"/>
              </w:rPr>
              <w:t xml:space="preserve"> </w:t>
            </w:r>
            <w:r w:rsidRPr="002B30EB">
              <w:rPr>
                <w:rFonts w:ascii="Times New Roman" w:eastAsia="Times New Roman" w:hAnsi="Times New Roman"/>
                <w:sz w:val="20"/>
                <w:szCs w:val="20"/>
                <w:lang w:val="bs-Latn-BA" w:eastAsia="hr-HR"/>
              </w:rPr>
              <w:t xml:space="preserve">planirano je prvo utvrditi najoptimalniji model izvršnog postupka primjenjivog za BiH a zatim </w:t>
            </w:r>
            <w:proofErr w:type="spellStart"/>
            <w:r w:rsidRPr="002B30EB">
              <w:rPr>
                <w:rFonts w:ascii="Times New Roman" w:eastAsia="Times New Roman" w:hAnsi="Times New Roman"/>
                <w:sz w:val="20"/>
                <w:szCs w:val="20"/>
                <w:lang w:val="bs-Latn-BA" w:eastAsia="hr-HR"/>
              </w:rPr>
              <w:t>predložiti</w:t>
            </w:r>
            <w:proofErr w:type="spellEnd"/>
            <w:r w:rsidRPr="002B30EB">
              <w:rPr>
                <w:rFonts w:ascii="Times New Roman" w:eastAsia="Times New Roman" w:hAnsi="Times New Roman"/>
                <w:sz w:val="20"/>
                <w:szCs w:val="20"/>
                <w:lang w:val="bs-Latn-BA" w:eastAsia="hr-HR"/>
              </w:rPr>
              <w:t xml:space="preserve"> rješenja izvršnog postupka (o privatnim </w:t>
            </w:r>
            <w:proofErr w:type="spellStart"/>
            <w:r w:rsidRPr="002B30EB">
              <w:rPr>
                <w:rFonts w:ascii="Times New Roman" w:eastAsia="Times New Roman" w:hAnsi="Times New Roman"/>
                <w:sz w:val="20"/>
                <w:szCs w:val="20"/>
                <w:lang w:val="bs-Latn-BA" w:eastAsia="hr-HR"/>
              </w:rPr>
              <w:t>izvršiteljima</w:t>
            </w:r>
            <w:proofErr w:type="spellEnd"/>
            <w:r w:rsidRPr="002B30EB">
              <w:rPr>
                <w:rFonts w:ascii="Times New Roman" w:eastAsia="Times New Roman" w:hAnsi="Times New Roman"/>
                <w:sz w:val="20"/>
                <w:szCs w:val="20"/>
                <w:lang w:val="bs-Latn-BA" w:eastAsia="hr-HR"/>
              </w:rPr>
              <w:t xml:space="preserve"> ili drugoj vrsti izvršenja izvan suda koji se pokaže adekvatnim).</w:t>
            </w:r>
          </w:p>
        </w:tc>
      </w:tr>
      <w:tr w:rsidR="004C6307" w:rsidRPr="002A4C90" w14:paraId="2D0F1DB3"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673B8CC"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208518A4" w14:textId="77777777" w:rsidR="004C6307" w:rsidRPr="002B30EB" w:rsidRDefault="004C6307" w:rsidP="00177AD1">
            <w:pPr>
              <w:spacing w:after="0" w:line="240" w:lineRule="auto"/>
              <w:jc w:val="both"/>
              <w:rPr>
                <w:rFonts w:ascii="Times New Roman" w:eastAsia="Times New Roman" w:hAnsi="Times New Roman"/>
                <w:bCs/>
                <w:sz w:val="20"/>
                <w:szCs w:val="20"/>
                <w:lang w:val="bs-Latn-BA" w:eastAsia="hr-HR"/>
              </w:rPr>
            </w:pPr>
            <w:r w:rsidRPr="002B30EB">
              <w:rPr>
                <w:rFonts w:ascii="Times New Roman" w:eastAsia="Times New Roman" w:hAnsi="Times New Roman"/>
                <w:bCs/>
                <w:sz w:val="20"/>
                <w:szCs w:val="20"/>
                <w:lang w:val="bs-Latn-BA" w:eastAsia="hr-HR"/>
              </w:rPr>
              <w:t>Ne postoje saznanja da je ovakav problem postojao u zemljama Evropske unije i susjednim zemljama.</w:t>
            </w:r>
          </w:p>
        </w:tc>
      </w:tr>
      <w:tr w:rsidR="004C6307" w:rsidRPr="002A4C90" w14:paraId="41E9410C"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7F338DD"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sa članom 10. Aneksa I.</w:t>
            </w:r>
          </w:p>
          <w:p w14:paraId="08D95227" w14:textId="77777777" w:rsidR="004C6307" w:rsidRPr="002B30EB" w:rsidRDefault="004C6307" w:rsidP="00177AD1">
            <w:pPr>
              <w:spacing w:after="0" w:line="240" w:lineRule="auto"/>
              <w:jc w:val="both"/>
              <w:rPr>
                <w:rFonts w:ascii="Times New Roman" w:eastAsia="Times New Roman" w:hAnsi="Times New Roman"/>
                <w:bCs/>
                <w:sz w:val="20"/>
                <w:szCs w:val="20"/>
                <w:lang w:val="bs-Latn-BA"/>
              </w:rPr>
            </w:pPr>
            <w:r w:rsidRPr="003D1AF4">
              <w:rPr>
                <w:rFonts w:ascii="Times New Roman" w:eastAsia="Times New Roman" w:hAnsi="Times New Roman"/>
                <w:bCs/>
                <w:sz w:val="20"/>
                <w:szCs w:val="20"/>
                <w:lang w:val="bs-Latn-BA"/>
              </w:rPr>
              <w:t xml:space="preserve"> </w:t>
            </w:r>
            <w:r w:rsidRPr="002B30EB">
              <w:rPr>
                <w:rFonts w:ascii="Times New Roman" w:eastAsia="Times New Roman" w:hAnsi="Times New Roman"/>
                <w:bCs/>
                <w:sz w:val="20"/>
                <w:szCs w:val="20"/>
                <w:lang w:val="bs-Latn-BA"/>
              </w:rPr>
              <w:t xml:space="preserve">Ovim zakonom će se regulisati pitanja vezana za efikasno rješavanje izvršnih i parničnih predmeta u pravosuđu Bosne i Hercegovine. Imajući u vidu da ovaj problem postoji u pravosuđu u BiH, </w:t>
            </w:r>
            <w:proofErr w:type="spellStart"/>
            <w:r w:rsidRPr="002B30EB">
              <w:rPr>
                <w:rFonts w:ascii="Times New Roman" w:eastAsia="Times New Roman" w:hAnsi="Times New Roman"/>
                <w:bCs/>
                <w:sz w:val="20"/>
                <w:szCs w:val="20"/>
                <w:lang w:val="bs-Latn-BA"/>
              </w:rPr>
              <w:t>tražiće</w:t>
            </w:r>
            <w:proofErr w:type="spellEnd"/>
            <w:r w:rsidRPr="002B30EB">
              <w:rPr>
                <w:rFonts w:ascii="Times New Roman" w:eastAsia="Times New Roman" w:hAnsi="Times New Roman"/>
                <w:bCs/>
                <w:sz w:val="20"/>
                <w:szCs w:val="20"/>
                <w:lang w:val="bs-Latn-BA"/>
              </w:rPr>
              <w:t xml:space="preserve"> se usaglašeno rješenje za sve nivoe u BiH,</w:t>
            </w:r>
          </w:p>
          <w:p w14:paraId="143149CF" w14:textId="77777777" w:rsidR="004C6307" w:rsidRPr="003D1AF4" w:rsidRDefault="004C6307" w:rsidP="00177AD1">
            <w:pPr>
              <w:spacing w:after="0" w:line="240" w:lineRule="auto"/>
              <w:jc w:val="both"/>
              <w:rPr>
                <w:rFonts w:ascii="Times New Roman" w:eastAsia="Times New Roman" w:hAnsi="Times New Roman"/>
                <w:b/>
                <w:bCs/>
                <w:sz w:val="20"/>
                <w:szCs w:val="20"/>
                <w:lang w:val="bs-Latn-BA"/>
              </w:rPr>
            </w:pPr>
            <w:proofErr w:type="spellStart"/>
            <w:r w:rsidRPr="002B30EB">
              <w:rPr>
                <w:rFonts w:ascii="Times New Roman" w:eastAsia="Times New Roman" w:hAnsi="Times New Roman"/>
                <w:bCs/>
                <w:sz w:val="20"/>
                <w:szCs w:val="20"/>
                <w:lang w:val="bs-Latn-BA"/>
              </w:rPr>
              <w:t>Nаvеdеni</w:t>
            </w:r>
            <w:proofErr w:type="spellEnd"/>
            <w:r w:rsidRPr="002B30EB">
              <w:rPr>
                <w:rFonts w:ascii="Times New Roman" w:eastAsia="Times New Roman" w:hAnsi="Times New Roman"/>
                <w:bCs/>
                <w:sz w:val="20"/>
                <w:szCs w:val="20"/>
                <w:lang w:val="bs-Latn-BA"/>
              </w:rPr>
              <w:t xml:space="preserve"> opći </w:t>
            </w:r>
            <w:proofErr w:type="spellStart"/>
            <w:r w:rsidRPr="002B30EB">
              <w:rPr>
                <w:rFonts w:ascii="Times New Roman" w:eastAsia="Times New Roman" w:hAnsi="Times New Roman"/>
                <w:bCs/>
                <w:sz w:val="20"/>
                <w:szCs w:val="20"/>
                <w:lang w:val="bs-Latn-BA"/>
              </w:rPr>
              <w:t>cilј</w:t>
            </w:r>
            <w:proofErr w:type="spellEnd"/>
            <w:r w:rsidRPr="002B30EB">
              <w:rPr>
                <w:rFonts w:ascii="Times New Roman" w:eastAsia="Times New Roman" w:hAnsi="Times New Roman"/>
                <w:bCs/>
                <w:sz w:val="20"/>
                <w:szCs w:val="20"/>
                <w:lang w:val="bs-Latn-BA"/>
              </w:rPr>
              <w:t xml:space="preserve"> </w:t>
            </w:r>
            <w:proofErr w:type="spellStart"/>
            <w:r w:rsidRPr="002B30EB">
              <w:rPr>
                <w:rFonts w:ascii="Times New Roman" w:eastAsia="Times New Roman" w:hAnsi="Times New Roman"/>
                <w:bCs/>
                <w:sz w:val="20"/>
                <w:szCs w:val="20"/>
                <w:lang w:val="bs-Latn-BA"/>
              </w:rPr>
              <w:t>prоizilаzi</w:t>
            </w:r>
            <w:proofErr w:type="spellEnd"/>
            <w:r w:rsidRPr="002B30EB">
              <w:rPr>
                <w:rFonts w:ascii="Times New Roman" w:eastAsia="Times New Roman" w:hAnsi="Times New Roman"/>
                <w:bCs/>
                <w:sz w:val="20"/>
                <w:szCs w:val="20"/>
                <w:lang w:val="bs-Latn-BA"/>
              </w:rPr>
              <w:t xml:space="preserve"> iz </w:t>
            </w:r>
            <w:proofErr w:type="spellStart"/>
            <w:r w:rsidRPr="002B30EB">
              <w:rPr>
                <w:rFonts w:ascii="Times New Roman" w:eastAsia="Times New Roman" w:hAnsi="Times New Roman"/>
                <w:bCs/>
                <w:sz w:val="20"/>
                <w:szCs w:val="20"/>
                <w:lang w:val="bs-Latn-BA"/>
              </w:rPr>
              <w:t>utvrđеnih</w:t>
            </w:r>
            <w:proofErr w:type="spellEnd"/>
            <w:r w:rsidRPr="002B30EB">
              <w:rPr>
                <w:rFonts w:ascii="Times New Roman" w:eastAsia="Times New Roman" w:hAnsi="Times New Roman"/>
                <w:bCs/>
                <w:sz w:val="20"/>
                <w:szCs w:val="20"/>
                <w:lang w:val="bs-Latn-BA"/>
              </w:rPr>
              <w:t xml:space="preserve"> </w:t>
            </w:r>
            <w:proofErr w:type="spellStart"/>
            <w:r w:rsidRPr="002B30EB">
              <w:rPr>
                <w:rFonts w:ascii="Times New Roman" w:eastAsia="Times New Roman" w:hAnsi="Times New Roman"/>
                <w:bCs/>
                <w:sz w:val="20"/>
                <w:szCs w:val="20"/>
                <w:lang w:val="bs-Latn-BA"/>
              </w:rPr>
              <w:t>priоritеtа</w:t>
            </w:r>
            <w:proofErr w:type="spellEnd"/>
            <w:r w:rsidRPr="002B30EB">
              <w:rPr>
                <w:rFonts w:ascii="Times New Roman" w:eastAsia="Times New Roman" w:hAnsi="Times New Roman"/>
                <w:bCs/>
                <w:sz w:val="20"/>
                <w:szCs w:val="20"/>
                <w:lang w:val="bs-Latn-BA"/>
              </w:rPr>
              <w:t xml:space="preserve"> Vijeća </w:t>
            </w:r>
            <w:proofErr w:type="spellStart"/>
            <w:r w:rsidRPr="002B30EB">
              <w:rPr>
                <w:rFonts w:ascii="Times New Roman" w:eastAsia="Times New Roman" w:hAnsi="Times New Roman"/>
                <w:bCs/>
                <w:sz w:val="20"/>
                <w:szCs w:val="20"/>
                <w:lang w:val="bs-Latn-BA"/>
              </w:rPr>
              <w:t>ministаrа</w:t>
            </w:r>
            <w:proofErr w:type="spellEnd"/>
            <w:r w:rsidRPr="002B30EB">
              <w:rPr>
                <w:rFonts w:ascii="Times New Roman" w:eastAsia="Times New Roman" w:hAnsi="Times New Roman"/>
                <w:bCs/>
                <w:sz w:val="20"/>
                <w:szCs w:val="20"/>
                <w:lang w:val="bs-Latn-BA"/>
              </w:rPr>
              <w:t xml:space="preserve"> BiH i Ministarstva pravde BiH, </w:t>
            </w:r>
            <w:proofErr w:type="spellStart"/>
            <w:r w:rsidRPr="002B30EB">
              <w:rPr>
                <w:rFonts w:ascii="Times New Roman" w:eastAsia="Times New Roman" w:hAnsi="Times New Roman"/>
                <w:bCs/>
                <w:sz w:val="20"/>
                <w:szCs w:val="20"/>
                <w:lang w:val="bs-Latn-BA"/>
              </w:rPr>
              <w:t>iskаzаnih</w:t>
            </w:r>
            <w:proofErr w:type="spellEnd"/>
            <w:r w:rsidRPr="002B30EB">
              <w:rPr>
                <w:rFonts w:ascii="Times New Roman" w:eastAsia="Times New Roman" w:hAnsi="Times New Roman"/>
                <w:bCs/>
                <w:sz w:val="20"/>
                <w:szCs w:val="20"/>
                <w:lang w:val="bs-Latn-BA"/>
              </w:rPr>
              <w:t xml:space="preserve"> u njihovim, ranije navedenim, srednjoročnim, kao i u godišnjim planskim dokumentima, kao i zaključaka prvog i drugog sastanka Pododbora za pravdu, slobodu i sigurnost, Izvještaja Evropske komisije o Bosni i Hercegovini za 2015. i 2016. godinu, te preporuka </w:t>
            </w:r>
            <w:proofErr w:type="spellStart"/>
            <w:r w:rsidRPr="002B30EB">
              <w:rPr>
                <w:rFonts w:ascii="Times New Roman" w:eastAsia="Times New Roman" w:hAnsi="Times New Roman"/>
                <w:bCs/>
                <w:sz w:val="20"/>
                <w:szCs w:val="20"/>
                <w:lang w:val="bs-Latn-BA"/>
              </w:rPr>
              <w:t>Strukuriranog</w:t>
            </w:r>
            <w:proofErr w:type="spellEnd"/>
            <w:r w:rsidRPr="002B30EB">
              <w:rPr>
                <w:rFonts w:ascii="Times New Roman" w:eastAsia="Times New Roman" w:hAnsi="Times New Roman"/>
                <w:bCs/>
                <w:sz w:val="20"/>
                <w:szCs w:val="20"/>
                <w:lang w:val="bs-Latn-BA"/>
              </w:rPr>
              <w:t xml:space="preserve"> dijaloga o pravosuđu između EU i BiH.</w:t>
            </w:r>
          </w:p>
        </w:tc>
      </w:tr>
    </w:tbl>
    <w:p w14:paraId="2C7141B4"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134"/>
        <w:gridCol w:w="1134"/>
      </w:tblGrid>
      <w:tr w:rsidR="004C6307" w:rsidRPr="002A4C90" w14:paraId="273D6518" w14:textId="77777777" w:rsidTr="00177AD1">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0FF24FCA"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5DEBB11A" w14:textId="04FA29CA" w:rsidR="004C6307" w:rsidRPr="002B30EB" w:rsidRDefault="004C6307" w:rsidP="00177AD1">
            <w:pPr>
              <w:spacing w:after="0" w:line="240" w:lineRule="auto"/>
              <w:jc w:val="both"/>
              <w:rPr>
                <w:rFonts w:ascii="Times New Roman" w:eastAsia="Times New Roman" w:hAnsi="Times New Roman"/>
                <w:bCs/>
                <w:sz w:val="20"/>
                <w:szCs w:val="20"/>
                <w:lang w:val="bs-Latn-BA"/>
              </w:rPr>
            </w:pPr>
            <w:r w:rsidRPr="002B30EB">
              <w:rPr>
                <w:rFonts w:ascii="Times New Roman" w:eastAsia="Times New Roman" w:hAnsi="Times New Roman"/>
                <w:bCs/>
                <w:sz w:val="20"/>
                <w:szCs w:val="20"/>
                <w:lang w:val="bs-Latn-BA"/>
              </w:rPr>
              <w:t>Na osnovu utvrđenog osnovnog problema i njegovog neposrednog uzroka, a nakon utvrđivanja općeg cilja, Ministarstvo pravde BiH zajedno sa VSTV-om BiH duži period planira način rješavanja ovog problema. Dodatno, propis će biti u dijelu koji najviše dozvoljava usklađen sa drugim zakonima u BiH iz ove oblasti (entiteti i B.D.),</w:t>
            </w:r>
            <w:r w:rsidR="00E95989">
              <w:rPr>
                <w:rFonts w:ascii="Times New Roman" w:eastAsia="Times New Roman" w:hAnsi="Times New Roman"/>
                <w:bCs/>
                <w:sz w:val="20"/>
                <w:szCs w:val="20"/>
                <w:lang w:val="bs-Latn-BA"/>
              </w:rPr>
              <w:t xml:space="preserve"> </w:t>
            </w:r>
            <w:r w:rsidRPr="002B30EB">
              <w:rPr>
                <w:rFonts w:ascii="Times New Roman" w:eastAsia="Times New Roman" w:hAnsi="Times New Roman"/>
                <w:bCs/>
                <w:sz w:val="20"/>
                <w:szCs w:val="20"/>
                <w:lang w:val="bs-Latn-BA"/>
              </w:rPr>
              <w:t xml:space="preserve">ali i sa međunarodnim standardima. </w:t>
            </w:r>
          </w:p>
          <w:p w14:paraId="35F61F8B" w14:textId="77777777" w:rsidR="004C6307" w:rsidRPr="002B30EB" w:rsidRDefault="004C6307" w:rsidP="00177AD1">
            <w:pPr>
              <w:spacing w:after="0" w:line="240" w:lineRule="auto"/>
              <w:jc w:val="both"/>
              <w:rPr>
                <w:rFonts w:ascii="Times New Roman" w:eastAsia="Times New Roman" w:hAnsi="Times New Roman"/>
                <w:bCs/>
                <w:sz w:val="20"/>
                <w:szCs w:val="20"/>
                <w:lang w:val="bs-Latn-BA"/>
              </w:rPr>
            </w:pPr>
            <w:r w:rsidRPr="002B30EB">
              <w:rPr>
                <w:rFonts w:ascii="Times New Roman" w:eastAsia="Times New Roman" w:hAnsi="Times New Roman"/>
                <w:bCs/>
                <w:sz w:val="20"/>
                <w:szCs w:val="20"/>
                <w:lang w:val="bs-Latn-BA"/>
              </w:rPr>
              <w:t xml:space="preserve">Novim propisom Ministarstvo pravde BiH će </w:t>
            </w:r>
            <w:proofErr w:type="spellStart"/>
            <w:r w:rsidRPr="002B30EB">
              <w:rPr>
                <w:rFonts w:ascii="Times New Roman" w:eastAsia="Times New Roman" w:hAnsi="Times New Roman"/>
                <w:bCs/>
                <w:sz w:val="20"/>
                <w:szCs w:val="20"/>
                <w:lang w:val="bs-Latn-BA"/>
              </w:rPr>
              <w:t>predložiti</w:t>
            </w:r>
            <w:proofErr w:type="spellEnd"/>
            <w:r w:rsidRPr="002B30EB">
              <w:rPr>
                <w:rFonts w:ascii="Times New Roman" w:eastAsia="Times New Roman" w:hAnsi="Times New Roman"/>
                <w:bCs/>
                <w:sz w:val="20"/>
                <w:szCs w:val="20"/>
                <w:lang w:val="bs-Latn-BA"/>
              </w:rPr>
              <w:t xml:space="preserve"> zakonska rješenja koja će osigurati:</w:t>
            </w:r>
          </w:p>
          <w:p w14:paraId="3E24DCF4" w14:textId="0CF533D1" w:rsidR="004C6307" w:rsidRPr="003D1AF4" w:rsidRDefault="004C6307" w:rsidP="00177AD1">
            <w:pPr>
              <w:spacing w:after="0" w:line="240" w:lineRule="auto"/>
              <w:jc w:val="both"/>
              <w:rPr>
                <w:rFonts w:ascii="Times New Roman" w:eastAsia="Times New Roman" w:hAnsi="Times New Roman"/>
                <w:sz w:val="24"/>
                <w:szCs w:val="24"/>
                <w:lang w:val="bs-Latn-BA" w:eastAsia="hr-HR"/>
              </w:rPr>
            </w:pPr>
            <w:r w:rsidRPr="002B30EB">
              <w:rPr>
                <w:rFonts w:ascii="Times New Roman" w:eastAsia="Times New Roman" w:hAnsi="Times New Roman"/>
                <w:bCs/>
                <w:sz w:val="20"/>
                <w:szCs w:val="20"/>
                <w:lang w:val="bs-Latn-BA"/>
              </w:rPr>
              <w:t>ekonomičnost i efikasnost sudskih postupaka, pravnu sigurnost građana</w:t>
            </w:r>
            <w:r w:rsidR="00E95989">
              <w:rPr>
                <w:rFonts w:ascii="Times New Roman" w:eastAsia="Times New Roman" w:hAnsi="Times New Roman"/>
                <w:bCs/>
                <w:sz w:val="20"/>
                <w:szCs w:val="20"/>
                <w:lang w:val="bs-Latn-BA"/>
              </w:rPr>
              <w:t xml:space="preserve"> </w:t>
            </w:r>
            <w:r w:rsidRPr="002B30EB">
              <w:rPr>
                <w:rFonts w:ascii="Times New Roman" w:eastAsia="Times New Roman" w:hAnsi="Times New Roman"/>
                <w:bCs/>
                <w:sz w:val="20"/>
                <w:szCs w:val="20"/>
                <w:lang w:val="bs-Latn-BA"/>
              </w:rPr>
              <w:t>i usaglašenost zakona na svim nivoima u BiH.</w:t>
            </w:r>
          </w:p>
        </w:tc>
      </w:tr>
      <w:tr w:rsidR="004C6307" w:rsidRPr="003D1AF4" w14:paraId="14721B8B" w14:textId="77777777" w:rsidTr="00177AD1">
        <w:tc>
          <w:tcPr>
            <w:tcW w:w="9204" w:type="dxa"/>
            <w:gridSpan w:val="3"/>
            <w:tcBorders>
              <w:top w:val="single" w:sz="8" w:space="0" w:color="4F81BD"/>
              <w:left w:val="single" w:sz="8" w:space="0" w:color="4F81BD"/>
              <w:bottom w:val="single" w:sz="8" w:space="0" w:color="4F81BD"/>
              <w:right w:val="single" w:sz="8" w:space="0" w:color="4F81BD"/>
            </w:tcBorders>
            <w:hideMark/>
          </w:tcPr>
          <w:p w14:paraId="795C0522"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sz w:val="24"/>
                <w:szCs w:val="24"/>
                <w:lang w:val="bs-Latn-BA" w:eastAsia="hr-HR"/>
              </w:rPr>
              <w:br w:type="page"/>
            </w: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5A3DEB20" w14:textId="6E3E1D68" w:rsidR="004C6307" w:rsidRPr="003D1AF4" w:rsidRDefault="004C6307" w:rsidP="00177AD1">
            <w:pPr>
              <w:spacing w:after="0" w:line="240" w:lineRule="auto"/>
              <w:jc w:val="both"/>
              <w:rPr>
                <w:rFonts w:ascii="Times New Roman" w:eastAsia="Times New Roman" w:hAnsi="Times New Roman"/>
                <w:bCs/>
                <w:sz w:val="19"/>
                <w:szCs w:val="19"/>
                <w:lang w:val="bs-Latn-BA" w:eastAsia="hr-HR"/>
              </w:rPr>
            </w:pPr>
            <w:r w:rsidRPr="002B30EB">
              <w:rPr>
                <w:rFonts w:ascii="Times New Roman" w:eastAsia="Times New Roman" w:hAnsi="Times New Roman"/>
                <w:bCs/>
                <w:sz w:val="19"/>
                <w:szCs w:val="19"/>
                <w:lang w:val="bs-Latn-BA" w:eastAsia="hr-HR"/>
              </w:rPr>
              <w:t>Rješavanje ovog problema</w:t>
            </w:r>
            <w:r w:rsidR="00E95989">
              <w:rPr>
                <w:rFonts w:ascii="Times New Roman" w:eastAsia="Times New Roman" w:hAnsi="Times New Roman"/>
                <w:bCs/>
                <w:sz w:val="19"/>
                <w:szCs w:val="19"/>
                <w:lang w:val="bs-Latn-BA" w:eastAsia="hr-HR"/>
              </w:rPr>
              <w:t xml:space="preserve"> </w:t>
            </w:r>
            <w:r w:rsidRPr="002B30EB">
              <w:rPr>
                <w:rFonts w:ascii="Times New Roman" w:eastAsia="Times New Roman" w:hAnsi="Times New Roman"/>
                <w:bCs/>
                <w:sz w:val="19"/>
                <w:szCs w:val="19"/>
                <w:lang w:val="bs-Latn-BA" w:eastAsia="hr-HR"/>
              </w:rPr>
              <w:t xml:space="preserve">traje duže vremena, pa je radi sveobuhvatnijeg i objektivnijeg sagledavanja problema VSTV još 2015. godine sačinio Analizu mogućnosti uvođenja sistema privatnih </w:t>
            </w:r>
            <w:proofErr w:type="spellStart"/>
            <w:r w:rsidRPr="002B30EB">
              <w:rPr>
                <w:rFonts w:ascii="Times New Roman" w:eastAsia="Times New Roman" w:hAnsi="Times New Roman"/>
                <w:bCs/>
                <w:sz w:val="19"/>
                <w:szCs w:val="19"/>
                <w:lang w:val="bs-Latn-BA" w:eastAsia="hr-HR"/>
              </w:rPr>
              <w:t>izvršitelja</w:t>
            </w:r>
            <w:proofErr w:type="spellEnd"/>
            <w:r w:rsidRPr="002B30EB">
              <w:rPr>
                <w:rFonts w:ascii="Times New Roman" w:eastAsia="Times New Roman" w:hAnsi="Times New Roman"/>
                <w:bCs/>
                <w:sz w:val="19"/>
                <w:szCs w:val="19"/>
                <w:lang w:val="bs-Latn-BA" w:eastAsia="hr-HR"/>
              </w:rPr>
              <w:t xml:space="preserve"> u pravni sistem BiH-sa svim prednostima i nedostacima, te je kroz projekte VSTV-a pripremljen Komparativni pravni materijal-Organizacija izvršenja (Bugarska, Estonija, Holandija, BJR Makedonija, Srbija, Slovenija i Švedska), što će pomoći kod utvrđivanja ciljeva, procjene uticaja mogućih rješenja koja se razmatraju, te </w:t>
            </w:r>
            <w:proofErr w:type="spellStart"/>
            <w:r w:rsidRPr="002B30EB">
              <w:rPr>
                <w:rFonts w:ascii="Times New Roman" w:eastAsia="Times New Roman" w:hAnsi="Times New Roman"/>
                <w:bCs/>
                <w:sz w:val="19"/>
                <w:szCs w:val="19"/>
                <w:lang w:val="bs-Latn-BA" w:eastAsia="hr-HR"/>
              </w:rPr>
              <w:t>iznalaženja</w:t>
            </w:r>
            <w:proofErr w:type="spellEnd"/>
            <w:r w:rsidRPr="002B30EB">
              <w:rPr>
                <w:rFonts w:ascii="Times New Roman" w:eastAsia="Times New Roman" w:hAnsi="Times New Roman"/>
                <w:bCs/>
                <w:sz w:val="19"/>
                <w:szCs w:val="19"/>
                <w:lang w:val="bs-Latn-BA" w:eastAsia="hr-HR"/>
              </w:rPr>
              <w:t xml:space="preserve"> najpovoljnijih rješenja.</w:t>
            </w:r>
            <w:r w:rsidR="00E95989">
              <w:rPr>
                <w:rFonts w:ascii="Times New Roman" w:eastAsia="Times New Roman" w:hAnsi="Times New Roman"/>
                <w:bCs/>
                <w:sz w:val="19"/>
                <w:szCs w:val="19"/>
                <w:lang w:val="bs-Latn-BA" w:eastAsia="hr-HR"/>
              </w:rPr>
              <w:t xml:space="preserve"> </w:t>
            </w:r>
            <w:r w:rsidRPr="002B30EB">
              <w:rPr>
                <w:rFonts w:ascii="Times New Roman" w:eastAsia="Times New Roman" w:hAnsi="Times New Roman"/>
                <w:bCs/>
                <w:sz w:val="19"/>
                <w:szCs w:val="19"/>
                <w:lang w:val="bs-Latn-BA" w:eastAsia="hr-HR"/>
              </w:rPr>
              <w:t>Ministarstvo pravde planira neizostavnu pomoć Evropske unije kroz TAIEX.</w:t>
            </w:r>
          </w:p>
        </w:tc>
      </w:tr>
      <w:tr w:rsidR="004C6307" w:rsidRPr="003D1AF4" w14:paraId="65264FA1" w14:textId="77777777" w:rsidTr="00177AD1">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78977311" w14:textId="77777777" w:rsidR="004C6307" w:rsidRPr="003D1AF4" w:rsidRDefault="004C6307" w:rsidP="00177AD1">
            <w:pPr>
              <w:spacing w:after="0" w:line="240" w:lineRule="auto"/>
              <w:rPr>
                <w:rFonts w:ascii="Times New Roman" w:hAnsi="Times New Roman"/>
                <w:b/>
                <w:i/>
                <w:sz w:val="20"/>
                <w:szCs w:val="20"/>
                <w:lang w:val="bs-Latn-BA" w:eastAsia="hr-HR"/>
              </w:rPr>
            </w:pPr>
            <w:r w:rsidRPr="003D1AF4">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0C0DB7E8" w14:textId="77777777" w:rsidTr="00177AD1">
        <w:trPr>
          <w:trHeight w:val="956"/>
        </w:trPr>
        <w:tc>
          <w:tcPr>
            <w:tcW w:w="6936" w:type="dxa"/>
            <w:tcBorders>
              <w:top w:val="single" w:sz="4" w:space="0" w:color="4F81BD"/>
              <w:left w:val="single" w:sz="8" w:space="0" w:color="4F81BD"/>
              <w:bottom w:val="nil"/>
              <w:right w:val="single" w:sz="4" w:space="0" w:color="4F81BD"/>
            </w:tcBorders>
            <w:hideMark/>
          </w:tcPr>
          <w:p w14:paraId="09C9C874"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D1BD260"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4F62643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nil"/>
              <w:right w:val="single" w:sz="4" w:space="0" w:color="4F81BD"/>
            </w:tcBorders>
            <w:vAlign w:val="center"/>
            <w:hideMark/>
          </w:tcPr>
          <w:p w14:paraId="0CACA7A5"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6A827D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14605958"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0554ED5E"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b) Da li jedno ili više ključnih pitanja/mjera iz tačke 6. ovog obrasca može ili ne može imati značajan ili vrlo značajan ekonomski uticaj iz člana 13. Aneksa I?</w:t>
            </w:r>
          </w:p>
          <w:p w14:paraId="2622D776"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ekonomski uticaj iz člana 13. Aneksa I</w:t>
            </w:r>
            <w:r w:rsidRPr="003D1AF4">
              <w:rPr>
                <w:rFonts w:ascii="Times New Roman" w:eastAsia="Times New Roman" w:hAnsi="Times New Roman"/>
                <w:bCs/>
                <w:sz w:val="19"/>
                <w:szCs w:val="19"/>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1B0991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EECFAC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345DFA8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3C33104A"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4F505212"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c) Da li jedno ili više ključnih pitanja/mjera iz tačke 6. ovog obrasca može ili ne može imati značajan ili vrlo značajan socijalni uticaj iz člana 14. Aneksa I?</w:t>
            </w:r>
          </w:p>
          <w:p w14:paraId="576952DB"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E9C7EF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4C08B2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79A7FA1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8EC53FE"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0E04B423"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d) Da li jedno ili više ključnih pitanja/mjera iz tačke 6. ovog obrasca može ili ne može imati značajan ili vrlo značajan okolišni uticaj iz člana 15. ovog Aneksa I?</w:t>
            </w:r>
          </w:p>
          <w:p w14:paraId="657F609B"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2A9F57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D3BE52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DD2BEB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6A740199" w14:textId="77777777" w:rsidTr="00177AD1">
        <w:tc>
          <w:tcPr>
            <w:tcW w:w="6936" w:type="dxa"/>
            <w:tcBorders>
              <w:top w:val="single" w:sz="4" w:space="0" w:color="4F81BD"/>
              <w:left w:val="single" w:sz="8" w:space="0" w:color="4F81BD"/>
              <w:bottom w:val="nil"/>
              <w:right w:val="single" w:sz="4" w:space="0" w:color="4F81BD"/>
            </w:tcBorders>
            <w:hideMark/>
          </w:tcPr>
          <w:p w14:paraId="2D5F1084"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3309583E"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88B168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AEBB78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1FED376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38A91901"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7F6E42D7" w14:textId="77777777" w:rsidR="004C6307" w:rsidRPr="003D1AF4" w:rsidRDefault="004C6307" w:rsidP="00177AD1">
            <w:pPr>
              <w:spacing w:after="60" w:line="240" w:lineRule="auto"/>
              <w:rPr>
                <w:rFonts w:ascii="Times New Roman" w:eastAsia="Times New Roman" w:hAnsi="Times New Roman"/>
                <w:b/>
                <w:bCs/>
                <w:i/>
                <w:sz w:val="19"/>
                <w:szCs w:val="19"/>
                <w:lang w:val="bs-Latn-BA" w:eastAsia="hr-HR"/>
              </w:rPr>
            </w:pPr>
            <w:r w:rsidRPr="003D1AF4">
              <w:rPr>
                <w:rFonts w:ascii="Times New Roman" w:eastAsia="Times New Roman" w:hAnsi="Times New Roman"/>
                <w:bCs/>
                <w:i/>
                <w:sz w:val="19"/>
                <w:szCs w:val="19"/>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3D1AF4">
              <w:rPr>
                <w:rFonts w:ascii="Times New Roman" w:eastAsia="Times New Roman" w:hAnsi="Times New Roman"/>
                <w:b/>
                <w:bCs/>
                <w:i/>
                <w:sz w:val="19"/>
                <w:szCs w:val="19"/>
                <w:lang w:val="bs-Latn-BA" w:eastAsia="hr-HR"/>
              </w:rPr>
              <w:t xml:space="preserve"> </w:t>
            </w:r>
          </w:p>
          <w:p w14:paraId="44072066"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reorganizacije poslova u 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072D14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2FD3840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07D0EA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5812BD0B"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4A311580" w14:textId="77777777" w:rsidR="004C6307" w:rsidRPr="003D1AF4" w:rsidRDefault="004C6307" w:rsidP="00177AD1">
            <w:pPr>
              <w:spacing w:after="0" w:line="240" w:lineRule="auto"/>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 xml:space="preserve">Na osnovu prethodne procjene uticaja propisa utvrđeno je da NE POSTOJI potreba provođenja postupka sveobuhvatne procjene uticaja Zakona o izmjenama i dopunama </w:t>
            </w:r>
            <w:r>
              <w:rPr>
                <w:rFonts w:ascii="Times New Roman" w:eastAsia="Times New Roman" w:hAnsi="Times New Roman"/>
                <w:b/>
                <w:sz w:val="20"/>
                <w:szCs w:val="20"/>
                <w:lang w:val="bs-Latn-BA" w:eastAsia="hr-HR"/>
              </w:rPr>
              <w:t xml:space="preserve">Zakona o </w:t>
            </w:r>
            <w:r w:rsidRPr="00E362D7">
              <w:rPr>
                <w:rFonts w:ascii="Times New Roman" w:eastAsia="Times New Roman" w:hAnsi="Times New Roman"/>
                <w:b/>
                <w:sz w:val="20"/>
                <w:szCs w:val="20"/>
                <w:lang w:val="bs-Latn-BA" w:eastAsia="hr-HR"/>
              </w:rPr>
              <w:t>izvršnom postupku pred Sudom BiH</w:t>
            </w:r>
            <w:r w:rsidRPr="003D1AF4">
              <w:rPr>
                <w:rFonts w:ascii="Times New Roman" w:eastAsia="Times New Roman" w:hAnsi="Times New Roman"/>
                <w:b/>
                <w:sz w:val="20"/>
                <w:szCs w:val="20"/>
                <w:lang w:val="bs-Latn-BA" w:eastAsia="hr-HR"/>
              </w:rPr>
              <w:t xml:space="preserve">. </w:t>
            </w:r>
          </w:p>
        </w:tc>
      </w:tr>
    </w:tbl>
    <w:p w14:paraId="61EB3E43" w14:textId="77777777" w:rsidR="004C6307" w:rsidRPr="003D1AF4" w:rsidRDefault="004C6307" w:rsidP="004C6307">
      <w:pPr>
        <w:spacing w:before="60" w:after="120" w:line="240" w:lineRule="auto"/>
        <w:jc w:val="right"/>
        <w:rPr>
          <w:rFonts w:ascii="Times New Roman" w:eastAsia="Times New Roman" w:hAnsi="Times New Roman"/>
          <w:b/>
          <w:sz w:val="20"/>
          <w:szCs w:val="20"/>
          <w:lang w:val="bs-Latn-BA" w:eastAsia="hr-HR"/>
        </w:rPr>
      </w:pPr>
      <w:r w:rsidRPr="003D1AF4">
        <w:rPr>
          <w:rFonts w:ascii="Times New Roman" w:eastAsia="Times New Roman" w:hAnsi="Times New Roman"/>
          <w:b/>
          <w:sz w:val="20"/>
          <w:szCs w:val="20"/>
          <w:lang w:val="bs-Latn-BA" w:eastAsia="hr-HR"/>
        </w:rPr>
        <w:t>M I N I S T A R</w:t>
      </w:r>
    </w:p>
    <w:p w14:paraId="18C0866E" w14:textId="77777777" w:rsidR="004C6307" w:rsidRPr="006B50F5"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p>
    <w:p w14:paraId="2CF1E7A1" w14:textId="77777777" w:rsidR="004C6307" w:rsidRDefault="004C6307" w:rsidP="004C6307">
      <w:pPr>
        <w:spacing w:before="120" w:after="120" w:line="240" w:lineRule="auto"/>
        <w:jc w:val="right"/>
        <w:rPr>
          <w:lang w:val="bs-Latn-BA"/>
        </w:rPr>
      </w:pPr>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3D1AF4" w14:paraId="4192BD31" w14:textId="77777777" w:rsidTr="00177AD1">
        <w:trPr>
          <w:cantSplit/>
          <w:trHeight w:val="441"/>
          <w:jc w:val="center"/>
        </w:trPr>
        <w:tc>
          <w:tcPr>
            <w:tcW w:w="3168" w:type="dxa"/>
          </w:tcPr>
          <w:p w14:paraId="574FD1C5"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b/>
                <w:sz w:val="20"/>
                <w:szCs w:val="20"/>
                <w:lang w:val="bs-Latn-BA" w:eastAsia="hr-HR"/>
              </w:rPr>
              <w:lastRenderedPageBreak/>
              <w:tab/>
            </w:r>
          </w:p>
          <w:p w14:paraId="2C2F5AF1"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2FC0AA5D"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19C9C46A" wp14:editId="6C80C556">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D549152"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0057C0F9"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739F219D" w14:textId="77777777" w:rsidTr="00177AD1">
        <w:trPr>
          <w:cantSplit/>
          <w:trHeight w:val="521"/>
          <w:jc w:val="center"/>
        </w:trPr>
        <w:tc>
          <w:tcPr>
            <w:tcW w:w="3168" w:type="dxa"/>
            <w:tcBorders>
              <w:top w:val="nil"/>
              <w:left w:val="nil"/>
              <w:bottom w:val="single" w:sz="4" w:space="0" w:color="auto"/>
              <w:right w:val="nil"/>
            </w:tcBorders>
            <w:hideMark/>
          </w:tcPr>
          <w:p w14:paraId="3570C523"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4247AAC1"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26E7C30"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3AD97E9E"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44DB5388" w14:textId="77777777" w:rsidR="004C6307" w:rsidRPr="003D1AF4" w:rsidRDefault="004C6307" w:rsidP="00263CF6">
      <w:pPr>
        <w:spacing w:after="8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812"/>
      </w:tblGrid>
      <w:tr w:rsidR="004C6307" w:rsidRPr="003D1AF4" w14:paraId="4EA7F995" w14:textId="77777777" w:rsidTr="00263CF6">
        <w:tc>
          <w:tcPr>
            <w:tcW w:w="9346" w:type="dxa"/>
            <w:gridSpan w:val="2"/>
            <w:tcBorders>
              <w:top w:val="single" w:sz="8" w:space="0" w:color="4F81BD"/>
              <w:left w:val="single" w:sz="8" w:space="0" w:color="4F81BD"/>
              <w:bottom w:val="nil"/>
              <w:right w:val="single" w:sz="8" w:space="0" w:color="4F81BD"/>
            </w:tcBorders>
            <w:shd w:val="clear" w:color="auto" w:fill="4F81BD"/>
            <w:vAlign w:val="center"/>
            <w:hideMark/>
          </w:tcPr>
          <w:p w14:paraId="2D2063F8"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671F369E" w14:textId="77777777" w:rsidTr="00263CF6">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D1EB6D4"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812" w:type="dxa"/>
            <w:tcBorders>
              <w:top w:val="single" w:sz="8" w:space="0" w:color="4F81BD"/>
              <w:left w:val="single" w:sz="8" w:space="0" w:color="4F81BD"/>
              <w:bottom w:val="single" w:sz="8" w:space="0" w:color="4F81BD"/>
              <w:right w:val="single" w:sz="8" w:space="0" w:color="4F81BD"/>
            </w:tcBorders>
          </w:tcPr>
          <w:p w14:paraId="3E58937F"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00D236CF" w14:textId="77777777" w:rsidTr="00263CF6">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337F302E"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812" w:type="dxa"/>
            <w:tcBorders>
              <w:top w:val="single" w:sz="8" w:space="0" w:color="4F81BD"/>
              <w:left w:val="single" w:sz="8" w:space="0" w:color="4F81BD"/>
              <w:bottom w:val="single" w:sz="8" w:space="0" w:color="4F81BD"/>
              <w:right w:val="single" w:sz="8" w:space="0" w:color="4F81BD"/>
            </w:tcBorders>
            <w:hideMark/>
          </w:tcPr>
          <w:p w14:paraId="316813F4"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2A4C90" w14:paraId="00326E53" w14:textId="77777777" w:rsidTr="00263CF6">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B8D5B66"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812" w:type="dxa"/>
            <w:tcBorders>
              <w:top w:val="single" w:sz="8" w:space="0" w:color="4F81BD"/>
              <w:left w:val="single" w:sz="8" w:space="0" w:color="4F81BD"/>
              <w:bottom w:val="single" w:sz="8" w:space="0" w:color="4F81BD"/>
              <w:right w:val="single" w:sz="8" w:space="0" w:color="4F81BD"/>
            </w:tcBorders>
          </w:tcPr>
          <w:p w14:paraId="18F81460"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 xml:space="preserve">Zakon o </w:t>
            </w:r>
            <w:r>
              <w:rPr>
                <w:rFonts w:ascii="Times New Roman" w:eastAsia="Times New Roman" w:hAnsi="Times New Roman"/>
                <w:bCs/>
                <w:sz w:val="20"/>
                <w:szCs w:val="20"/>
                <w:lang w:val="bs-Latn-BA" w:eastAsia="hr-HR"/>
              </w:rPr>
              <w:t xml:space="preserve">oduzimanju i </w:t>
            </w:r>
            <w:r w:rsidRPr="003D1AF4">
              <w:rPr>
                <w:rFonts w:ascii="Times New Roman" w:eastAsia="Times New Roman" w:hAnsi="Times New Roman"/>
                <w:bCs/>
                <w:sz w:val="20"/>
                <w:szCs w:val="20"/>
                <w:lang w:val="bs-Latn-BA" w:eastAsia="hr-HR"/>
              </w:rPr>
              <w:t xml:space="preserve">upravljanju imovinom </w:t>
            </w:r>
            <w:proofErr w:type="spellStart"/>
            <w:r w:rsidRPr="003D1AF4">
              <w:rPr>
                <w:rFonts w:ascii="Times New Roman" w:eastAsia="Times New Roman" w:hAnsi="Times New Roman"/>
                <w:bCs/>
                <w:sz w:val="20"/>
                <w:szCs w:val="20"/>
                <w:lang w:val="bs-Latn-BA" w:eastAsia="hr-HR"/>
              </w:rPr>
              <w:t>stečenom</w:t>
            </w:r>
            <w:proofErr w:type="spellEnd"/>
            <w:r w:rsidRPr="003D1AF4">
              <w:rPr>
                <w:rFonts w:ascii="Times New Roman" w:eastAsia="Times New Roman" w:hAnsi="Times New Roman"/>
                <w:bCs/>
                <w:sz w:val="20"/>
                <w:szCs w:val="20"/>
                <w:lang w:val="bs-Latn-BA" w:eastAsia="hr-HR"/>
              </w:rPr>
              <w:t xml:space="preserve"> krivičnim djelom</w:t>
            </w:r>
          </w:p>
        </w:tc>
      </w:tr>
      <w:tr w:rsidR="004C6307" w:rsidRPr="002A4C90" w14:paraId="0CDEDBC9" w14:textId="77777777" w:rsidTr="00263CF6">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29BF0DE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21852B67" w14:textId="77777777" w:rsidR="004C6307" w:rsidRPr="00263CF6" w:rsidRDefault="004C6307" w:rsidP="00263CF6">
            <w:pPr>
              <w:spacing w:after="0" w:line="240" w:lineRule="auto"/>
              <w:jc w:val="both"/>
              <w:rPr>
                <w:rFonts w:ascii="Times New Roman" w:eastAsia="Times New Roman" w:hAnsi="Times New Roman"/>
                <w:bCs/>
                <w:sz w:val="19"/>
                <w:szCs w:val="19"/>
                <w:lang w:val="bs-Latn-BA" w:eastAsia="hr-HR"/>
              </w:rPr>
            </w:pPr>
            <w:r w:rsidRPr="00263CF6">
              <w:rPr>
                <w:rFonts w:ascii="Times New Roman" w:eastAsia="Times New Roman" w:hAnsi="Times New Roman"/>
                <w:sz w:val="19"/>
                <w:szCs w:val="19"/>
                <w:lang w:val="bs-Latn-BA" w:eastAsia="hr-HR"/>
              </w:rPr>
              <w:t xml:space="preserve">Ustavni </w:t>
            </w:r>
            <w:proofErr w:type="spellStart"/>
            <w:r w:rsidRPr="00263CF6">
              <w:rPr>
                <w:rFonts w:ascii="Times New Roman" w:eastAsia="Times New Roman" w:hAnsi="Times New Roman"/>
                <w:sz w:val="19"/>
                <w:szCs w:val="19"/>
                <w:lang w:val="bs-Latn-BA" w:eastAsia="hr-HR"/>
              </w:rPr>
              <w:t>osnov</w:t>
            </w:r>
            <w:proofErr w:type="spellEnd"/>
            <w:r w:rsidRPr="00263CF6">
              <w:rPr>
                <w:rFonts w:ascii="Times New Roman" w:eastAsia="Times New Roman" w:hAnsi="Times New Roman"/>
                <w:sz w:val="19"/>
                <w:szCs w:val="19"/>
                <w:lang w:val="bs-Latn-BA" w:eastAsia="hr-HR"/>
              </w:rPr>
              <w:t xml:space="preserve">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4C6307" w:rsidRPr="002A4C90" w14:paraId="5D3F2B2A" w14:textId="77777777" w:rsidTr="00263CF6">
        <w:trPr>
          <w:trHeight w:val="268"/>
        </w:trPr>
        <w:tc>
          <w:tcPr>
            <w:tcW w:w="9346" w:type="dxa"/>
            <w:gridSpan w:val="2"/>
            <w:tcBorders>
              <w:top w:val="single" w:sz="8" w:space="0" w:color="4F81BD"/>
              <w:left w:val="single" w:sz="8" w:space="0" w:color="4F81BD"/>
              <w:bottom w:val="single" w:sz="8" w:space="0" w:color="4F81BD"/>
              <w:right w:val="single" w:sz="8" w:space="0" w:color="4F81BD"/>
            </w:tcBorders>
            <w:hideMark/>
          </w:tcPr>
          <w:p w14:paraId="5CA2632E"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5CC3C3E6" w14:textId="029188B6" w:rsidR="004C6307" w:rsidRPr="00263CF6" w:rsidRDefault="004C6307" w:rsidP="00263CF6">
            <w:pPr>
              <w:spacing w:after="0" w:line="240" w:lineRule="auto"/>
              <w:jc w:val="both"/>
              <w:rPr>
                <w:rFonts w:ascii="Times New Roman" w:eastAsia="Times New Roman" w:hAnsi="Times New Roman"/>
                <w:sz w:val="19"/>
                <w:szCs w:val="19"/>
                <w:lang w:val="bs-Latn-BA"/>
              </w:rPr>
            </w:pPr>
            <w:r w:rsidRPr="00263CF6">
              <w:rPr>
                <w:rFonts w:ascii="Times New Roman" w:eastAsia="Times New Roman" w:hAnsi="Times New Roman"/>
                <w:sz w:val="19"/>
                <w:szCs w:val="19"/>
                <w:lang w:val="bs-Latn-BA"/>
              </w:rPr>
              <w:t xml:space="preserve">Zakon o upravljanju imovinom </w:t>
            </w:r>
            <w:proofErr w:type="spellStart"/>
            <w:r w:rsidRPr="00263CF6">
              <w:rPr>
                <w:rFonts w:ascii="Times New Roman" w:eastAsia="Times New Roman" w:hAnsi="Times New Roman"/>
                <w:sz w:val="19"/>
                <w:szCs w:val="19"/>
                <w:lang w:val="bs-Latn-BA"/>
              </w:rPr>
              <w:t>stečenom</w:t>
            </w:r>
            <w:proofErr w:type="spellEnd"/>
            <w:r w:rsidRPr="00263CF6">
              <w:rPr>
                <w:rFonts w:ascii="Times New Roman" w:eastAsia="Times New Roman" w:hAnsi="Times New Roman"/>
                <w:sz w:val="19"/>
                <w:szCs w:val="19"/>
                <w:lang w:val="bs-Latn-BA"/>
              </w:rPr>
              <w:t xml:space="preserve"> kaznenim djelom je prioritet Vijeća ministara BiH i Ministarstva pravde BiH i sadržan je u Srednjoročnom programu rada Vijeća ministara BiH 2018.-2020. i Srednjoročnom planu rada Minis</w:t>
            </w:r>
            <w:r w:rsidR="00263CF6">
              <w:rPr>
                <w:rFonts w:ascii="Times New Roman" w:eastAsia="Times New Roman" w:hAnsi="Times New Roman"/>
                <w:sz w:val="19"/>
                <w:szCs w:val="19"/>
                <w:lang w:val="bs-Latn-BA"/>
              </w:rPr>
              <w:t>tarstva pravde BiH 2018.-2020.</w:t>
            </w:r>
          </w:p>
        </w:tc>
      </w:tr>
      <w:tr w:rsidR="004C6307" w:rsidRPr="002A4C90" w14:paraId="56840CCE" w14:textId="77777777" w:rsidTr="00263CF6">
        <w:trPr>
          <w:trHeight w:val="1853"/>
        </w:trPr>
        <w:tc>
          <w:tcPr>
            <w:tcW w:w="9346" w:type="dxa"/>
            <w:gridSpan w:val="2"/>
            <w:tcBorders>
              <w:top w:val="single" w:sz="8" w:space="0" w:color="4F81BD"/>
              <w:left w:val="single" w:sz="8" w:space="0" w:color="4F81BD"/>
              <w:bottom w:val="single" w:sz="8" w:space="0" w:color="4F81BD"/>
              <w:right w:val="single" w:sz="8" w:space="0" w:color="4F81BD"/>
            </w:tcBorders>
            <w:hideMark/>
          </w:tcPr>
          <w:p w14:paraId="5B67D794"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39C62321" w14:textId="3EC1083A" w:rsidR="004C6307" w:rsidRPr="00263CF6" w:rsidRDefault="004C6307" w:rsidP="00177AD1">
            <w:pPr>
              <w:spacing w:after="0" w:line="240" w:lineRule="auto"/>
              <w:jc w:val="both"/>
              <w:rPr>
                <w:rFonts w:ascii="Times New Roman" w:eastAsia="Times New Roman" w:hAnsi="Times New Roman"/>
                <w:sz w:val="19"/>
                <w:szCs w:val="19"/>
                <w:lang w:val="bs-Latn-BA" w:eastAsia="hr-HR"/>
              </w:rPr>
            </w:pPr>
            <w:r w:rsidRPr="00263CF6">
              <w:rPr>
                <w:rFonts w:ascii="Times New Roman" w:eastAsia="Times New Roman" w:hAnsi="Times New Roman"/>
                <w:sz w:val="19"/>
                <w:szCs w:val="19"/>
                <w:lang w:val="bs-Latn-BA" w:eastAsia="hr-HR"/>
              </w:rPr>
              <w:t xml:space="preserve">Zbog nepostojanja Zakona o upravljanju imovinom </w:t>
            </w:r>
            <w:proofErr w:type="spellStart"/>
            <w:r w:rsidRPr="00263CF6">
              <w:rPr>
                <w:rFonts w:ascii="Times New Roman" w:eastAsia="Times New Roman" w:hAnsi="Times New Roman"/>
                <w:sz w:val="19"/>
                <w:szCs w:val="19"/>
                <w:lang w:val="bs-Latn-BA" w:eastAsia="hr-HR"/>
              </w:rPr>
              <w:t>stečenom</w:t>
            </w:r>
            <w:proofErr w:type="spellEnd"/>
            <w:r w:rsidRPr="00263CF6">
              <w:rPr>
                <w:rFonts w:ascii="Times New Roman" w:eastAsia="Times New Roman" w:hAnsi="Times New Roman"/>
                <w:sz w:val="19"/>
                <w:szCs w:val="19"/>
                <w:lang w:val="bs-Latn-BA" w:eastAsia="hr-HR"/>
              </w:rPr>
              <w:t xml:space="preserve"> krivičnim djelom na nivou države BiH, veliki broj odluka koje donese Sud BiH</w:t>
            </w:r>
            <w:r w:rsidR="00E95989">
              <w:rPr>
                <w:rFonts w:ascii="Times New Roman" w:eastAsia="Times New Roman" w:hAnsi="Times New Roman"/>
                <w:sz w:val="19"/>
                <w:szCs w:val="19"/>
                <w:lang w:val="bs-Latn-BA" w:eastAsia="hr-HR"/>
              </w:rPr>
              <w:t xml:space="preserve"> </w:t>
            </w:r>
            <w:r w:rsidRPr="00263CF6">
              <w:rPr>
                <w:rFonts w:ascii="Times New Roman" w:eastAsia="Times New Roman" w:hAnsi="Times New Roman"/>
                <w:sz w:val="19"/>
                <w:szCs w:val="19"/>
                <w:lang w:val="bs-Latn-BA" w:eastAsia="hr-HR"/>
              </w:rPr>
              <w:t xml:space="preserve">koje se odnose na oduzimanje imovine stečene krivičnim djelom, ostaje neproveden. Zbog neprovođenja ovih odluka, pokazuje se </w:t>
            </w:r>
            <w:proofErr w:type="spellStart"/>
            <w:r w:rsidRPr="00263CF6">
              <w:rPr>
                <w:rFonts w:ascii="Times New Roman" w:eastAsia="Times New Roman" w:hAnsi="Times New Roman"/>
                <w:sz w:val="19"/>
                <w:szCs w:val="19"/>
                <w:lang w:val="bs-Latn-BA" w:eastAsia="hr-HR"/>
              </w:rPr>
              <w:t>nemoć</w:t>
            </w:r>
            <w:proofErr w:type="spellEnd"/>
            <w:r w:rsidRPr="00263CF6">
              <w:rPr>
                <w:rFonts w:ascii="Times New Roman" w:eastAsia="Times New Roman" w:hAnsi="Times New Roman"/>
                <w:sz w:val="19"/>
                <w:szCs w:val="19"/>
                <w:lang w:val="bs-Latn-BA" w:eastAsia="hr-HR"/>
              </w:rPr>
              <w:t xml:space="preserve"> državnih organa u borbi sa najtežim oblicima kriminala. Oduzimanje imovinske koristi </w:t>
            </w:r>
            <w:proofErr w:type="spellStart"/>
            <w:r w:rsidRPr="00263CF6">
              <w:rPr>
                <w:rFonts w:ascii="Times New Roman" w:eastAsia="Times New Roman" w:hAnsi="Times New Roman"/>
                <w:sz w:val="19"/>
                <w:szCs w:val="19"/>
                <w:lang w:val="bs-Latn-BA" w:eastAsia="hr-HR"/>
              </w:rPr>
              <w:t>stečene</w:t>
            </w:r>
            <w:proofErr w:type="spellEnd"/>
            <w:r w:rsidRPr="00263CF6">
              <w:rPr>
                <w:rFonts w:ascii="Times New Roman" w:eastAsia="Times New Roman" w:hAnsi="Times New Roman"/>
                <w:sz w:val="19"/>
                <w:szCs w:val="19"/>
                <w:lang w:val="bs-Latn-BA" w:eastAsia="hr-HR"/>
              </w:rPr>
              <w:t xml:space="preserve"> </w:t>
            </w:r>
            <w:proofErr w:type="spellStart"/>
            <w:r w:rsidRPr="00263CF6">
              <w:rPr>
                <w:rFonts w:ascii="Times New Roman" w:eastAsia="Times New Roman" w:hAnsi="Times New Roman"/>
                <w:sz w:val="19"/>
                <w:szCs w:val="19"/>
                <w:lang w:val="bs-Latn-BA" w:eastAsia="hr-HR"/>
              </w:rPr>
              <w:t>krivičnim</w:t>
            </w:r>
            <w:proofErr w:type="spellEnd"/>
            <w:r w:rsidRPr="00263CF6">
              <w:rPr>
                <w:rFonts w:ascii="Times New Roman" w:eastAsia="Times New Roman" w:hAnsi="Times New Roman"/>
                <w:sz w:val="19"/>
                <w:szCs w:val="19"/>
                <w:lang w:val="bs-Latn-BA" w:eastAsia="hr-HR"/>
              </w:rPr>
              <w:t xml:space="preserve"> djelom od posebne je važnosti u borbi protiv korupcije, pranja novca organiziranog kriminala i drugih oblika kriminala. Materijalna dobit iz ovih oblika kriminalnih aktivnosti, obzirom na svoju izrazitu koruptivnu snagu, </w:t>
            </w:r>
            <w:proofErr w:type="spellStart"/>
            <w:r w:rsidRPr="00263CF6">
              <w:rPr>
                <w:rFonts w:ascii="Times New Roman" w:eastAsia="Times New Roman" w:hAnsi="Times New Roman"/>
                <w:sz w:val="19"/>
                <w:szCs w:val="19"/>
                <w:lang w:val="bs-Latn-BA" w:eastAsia="hr-HR"/>
              </w:rPr>
              <w:t>omogućava</w:t>
            </w:r>
            <w:proofErr w:type="spellEnd"/>
            <w:r w:rsidRPr="00263CF6">
              <w:rPr>
                <w:rFonts w:ascii="Times New Roman" w:eastAsia="Times New Roman" w:hAnsi="Times New Roman"/>
                <w:sz w:val="19"/>
                <w:szCs w:val="19"/>
                <w:lang w:val="bs-Latn-BA" w:eastAsia="hr-HR"/>
              </w:rPr>
              <w:t xml:space="preserve"> organiziranim kriminalnim grupama uticaj na različite segmente društvene aktivnosti. Imajući u vidu jedno od osnovnih krivičnopravnih </w:t>
            </w:r>
            <w:proofErr w:type="spellStart"/>
            <w:r w:rsidRPr="00263CF6">
              <w:rPr>
                <w:rFonts w:ascii="Times New Roman" w:eastAsia="Times New Roman" w:hAnsi="Times New Roman"/>
                <w:sz w:val="19"/>
                <w:szCs w:val="19"/>
                <w:lang w:val="bs-Latn-BA" w:eastAsia="hr-HR"/>
              </w:rPr>
              <w:t>načela</w:t>
            </w:r>
            <w:proofErr w:type="spellEnd"/>
            <w:r w:rsidRPr="00263CF6">
              <w:rPr>
                <w:rFonts w:ascii="Times New Roman" w:eastAsia="Times New Roman" w:hAnsi="Times New Roman"/>
                <w:sz w:val="19"/>
                <w:szCs w:val="19"/>
                <w:lang w:val="bs-Latn-BA" w:eastAsia="hr-HR"/>
              </w:rPr>
              <w:t xml:space="preserve"> da niko ne može </w:t>
            </w:r>
            <w:proofErr w:type="spellStart"/>
            <w:r w:rsidRPr="00263CF6">
              <w:rPr>
                <w:rFonts w:ascii="Times New Roman" w:eastAsia="Times New Roman" w:hAnsi="Times New Roman"/>
                <w:sz w:val="19"/>
                <w:szCs w:val="19"/>
                <w:lang w:val="bs-Latn-BA" w:eastAsia="hr-HR"/>
              </w:rPr>
              <w:t>zadržati</w:t>
            </w:r>
            <w:proofErr w:type="spellEnd"/>
            <w:r w:rsidRPr="00263CF6">
              <w:rPr>
                <w:rFonts w:ascii="Times New Roman" w:eastAsia="Times New Roman" w:hAnsi="Times New Roman"/>
                <w:sz w:val="19"/>
                <w:szCs w:val="19"/>
                <w:lang w:val="bs-Latn-BA" w:eastAsia="hr-HR"/>
              </w:rPr>
              <w:t xml:space="preserve"> protivpravno </w:t>
            </w:r>
            <w:proofErr w:type="spellStart"/>
            <w:r w:rsidRPr="00263CF6">
              <w:rPr>
                <w:rFonts w:ascii="Times New Roman" w:eastAsia="Times New Roman" w:hAnsi="Times New Roman"/>
                <w:sz w:val="19"/>
                <w:szCs w:val="19"/>
                <w:lang w:val="bs-Latn-BA" w:eastAsia="hr-HR"/>
              </w:rPr>
              <w:t>stečenu</w:t>
            </w:r>
            <w:proofErr w:type="spellEnd"/>
            <w:r w:rsidRPr="00263CF6">
              <w:rPr>
                <w:rFonts w:ascii="Times New Roman" w:eastAsia="Times New Roman" w:hAnsi="Times New Roman"/>
                <w:sz w:val="19"/>
                <w:szCs w:val="19"/>
                <w:lang w:val="bs-Latn-BA" w:eastAsia="hr-HR"/>
              </w:rPr>
              <w:t xml:space="preserve"> imovinsku korist, potrebno je uspostaviti mehanizam potpunije provedbe krivičnopravnih odredaba o oduzimanju imovinske koristi stečene krivičnim djelom kao i upravljanju oduzetom imovinom.</w:t>
            </w:r>
          </w:p>
          <w:p w14:paraId="013E8514" w14:textId="77777777" w:rsidR="004C6307" w:rsidRPr="003D1AF4" w:rsidRDefault="004C6307" w:rsidP="00177AD1">
            <w:pPr>
              <w:spacing w:after="0" w:line="240" w:lineRule="auto"/>
              <w:jc w:val="both"/>
              <w:rPr>
                <w:rFonts w:ascii="Times New Roman" w:eastAsia="Times New Roman" w:hAnsi="Times New Roman"/>
                <w:sz w:val="20"/>
                <w:szCs w:val="20"/>
                <w:lang w:val="bs-Latn-BA" w:eastAsia="hr-HR"/>
              </w:rPr>
            </w:pPr>
            <w:r w:rsidRPr="00263CF6">
              <w:rPr>
                <w:rFonts w:ascii="Times New Roman" w:eastAsia="Times New Roman" w:hAnsi="Times New Roman"/>
                <w:sz w:val="19"/>
                <w:szCs w:val="19"/>
                <w:lang w:val="bs-Latn-BA" w:eastAsia="hr-HR"/>
              </w:rPr>
              <w:t xml:space="preserve">Posebni zakoni iz ove oblasti na nivou entiteta i BD su usvojeni i primjenjuju se te mogu </w:t>
            </w:r>
            <w:proofErr w:type="spellStart"/>
            <w:r w:rsidRPr="00263CF6">
              <w:rPr>
                <w:rFonts w:ascii="Times New Roman" w:eastAsia="Times New Roman" w:hAnsi="Times New Roman"/>
                <w:sz w:val="19"/>
                <w:szCs w:val="19"/>
                <w:lang w:val="bs-Latn-BA" w:eastAsia="hr-HR"/>
              </w:rPr>
              <w:t>poslužiti</w:t>
            </w:r>
            <w:proofErr w:type="spellEnd"/>
            <w:r w:rsidRPr="00263CF6">
              <w:rPr>
                <w:rFonts w:ascii="Times New Roman" w:eastAsia="Times New Roman" w:hAnsi="Times New Roman"/>
                <w:sz w:val="19"/>
                <w:szCs w:val="19"/>
                <w:lang w:val="bs-Latn-BA" w:eastAsia="hr-HR"/>
              </w:rPr>
              <w:t xml:space="preserve"> kao dobar primjer za rješavanje ovog problema na nivou BiH.</w:t>
            </w:r>
          </w:p>
        </w:tc>
      </w:tr>
      <w:tr w:rsidR="004C6307" w:rsidRPr="002A4C90" w14:paraId="5E674FF2" w14:textId="77777777" w:rsidTr="00263CF6">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22EC320D"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5A48DB49" w14:textId="77777777" w:rsidR="004C6307" w:rsidRPr="00263CF6" w:rsidRDefault="004C6307" w:rsidP="00177AD1">
            <w:pPr>
              <w:spacing w:after="0" w:line="240" w:lineRule="auto"/>
              <w:jc w:val="both"/>
              <w:rPr>
                <w:rFonts w:ascii="Times New Roman" w:eastAsia="Times New Roman" w:hAnsi="Times New Roman"/>
                <w:sz w:val="19"/>
                <w:szCs w:val="19"/>
                <w:lang w:val="bs-Latn-BA" w:eastAsia="hr-HR"/>
              </w:rPr>
            </w:pPr>
            <w:r w:rsidRPr="00263CF6">
              <w:rPr>
                <w:rFonts w:ascii="Times New Roman" w:eastAsia="Times New Roman" w:hAnsi="Times New Roman"/>
                <w:sz w:val="19"/>
                <w:szCs w:val="19"/>
                <w:lang w:val="bs-Latn-BA" w:eastAsia="hr-HR"/>
              </w:rPr>
              <w:t>Problem oduzimanja imovine stečene krivičnim djelom riješile su mnoge zemlje od kojih izdvajamo Italiju koja je uspostavila Agenciju za oduzetu imovinu.</w:t>
            </w:r>
          </w:p>
          <w:p w14:paraId="3811730F" w14:textId="77777777" w:rsidR="004C6307" w:rsidRPr="00263CF6" w:rsidRDefault="004C6307" w:rsidP="00177AD1">
            <w:pPr>
              <w:spacing w:after="0" w:line="240" w:lineRule="auto"/>
              <w:jc w:val="both"/>
              <w:rPr>
                <w:rFonts w:ascii="Times New Roman" w:eastAsia="Times New Roman" w:hAnsi="Times New Roman"/>
                <w:sz w:val="19"/>
                <w:szCs w:val="19"/>
                <w:lang w:val="bs-Latn-BA" w:eastAsia="hr-HR"/>
              </w:rPr>
            </w:pPr>
            <w:r w:rsidRPr="00263CF6">
              <w:rPr>
                <w:rFonts w:ascii="Times New Roman" w:eastAsia="Times New Roman" w:hAnsi="Times New Roman"/>
                <w:sz w:val="19"/>
                <w:szCs w:val="19"/>
                <w:lang w:val="bs-Latn-BA" w:eastAsia="hr-HR"/>
              </w:rPr>
              <w:t xml:space="preserve">U Ujedinjenom Kraljevstvu na snazi je Zakon o imovinskoj koristi </w:t>
            </w:r>
            <w:proofErr w:type="spellStart"/>
            <w:r w:rsidRPr="00263CF6">
              <w:rPr>
                <w:rFonts w:ascii="Times New Roman" w:eastAsia="Times New Roman" w:hAnsi="Times New Roman"/>
                <w:sz w:val="19"/>
                <w:szCs w:val="19"/>
                <w:lang w:val="bs-Latn-BA" w:eastAsia="hr-HR"/>
              </w:rPr>
              <w:t>stečenoj</w:t>
            </w:r>
            <w:proofErr w:type="spellEnd"/>
            <w:r w:rsidRPr="00263CF6">
              <w:rPr>
                <w:rFonts w:ascii="Times New Roman" w:eastAsia="Times New Roman" w:hAnsi="Times New Roman"/>
                <w:sz w:val="19"/>
                <w:szCs w:val="19"/>
                <w:lang w:val="bs-Latn-BA" w:eastAsia="hr-HR"/>
              </w:rPr>
              <w:t xml:space="preserve"> </w:t>
            </w:r>
            <w:proofErr w:type="spellStart"/>
            <w:r w:rsidRPr="00263CF6">
              <w:rPr>
                <w:rFonts w:ascii="Times New Roman" w:eastAsia="Times New Roman" w:hAnsi="Times New Roman"/>
                <w:sz w:val="19"/>
                <w:szCs w:val="19"/>
                <w:lang w:val="bs-Latn-BA" w:eastAsia="hr-HR"/>
              </w:rPr>
              <w:t>krivičnim</w:t>
            </w:r>
            <w:proofErr w:type="spellEnd"/>
            <w:r w:rsidRPr="00263CF6">
              <w:rPr>
                <w:rFonts w:ascii="Times New Roman" w:eastAsia="Times New Roman" w:hAnsi="Times New Roman"/>
                <w:sz w:val="19"/>
                <w:szCs w:val="19"/>
                <w:lang w:val="bs-Latn-BA" w:eastAsia="hr-HR"/>
              </w:rPr>
              <w:t xml:space="preserve"> djelima. Takvu imovinu od aprila 2008. godine oduzima i za nju brine Agencija za teška </w:t>
            </w:r>
            <w:proofErr w:type="spellStart"/>
            <w:r w:rsidRPr="00263CF6">
              <w:rPr>
                <w:rFonts w:ascii="Times New Roman" w:eastAsia="Times New Roman" w:hAnsi="Times New Roman"/>
                <w:sz w:val="19"/>
                <w:szCs w:val="19"/>
                <w:lang w:val="bs-Latn-BA" w:eastAsia="hr-HR"/>
              </w:rPr>
              <w:t>krivična</w:t>
            </w:r>
            <w:proofErr w:type="spellEnd"/>
            <w:r w:rsidRPr="00263CF6">
              <w:rPr>
                <w:rFonts w:ascii="Times New Roman" w:eastAsia="Times New Roman" w:hAnsi="Times New Roman"/>
                <w:sz w:val="19"/>
                <w:szCs w:val="19"/>
                <w:lang w:val="bs-Latn-BA" w:eastAsia="hr-HR"/>
              </w:rPr>
              <w:t xml:space="preserve"> djela.</w:t>
            </w:r>
          </w:p>
          <w:p w14:paraId="1077E3BD" w14:textId="77777777" w:rsidR="004C6307" w:rsidRPr="00263CF6" w:rsidRDefault="004C6307" w:rsidP="00177AD1">
            <w:pPr>
              <w:spacing w:after="0" w:line="240" w:lineRule="auto"/>
              <w:jc w:val="both"/>
              <w:rPr>
                <w:rFonts w:ascii="Times New Roman" w:eastAsia="Times New Roman" w:hAnsi="Times New Roman"/>
                <w:sz w:val="19"/>
                <w:szCs w:val="19"/>
                <w:lang w:val="bs-Latn-BA" w:eastAsia="hr-HR"/>
              </w:rPr>
            </w:pPr>
            <w:r w:rsidRPr="00263CF6">
              <w:rPr>
                <w:rFonts w:ascii="Times New Roman" w:eastAsia="Times New Roman" w:hAnsi="Times New Roman"/>
                <w:sz w:val="19"/>
                <w:szCs w:val="19"/>
                <w:lang w:val="bs-Latn-BA" w:eastAsia="hr-HR"/>
              </w:rPr>
              <w:t>Hrvatska ima Zakon o upravljanju državnom imovinom kojim je uspostavljena Agencija za upravljanje državnom imovinom i koja je između ostalog nadležna da upravlja i imovinom oduzetom u krivičnom postupku.</w:t>
            </w:r>
          </w:p>
          <w:p w14:paraId="6268829B" w14:textId="77777777" w:rsidR="004C6307" w:rsidRPr="003D1AF4" w:rsidRDefault="004C6307" w:rsidP="00177AD1">
            <w:pPr>
              <w:spacing w:after="0" w:line="240" w:lineRule="auto"/>
              <w:jc w:val="both"/>
              <w:rPr>
                <w:rFonts w:ascii="Times New Roman" w:eastAsia="Times New Roman" w:hAnsi="Times New Roman"/>
                <w:b/>
                <w:bCs/>
                <w:color w:val="FF0000"/>
                <w:sz w:val="20"/>
                <w:szCs w:val="20"/>
                <w:lang w:val="bs-Latn-BA" w:eastAsia="hr-HR"/>
              </w:rPr>
            </w:pPr>
            <w:r w:rsidRPr="00263CF6">
              <w:rPr>
                <w:rFonts w:ascii="Times New Roman" w:eastAsia="Times New Roman" w:hAnsi="Times New Roman"/>
                <w:sz w:val="19"/>
                <w:szCs w:val="19"/>
                <w:lang w:val="bs-Latn-BA" w:eastAsia="hr-HR"/>
              </w:rPr>
              <w:t>U Srbiji se o oduzetoj imovini brine Direkcija za upravljanjem oduzetom imovinom, na osnovu Zakona o oduzimanju imovine proistekle iz krivičnog djela</w:t>
            </w:r>
            <w:r w:rsidRPr="00263CF6">
              <w:rPr>
                <w:rFonts w:ascii="Times New Roman" w:eastAsia="Times New Roman" w:hAnsi="Times New Roman"/>
                <w:bCs/>
                <w:sz w:val="19"/>
                <w:szCs w:val="19"/>
                <w:lang w:val="bs-Latn-BA"/>
              </w:rPr>
              <w:t>.</w:t>
            </w:r>
            <w:r w:rsidRPr="00455173">
              <w:rPr>
                <w:rStyle w:val="FootnoteReference"/>
                <w:rFonts w:ascii="Times New Roman" w:eastAsia="Times New Roman" w:hAnsi="Times New Roman"/>
                <w:bCs/>
                <w:sz w:val="20"/>
                <w:szCs w:val="20"/>
              </w:rPr>
              <w:footnoteReference w:id="3"/>
            </w:r>
          </w:p>
        </w:tc>
      </w:tr>
      <w:tr w:rsidR="004C6307" w:rsidRPr="002A4C90" w14:paraId="49F09694" w14:textId="77777777" w:rsidTr="00263CF6">
        <w:trPr>
          <w:trHeight w:val="250"/>
        </w:trPr>
        <w:tc>
          <w:tcPr>
            <w:tcW w:w="9346" w:type="dxa"/>
            <w:gridSpan w:val="2"/>
            <w:tcBorders>
              <w:top w:val="single" w:sz="8" w:space="0" w:color="4F81BD"/>
              <w:left w:val="single" w:sz="8" w:space="0" w:color="4F81BD"/>
              <w:bottom w:val="single" w:sz="8" w:space="0" w:color="4F81BD"/>
              <w:right w:val="single" w:sz="8" w:space="0" w:color="4F81BD"/>
            </w:tcBorders>
            <w:hideMark/>
          </w:tcPr>
          <w:p w14:paraId="3C72D660"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sa članom 10. Aneksa I.</w:t>
            </w:r>
          </w:p>
          <w:p w14:paraId="1C96E417" w14:textId="6474CC22" w:rsidR="004C6307" w:rsidRPr="00263CF6" w:rsidRDefault="004C6307" w:rsidP="00263CF6">
            <w:pPr>
              <w:spacing w:after="60" w:line="240" w:lineRule="auto"/>
              <w:jc w:val="both"/>
              <w:rPr>
                <w:rFonts w:ascii="Times New Roman" w:eastAsia="Times New Roman" w:hAnsi="Times New Roman"/>
                <w:bCs/>
                <w:sz w:val="19"/>
                <w:szCs w:val="19"/>
                <w:lang w:val="bs-Latn-BA" w:eastAsia="hr-HR"/>
              </w:rPr>
            </w:pPr>
            <w:r w:rsidRPr="00263CF6">
              <w:rPr>
                <w:rFonts w:ascii="Times New Roman" w:eastAsia="Times New Roman" w:hAnsi="Times New Roman"/>
                <w:bCs/>
                <w:sz w:val="19"/>
                <w:szCs w:val="19"/>
                <w:lang w:val="bs-Latn-BA" w:eastAsia="hr-HR"/>
              </w:rPr>
              <w:t xml:space="preserve">Opći cilj donošenja ovog zakona je da se u BiH pristupiti uspostavi sveobuhvatnog sistema za oduzimanje imovinske koristi </w:t>
            </w:r>
            <w:proofErr w:type="spellStart"/>
            <w:r w:rsidRPr="00263CF6">
              <w:rPr>
                <w:rFonts w:ascii="Times New Roman" w:eastAsia="Times New Roman" w:hAnsi="Times New Roman"/>
                <w:bCs/>
                <w:sz w:val="19"/>
                <w:szCs w:val="19"/>
                <w:lang w:val="bs-Latn-BA" w:eastAsia="hr-HR"/>
              </w:rPr>
              <w:t>stečene</w:t>
            </w:r>
            <w:proofErr w:type="spellEnd"/>
            <w:r w:rsidRPr="00263CF6">
              <w:rPr>
                <w:rFonts w:ascii="Times New Roman" w:eastAsia="Times New Roman" w:hAnsi="Times New Roman"/>
                <w:bCs/>
                <w:sz w:val="19"/>
                <w:szCs w:val="19"/>
                <w:lang w:val="bs-Latn-BA" w:eastAsia="hr-HR"/>
              </w:rPr>
              <w:t xml:space="preserve"> </w:t>
            </w:r>
            <w:proofErr w:type="spellStart"/>
            <w:r w:rsidRPr="00263CF6">
              <w:rPr>
                <w:rFonts w:ascii="Times New Roman" w:eastAsia="Times New Roman" w:hAnsi="Times New Roman"/>
                <w:bCs/>
                <w:sz w:val="19"/>
                <w:szCs w:val="19"/>
                <w:lang w:val="bs-Latn-BA" w:eastAsia="hr-HR"/>
              </w:rPr>
              <w:t>krivičnim</w:t>
            </w:r>
            <w:proofErr w:type="spellEnd"/>
            <w:r w:rsidRPr="00263CF6">
              <w:rPr>
                <w:rFonts w:ascii="Times New Roman" w:eastAsia="Times New Roman" w:hAnsi="Times New Roman"/>
                <w:bCs/>
                <w:sz w:val="19"/>
                <w:szCs w:val="19"/>
                <w:lang w:val="bs-Latn-BA" w:eastAsia="hr-HR"/>
              </w:rPr>
              <w:t xml:space="preserve"> djelom, koji </w:t>
            </w:r>
            <w:proofErr w:type="spellStart"/>
            <w:r w:rsidRPr="00263CF6">
              <w:rPr>
                <w:rFonts w:ascii="Times New Roman" w:eastAsia="Times New Roman" w:hAnsi="Times New Roman"/>
                <w:bCs/>
                <w:sz w:val="19"/>
                <w:szCs w:val="19"/>
                <w:lang w:val="bs-Latn-BA" w:eastAsia="hr-HR"/>
              </w:rPr>
              <w:t>će</w:t>
            </w:r>
            <w:proofErr w:type="spellEnd"/>
            <w:r w:rsidRPr="00263CF6">
              <w:rPr>
                <w:rFonts w:ascii="Times New Roman" w:eastAsia="Times New Roman" w:hAnsi="Times New Roman"/>
                <w:bCs/>
                <w:sz w:val="19"/>
                <w:szCs w:val="19"/>
                <w:lang w:val="bs-Latn-BA" w:eastAsia="hr-HR"/>
              </w:rPr>
              <w:t xml:space="preserve"> se zasnivati na adekvatnim materijalno-pravnim propisima na osnovu kojih se takva korist može oduzimati, uređenom</w:t>
            </w:r>
            <w:r w:rsidR="00E95989">
              <w:rPr>
                <w:rFonts w:ascii="Times New Roman" w:eastAsia="Times New Roman" w:hAnsi="Times New Roman"/>
                <w:bCs/>
                <w:sz w:val="19"/>
                <w:szCs w:val="19"/>
                <w:lang w:val="bs-Latn-BA" w:eastAsia="hr-HR"/>
              </w:rPr>
              <w:t xml:space="preserve"> </w:t>
            </w:r>
            <w:r w:rsidRPr="00263CF6">
              <w:rPr>
                <w:rFonts w:ascii="Times New Roman" w:eastAsia="Times New Roman" w:hAnsi="Times New Roman"/>
                <w:bCs/>
                <w:sz w:val="19"/>
                <w:szCs w:val="19"/>
                <w:lang w:val="bs-Latn-BA" w:eastAsia="hr-HR"/>
              </w:rPr>
              <w:t xml:space="preserve">postupku koji </w:t>
            </w:r>
            <w:proofErr w:type="spellStart"/>
            <w:r w:rsidRPr="00263CF6">
              <w:rPr>
                <w:rFonts w:ascii="Times New Roman" w:eastAsia="Times New Roman" w:hAnsi="Times New Roman"/>
                <w:bCs/>
                <w:sz w:val="19"/>
                <w:szCs w:val="19"/>
                <w:lang w:val="bs-Latn-BA" w:eastAsia="hr-HR"/>
              </w:rPr>
              <w:t>će</w:t>
            </w:r>
            <w:proofErr w:type="spellEnd"/>
            <w:r w:rsidRPr="00263CF6">
              <w:rPr>
                <w:rFonts w:ascii="Times New Roman" w:eastAsia="Times New Roman" w:hAnsi="Times New Roman"/>
                <w:bCs/>
                <w:sz w:val="19"/>
                <w:szCs w:val="19"/>
                <w:lang w:val="bs-Latn-BA" w:eastAsia="hr-HR"/>
              </w:rPr>
              <w:t xml:space="preserve"> </w:t>
            </w:r>
            <w:proofErr w:type="spellStart"/>
            <w:r w:rsidRPr="00263CF6">
              <w:rPr>
                <w:rFonts w:ascii="Times New Roman" w:eastAsia="Times New Roman" w:hAnsi="Times New Roman"/>
                <w:bCs/>
                <w:sz w:val="19"/>
                <w:szCs w:val="19"/>
                <w:lang w:val="bs-Latn-BA" w:eastAsia="hr-HR"/>
              </w:rPr>
              <w:t>omogućiti</w:t>
            </w:r>
            <w:proofErr w:type="spellEnd"/>
            <w:r w:rsidRPr="00263CF6">
              <w:rPr>
                <w:rFonts w:ascii="Times New Roman" w:eastAsia="Times New Roman" w:hAnsi="Times New Roman"/>
                <w:bCs/>
                <w:sz w:val="19"/>
                <w:szCs w:val="19"/>
                <w:lang w:val="bs-Latn-BA" w:eastAsia="hr-HR"/>
              </w:rPr>
              <w:t xml:space="preserve"> efikasnu primjenu ovog instituta uz punu zaštitu zagarantovanih prava i sloboda građana, te provedbenim mehanizmima u </w:t>
            </w:r>
            <w:proofErr w:type="spellStart"/>
            <w:r w:rsidRPr="00263CF6">
              <w:rPr>
                <w:rFonts w:ascii="Times New Roman" w:eastAsia="Times New Roman" w:hAnsi="Times New Roman"/>
                <w:bCs/>
                <w:sz w:val="19"/>
                <w:szCs w:val="19"/>
                <w:lang w:val="bs-Latn-BA" w:eastAsia="hr-HR"/>
              </w:rPr>
              <w:t>području</w:t>
            </w:r>
            <w:proofErr w:type="spellEnd"/>
            <w:r w:rsidRPr="00263CF6">
              <w:rPr>
                <w:rFonts w:ascii="Times New Roman" w:eastAsia="Times New Roman" w:hAnsi="Times New Roman"/>
                <w:bCs/>
                <w:sz w:val="19"/>
                <w:szCs w:val="19"/>
                <w:lang w:val="bs-Latn-BA" w:eastAsia="hr-HR"/>
              </w:rPr>
              <w:t xml:space="preserve"> izvršnog prava koji </w:t>
            </w:r>
            <w:proofErr w:type="spellStart"/>
            <w:r w:rsidRPr="00263CF6">
              <w:rPr>
                <w:rFonts w:ascii="Times New Roman" w:eastAsia="Times New Roman" w:hAnsi="Times New Roman"/>
                <w:bCs/>
                <w:sz w:val="19"/>
                <w:szCs w:val="19"/>
                <w:lang w:val="bs-Latn-BA" w:eastAsia="hr-HR"/>
              </w:rPr>
              <w:t>će</w:t>
            </w:r>
            <w:proofErr w:type="spellEnd"/>
            <w:r w:rsidRPr="00263CF6">
              <w:rPr>
                <w:rFonts w:ascii="Times New Roman" w:eastAsia="Times New Roman" w:hAnsi="Times New Roman"/>
                <w:bCs/>
                <w:sz w:val="19"/>
                <w:szCs w:val="19"/>
                <w:lang w:val="bs-Latn-BA" w:eastAsia="hr-HR"/>
              </w:rPr>
              <w:t xml:space="preserve"> </w:t>
            </w:r>
            <w:proofErr w:type="spellStart"/>
            <w:r w:rsidRPr="00263CF6">
              <w:rPr>
                <w:rFonts w:ascii="Times New Roman" w:eastAsia="Times New Roman" w:hAnsi="Times New Roman"/>
                <w:bCs/>
                <w:sz w:val="19"/>
                <w:szCs w:val="19"/>
                <w:lang w:val="bs-Latn-BA" w:eastAsia="hr-HR"/>
              </w:rPr>
              <w:t>mogućiti</w:t>
            </w:r>
            <w:proofErr w:type="spellEnd"/>
            <w:r w:rsidRPr="00263CF6">
              <w:rPr>
                <w:rFonts w:ascii="Times New Roman" w:eastAsia="Times New Roman" w:hAnsi="Times New Roman"/>
                <w:bCs/>
                <w:sz w:val="19"/>
                <w:szCs w:val="19"/>
                <w:lang w:val="bs-Latn-BA" w:eastAsia="hr-HR"/>
              </w:rPr>
              <w:t xml:space="preserve"> potpuno izvršenje donesenih odluka o oduzimanju nezakonito </w:t>
            </w:r>
            <w:proofErr w:type="spellStart"/>
            <w:r w:rsidRPr="00263CF6">
              <w:rPr>
                <w:rFonts w:ascii="Times New Roman" w:eastAsia="Times New Roman" w:hAnsi="Times New Roman"/>
                <w:bCs/>
                <w:sz w:val="19"/>
                <w:szCs w:val="19"/>
                <w:lang w:val="bs-Latn-BA" w:eastAsia="hr-HR"/>
              </w:rPr>
              <w:t>stečene</w:t>
            </w:r>
            <w:proofErr w:type="spellEnd"/>
            <w:r w:rsidRPr="00263CF6">
              <w:rPr>
                <w:rFonts w:ascii="Times New Roman" w:eastAsia="Times New Roman" w:hAnsi="Times New Roman"/>
                <w:bCs/>
                <w:sz w:val="19"/>
                <w:szCs w:val="19"/>
                <w:lang w:val="bs-Latn-BA" w:eastAsia="hr-HR"/>
              </w:rPr>
              <w:t xml:space="preserve"> imovine.</w:t>
            </w:r>
          </w:p>
          <w:p w14:paraId="63B8F735" w14:textId="77777777" w:rsidR="004C6307" w:rsidRPr="003D1AF4" w:rsidRDefault="004C6307" w:rsidP="00263CF6">
            <w:pPr>
              <w:spacing w:after="0" w:line="240" w:lineRule="auto"/>
              <w:jc w:val="both"/>
              <w:rPr>
                <w:rFonts w:ascii="Times New Roman" w:eastAsia="Times New Roman" w:hAnsi="Times New Roman"/>
                <w:b/>
                <w:bCs/>
                <w:sz w:val="20"/>
                <w:szCs w:val="20"/>
                <w:lang w:val="bs-Latn-BA"/>
              </w:rPr>
            </w:pPr>
            <w:proofErr w:type="spellStart"/>
            <w:r w:rsidRPr="00263CF6">
              <w:rPr>
                <w:rFonts w:ascii="Times New Roman" w:eastAsia="Times New Roman" w:hAnsi="Times New Roman"/>
                <w:bCs/>
                <w:sz w:val="19"/>
                <w:szCs w:val="19"/>
                <w:lang w:val="bs-Latn-BA" w:eastAsia="hr-HR"/>
              </w:rPr>
              <w:t>Nаvеdеni</w:t>
            </w:r>
            <w:proofErr w:type="spellEnd"/>
            <w:r w:rsidRPr="00263CF6">
              <w:rPr>
                <w:rFonts w:ascii="Times New Roman" w:eastAsia="Times New Roman" w:hAnsi="Times New Roman"/>
                <w:bCs/>
                <w:sz w:val="19"/>
                <w:szCs w:val="19"/>
                <w:lang w:val="bs-Latn-BA" w:eastAsia="hr-HR"/>
              </w:rPr>
              <w:t xml:space="preserve"> opći </w:t>
            </w:r>
            <w:proofErr w:type="spellStart"/>
            <w:r w:rsidRPr="00263CF6">
              <w:rPr>
                <w:rFonts w:ascii="Times New Roman" w:eastAsia="Times New Roman" w:hAnsi="Times New Roman"/>
                <w:bCs/>
                <w:sz w:val="19"/>
                <w:szCs w:val="19"/>
                <w:lang w:val="bs-Latn-BA" w:eastAsia="hr-HR"/>
              </w:rPr>
              <w:t>cilј</w:t>
            </w:r>
            <w:proofErr w:type="spellEnd"/>
            <w:r w:rsidRPr="00263CF6">
              <w:rPr>
                <w:rFonts w:ascii="Times New Roman" w:eastAsia="Times New Roman" w:hAnsi="Times New Roman"/>
                <w:bCs/>
                <w:sz w:val="19"/>
                <w:szCs w:val="19"/>
                <w:lang w:val="bs-Latn-BA" w:eastAsia="hr-HR"/>
              </w:rPr>
              <w:t xml:space="preserve"> </w:t>
            </w:r>
            <w:proofErr w:type="spellStart"/>
            <w:r w:rsidRPr="00263CF6">
              <w:rPr>
                <w:rFonts w:ascii="Times New Roman" w:eastAsia="Times New Roman" w:hAnsi="Times New Roman"/>
                <w:bCs/>
                <w:sz w:val="19"/>
                <w:szCs w:val="19"/>
                <w:lang w:val="bs-Latn-BA" w:eastAsia="hr-HR"/>
              </w:rPr>
              <w:t>prоizilаzi</w:t>
            </w:r>
            <w:proofErr w:type="spellEnd"/>
            <w:r w:rsidRPr="00263CF6">
              <w:rPr>
                <w:rFonts w:ascii="Times New Roman" w:eastAsia="Times New Roman" w:hAnsi="Times New Roman"/>
                <w:bCs/>
                <w:sz w:val="19"/>
                <w:szCs w:val="19"/>
                <w:lang w:val="bs-Latn-BA" w:eastAsia="hr-HR"/>
              </w:rPr>
              <w:t xml:space="preserve"> iz </w:t>
            </w:r>
            <w:proofErr w:type="spellStart"/>
            <w:r w:rsidRPr="00263CF6">
              <w:rPr>
                <w:rFonts w:ascii="Times New Roman" w:eastAsia="Times New Roman" w:hAnsi="Times New Roman"/>
                <w:bCs/>
                <w:sz w:val="19"/>
                <w:szCs w:val="19"/>
                <w:lang w:val="bs-Latn-BA" w:eastAsia="hr-HR"/>
              </w:rPr>
              <w:t>utvrđеnih</w:t>
            </w:r>
            <w:proofErr w:type="spellEnd"/>
            <w:r w:rsidRPr="00263CF6">
              <w:rPr>
                <w:rFonts w:ascii="Times New Roman" w:eastAsia="Times New Roman" w:hAnsi="Times New Roman"/>
                <w:bCs/>
                <w:sz w:val="19"/>
                <w:szCs w:val="19"/>
                <w:lang w:val="bs-Latn-BA" w:eastAsia="hr-HR"/>
              </w:rPr>
              <w:t xml:space="preserve"> </w:t>
            </w:r>
            <w:proofErr w:type="spellStart"/>
            <w:r w:rsidRPr="00263CF6">
              <w:rPr>
                <w:rFonts w:ascii="Times New Roman" w:eastAsia="Times New Roman" w:hAnsi="Times New Roman"/>
                <w:bCs/>
                <w:sz w:val="19"/>
                <w:szCs w:val="19"/>
                <w:lang w:val="bs-Latn-BA" w:eastAsia="hr-HR"/>
              </w:rPr>
              <w:t>priоritеtа</w:t>
            </w:r>
            <w:proofErr w:type="spellEnd"/>
            <w:r w:rsidRPr="00263CF6">
              <w:rPr>
                <w:rFonts w:ascii="Times New Roman" w:eastAsia="Times New Roman" w:hAnsi="Times New Roman"/>
                <w:bCs/>
                <w:sz w:val="19"/>
                <w:szCs w:val="19"/>
                <w:lang w:val="bs-Latn-BA" w:eastAsia="hr-HR"/>
              </w:rPr>
              <w:t xml:space="preserve"> Vijeća </w:t>
            </w:r>
            <w:proofErr w:type="spellStart"/>
            <w:r w:rsidRPr="00263CF6">
              <w:rPr>
                <w:rFonts w:ascii="Times New Roman" w:eastAsia="Times New Roman" w:hAnsi="Times New Roman"/>
                <w:bCs/>
                <w:sz w:val="19"/>
                <w:szCs w:val="19"/>
                <w:lang w:val="bs-Latn-BA" w:eastAsia="hr-HR"/>
              </w:rPr>
              <w:t>ministаrа</w:t>
            </w:r>
            <w:proofErr w:type="spellEnd"/>
            <w:r w:rsidRPr="00263CF6">
              <w:rPr>
                <w:rFonts w:ascii="Times New Roman" w:eastAsia="Times New Roman" w:hAnsi="Times New Roman"/>
                <w:bCs/>
                <w:sz w:val="19"/>
                <w:szCs w:val="19"/>
                <w:lang w:val="bs-Latn-BA" w:eastAsia="hr-HR"/>
              </w:rPr>
              <w:t xml:space="preserve"> BiH i Ministarstva pravde BiH, </w:t>
            </w:r>
            <w:proofErr w:type="spellStart"/>
            <w:r w:rsidRPr="00263CF6">
              <w:rPr>
                <w:rFonts w:ascii="Times New Roman" w:eastAsia="Times New Roman" w:hAnsi="Times New Roman"/>
                <w:bCs/>
                <w:sz w:val="19"/>
                <w:szCs w:val="19"/>
                <w:lang w:val="bs-Latn-BA" w:eastAsia="hr-HR"/>
              </w:rPr>
              <w:t>iskаzаnih</w:t>
            </w:r>
            <w:proofErr w:type="spellEnd"/>
            <w:r w:rsidRPr="00263CF6">
              <w:rPr>
                <w:rFonts w:ascii="Times New Roman" w:eastAsia="Times New Roman" w:hAnsi="Times New Roman"/>
                <w:bCs/>
                <w:sz w:val="19"/>
                <w:szCs w:val="19"/>
                <w:lang w:val="bs-Latn-BA" w:eastAsia="hr-HR"/>
              </w:rPr>
              <w:t xml:space="preserve"> u njihovim, ranije navedenim, srednjoročnim, kao i u godišnjim planskim dokumentima</w:t>
            </w:r>
            <w:r w:rsidRPr="00263CF6">
              <w:rPr>
                <w:rFonts w:ascii="Times New Roman" w:eastAsia="Times New Roman" w:hAnsi="Times New Roman"/>
                <w:bCs/>
                <w:sz w:val="19"/>
                <w:szCs w:val="19"/>
                <w:lang w:val="bs-Latn-BA"/>
              </w:rPr>
              <w:t>.</w:t>
            </w:r>
            <w:r w:rsidRPr="003D1AF4">
              <w:rPr>
                <w:rFonts w:ascii="Times New Roman" w:eastAsia="Times New Roman" w:hAnsi="Times New Roman"/>
                <w:bCs/>
                <w:sz w:val="20"/>
                <w:szCs w:val="20"/>
                <w:lang w:val="bs-Latn-BA"/>
              </w:rPr>
              <w:t xml:space="preserve"> </w:t>
            </w:r>
          </w:p>
        </w:tc>
      </w:tr>
    </w:tbl>
    <w:p w14:paraId="2DCD7BF1"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34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134"/>
        <w:gridCol w:w="1276"/>
      </w:tblGrid>
      <w:tr w:rsidR="004C6307" w:rsidRPr="002A4C90" w14:paraId="62DFB9D3" w14:textId="77777777" w:rsidTr="00263CF6">
        <w:trPr>
          <w:trHeight w:val="250"/>
        </w:trPr>
        <w:tc>
          <w:tcPr>
            <w:tcW w:w="9346" w:type="dxa"/>
            <w:gridSpan w:val="3"/>
            <w:tcBorders>
              <w:top w:val="single" w:sz="8" w:space="0" w:color="4F81BD"/>
              <w:left w:val="single" w:sz="8" w:space="0" w:color="4F81BD"/>
              <w:bottom w:val="single" w:sz="8" w:space="0" w:color="4F81BD"/>
              <w:right w:val="single" w:sz="8" w:space="0" w:color="4F81BD"/>
            </w:tcBorders>
            <w:hideMark/>
          </w:tcPr>
          <w:p w14:paraId="3F188DAA" w14:textId="77777777" w:rsidR="004C6307" w:rsidRPr="003D1AF4" w:rsidRDefault="004C6307" w:rsidP="00177AD1">
            <w:pPr>
              <w:spacing w:after="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2BFF86AE"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Na osnovu utvrđenog osnovnog problema i njegovog neposrednog uzroka, a nakon utvrđivanja općeg cilja, Ministarstvo pravde BiH već više godina </w:t>
            </w:r>
            <w:proofErr w:type="spellStart"/>
            <w:r w:rsidRPr="003D1AF4">
              <w:rPr>
                <w:rFonts w:ascii="Times New Roman" w:eastAsia="Times New Roman" w:hAnsi="Times New Roman"/>
                <w:bCs/>
                <w:sz w:val="19"/>
                <w:szCs w:val="19"/>
                <w:lang w:val="bs-Latn-BA" w:eastAsia="hr-HR"/>
              </w:rPr>
              <w:t>preduzima</w:t>
            </w:r>
            <w:proofErr w:type="spellEnd"/>
            <w:r w:rsidRPr="003D1AF4">
              <w:rPr>
                <w:rFonts w:ascii="Times New Roman" w:eastAsia="Times New Roman" w:hAnsi="Times New Roman"/>
                <w:bCs/>
                <w:sz w:val="19"/>
                <w:szCs w:val="19"/>
                <w:lang w:val="bs-Latn-BA" w:eastAsia="hr-HR"/>
              </w:rPr>
              <w:t xml:space="preserve"> aktivnosti na donošenju Zakona o upravljanju imovinom </w:t>
            </w:r>
            <w:proofErr w:type="spellStart"/>
            <w:r w:rsidRPr="003D1AF4">
              <w:rPr>
                <w:rFonts w:ascii="Times New Roman" w:eastAsia="Times New Roman" w:hAnsi="Times New Roman"/>
                <w:bCs/>
                <w:sz w:val="19"/>
                <w:szCs w:val="19"/>
                <w:lang w:val="bs-Latn-BA" w:eastAsia="hr-HR"/>
              </w:rPr>
              <w:t>stečenom</w:t>
            </w:r>
            <w:proofErr w:type="spellEnd"/>
            <w:r w:rsidRPr="003D1AF4">
              <w:rPr>
                <w:rFonts w:ascii="Times New Roman" w:eastAsia="Times New Roman" w:hAnsi="Times New Roman"/>
                <w:bCs/>
                <w:sz w:val="19"/>
                <w:szCs w:val="19"/>
                <w:lang w:val="bs-Latn-BA" w:eastAsia="hr-HR"/>
              </w:rPr>
              <w:t xml:space="preserve"> krivičnim djelom koji će riješiti pitanja upravljanja imovinom koja se oduzima u krivičnom postupku koji provodi Sud BiH. </w:t>
            </w:r>
          </w:p>
          <w:p w14:paraId="04DE8579"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Ključna pitanja koja će zakon obuhvatiti su: </w:t>
            </w:r>
          </w:p>
          <w:p w14:paraId="67B338A3"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 preciziranje organa koji će biti nadležan za čuvanje privremeno oduzete imovine i upravljanje istom, </w:t>
            </w:r>
          </w:p>
          <w:p w14:paraId="6190C291"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način upravljanja oduzetom imovinom,</w:t>
            </w:r>
          </w:p>
          <w:p w14:paraId="09853076"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 način vođenja evidencija oduzete imovine, </w:t>
            </w:r>
          </w:p>
          <w:p w14:paraId="55A0D50A"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 način na koji će se vršiti procjena i prodaja oduzete imovine, </w:t>
            </w:r>
          </w:p>
          <w:p w14:paraId="1619C6FD"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plaćanje troškova čuvanja i upravljanja oduzetom imovinom,</w:t>
            </w:r>
          </w:p>
          <w:p w14:paraId="75F39007" w14:textId="77777777" w:rsidR="004C6307" w:rsidRPr="003D1AF4" w:rsidRDefault="004C6307" w:rsidP="00E95989">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način vraćanja privremeno oduzete imovine,</w:t>
            </w:r>
          </w:p>
          <w:p w14:paraId="1BE95E9F" w14:textId="77777777" w:rsidR="004C6307" w:rsidRPr="003D1AF4" w:rsidRDefault="004C6307" w:rsidP="00E95989">
            <w:pPr>
              <w:spacing w:after="100" w:afterAutospacing="1"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bCs/>
                <w:sz w:val="19"/>
                <w:szCs w:val="19"/>
                <w:lang w:val="bs-Latn-BA" w:eastAsia="hr-HR"/>
              </w:rPr>
              <w:t xml:space="preserve">- isplata naknade za </w:t>
            </w:r>
            <w:proofErr w:type="spellStart"/>
            <w:r w:rsidRPr="003D1AF4">
              <w:rPr>
                <w:rFonts w:ascii="Times New Roman" w:eastAsia="Times New Roman" w:hAnsi="Times New Roman"/>
                <w:bCs/>
                <w:sz w:val="19"/>
                <w:szCs w:val="19"/>
                <w:lang w:val="bs-Latn-BA" w:eastAsia="hr-HR"/>
              </w:rPr>
              <w:t>prodatu</w:t>
            </w:r>
            <w:proofErr w:type="spellEnd"/>
            <w:r w:rsidRPr="003D1AF4">
              <w:rPr>
                <w:rFonts w:ascii="Times New Roman" w:eastAsia="Times New Roman" w:hAnsi="Times New Roman"/>
                <w:bCs/>
                <w:sz w:val="19"/>
                <w:szCs w:val="19"/>
                <w:lang w:val="bs-Latn-BA" w:eastAsia="hr-HR"/>
              </w:rPr>
              <w:t xml:space="preserve"> privremeno oduzetu imovinu</w:t>
            </w:r>
            <w:r>
              <w:rPr>
                <w:rFonts w:ascii="Times New Roman" w:eastAsia="Times New Roman" w:hAnsi="Times New Roman"/>
                <w:bCs/>
                <w:sz w:val="19"/>
                <w:szCs w:val="19"/>
                <w:lang w:val="bs-Latn-BA" w:eastAsia="hr-HR"/>
              </w:rPr>
              <w:t>.</w:t>
            </w:r>
            <w:r w:rsidRPr="003D1AF4">
              <w:rPr>
                <w:rFonts w:ascii="Times New Roman" w:eastAsia="Times New Roman" w:hAnsi="Times New Roman"/>
                <w:sz w:val="24"/>
                <w:szCs w:val="24"/>
                <w:lang w:val="bs-Latn-BA" w:eastAsia="hr-HR"/>
              </w:rPr>
              <w:t xml:space="preserve"> </w:t>
            </w:r>
          </w:p>
        </w:tc>
      </w:tr>
      <w:tr w:rsidR="004C6307" w:rsidRPr="002A4C90" w14:paraId="533EE7DB" w14:textId="77777777" w:rsidTr="00263CF6">
        <w:tc>
          <w:tcPr>
            <w:tcW w:w="9346" w:type="dxa"/>
            <w:gridSpan w:val="3"/>
            <w:tcBorders>
              <w:top w:val="single" w:sz="8" w:space="0" w:color="4F81BD"/>
              <w:left w:val="single" w:sz="8" w:space="0" w:color="4F81BD"/>
              <w:bottom w:val="single" w:sz="8" w:space="0" w:color="4F81BD"/>
              <w:right w:val="single" w:sz="8" w:space="0" w:color="4F81BD"/>
            </w:tcBorders>
            <w:hideMark/>
          </w:tcPr>
          <w:p w14:paraId="3BE8B91B"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sz w:val="24"/>
                <w:szCs w:val="24"/>
                <w:lang w:val="bs-Latn-BA" w:eastAsia="hr-HR"/>
              </w:rPr>
              <w:br w:type="page"/>
            </w: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6A121866" w14:textId="6D8F6906" w:rsidR="004C6307" w:rsidRPr="003D1AF4" w:rsidRDefault="004C6307" w:rsidP="00177AD1">
            <w:pPr>
              <w:spacing w:after="0" w:line="240" w:lineRule="auto"/>
              <w:jc w:val="both"/>
              <w:rPr>
                <w:rFonts w:ascii="Times New Roman" w:eastAsia="Times New Roman" w:hAnsi="Times New Roman"/>
                <w:bCs/>
                <w:sz w:val="19"/>
                <w:szCs w:val="19"/>
                <w:lang w:val="bs-Latn-BA" w:eastAsia="hr-HR"/>
              </w:rPr>
            </w:pPr>
            <w:r w:rsidRPr="003D1AF4">
              <w:rPr>
                <w:rFonts w:ascii="Times New Roman" w:eastAsia="Times New Roman" w:hAnsi="Times New Roman"/>
                <w:bCs/>
                <w:sz w:val="19"/>
                <w:szCs w:val="19"/>
                <w:lang w:val="bs-Latn-BA" w:eastAsia="hr-HR"/>
              </w:rPr>
              <w:t xml:space="preserve">Izrada Nacrta zakona upravljanju imovinom </w:t>
            </w:r>
            <w:proofErr w:type="spellStart"/>
            <w:r w:rsidRPr="003D1AF4">
              <w:rPr>
                <w:rFonts w:ascii="Times New Roman" w:eastAsia="Times New Roman" w:hAnsi="Times New Roman"/>
                <w:bCs/>
                <w:sz w:val="19"/>
                <w:szCs w:val="19"/>
                <w:lang w:val="bs-Latn-BA" w:eastAsia="hr-HR"/>
              </w:rPr>
              <w:t>stečenom</w:t>
            </w:r>
            <w:proofErr w:type="spellEnd"/>
            <w:r w:rsidRPr="003D1AF4">
              <w:rPr>
                <w:rFonts w:ascii="Times New Roman" w:eastAsia="Times New Roman" w:hAnsi="Times New Roman"/>
                <w:bCs/>
                <w:sz w:val="19"/>
                <w:szCs w:val="19"/>
                <w:lang w:val="bs-Latn-BA" w:eastAsia="hr-HR"/>
              </w:rPr>
              <w:t xml:space="preserve"> krivičnim djelom,</w:t>
            </w:r>
            <w:r w:rsidR="00E95989">
              <w:rPr>
                <w:rFonts w:ascii="Times New Roman" w:eastAsia="Times New Roman" w:hAnsi="Times New Roman"/>
                <w:bCs/>
                <w:sz w:val="19"/>
                <w:szCs w:val="19"/>
                <w:lang w:val="bs-Latn-BA" w:eastAsia="hr-HR"/>
              </w:rPr>
              <w:t xml:space="preserve"> </w:t>
            </w:r>
            <w:r w:rsidRPr="003D1AF4">
              <w:rPr>
                <w:rFonts w:ascii="Times New Roman" w:eastAsia="Times New Roman" w:hAnsi="Times New Roman"/>
                <w:bCs/>
                <w:sz w:val="19"/>
                <w:szCs w:val="19"/>
                <w:lang w:val="bs-Latn-BA" w:eastAsia="hr-HR"/>
              </w:rPr>
              <w:t xml:space="preserve">traje duže vrijeme, pa je Ministarstvo pravde BiH u više navrata formiralo radne grupe u čiji sastav su pozivani predstavnici pravosuđa kao entitetskih ministarstava pravde u kojima se raspravljalo o mogućim modalitetima uređenja ovog instituta. Nakon niza rasprava o ovom zakonu postignuta je saglasnost o velikom broju pitanja koja trebaju biti obuhvaćena ovim zakonom. </w:t>
            </w:r>
          </w:p>
        </w:tc>
      </w:tr>
      <w:tr w:rsidR="004C6307" w:rsidRPr="002A4C90" w14:paraId="693A0AC2" w14:textId="77777777" w:rsidTr="00263CF6">
        <w:tc>
          <w:tcPr>
            <w:tcW w:w="9346" w:type="dxa"/>
            <w:gridSpan w:val="3"/>
            <w:tcBorders>
              <w:top w:val="single" w:sz="4" w:space="0" w:color="4F81BD"/>
              <w:left w:val="single" w:sz="8" w:space="0" w:color="4F81BD"/>
              <w:bottom w:val="single" w:sz="4" w:space="0" w:color="4F81BD"/>
              <w:right w:val="single" w:sz="4" w:space="0" w:color="4F81BD"/>
            </w:tcBorders>
            <w:vAlign w:val="center"/>
            <w:hideMark/>
          </w:tcPr>
          <w:p w14:paraId="2F519E7E" w14:textId="77777777" w:rsidR="004C6307" w:rsidRPr="003D1AF4" w:rsidRDefault="004C6307" w:rsidP="00177AD1">
            <w:pPr>
              <w:spacing w:after="0" w:line="240" w:lineRule="auto"/>
              <w:rPr>
                <w:rFonts w:ascii="Times New Roman" w:hAnsi="Times New Roman"/>
                <w:b/>
                <w:i/>
                <w:sz w:val="20"/>
                <w:szCs w:val="20"/>
                <w:lang w:val="bs-Latn-BA" w:eastAsia="hr-HR"/>
              </w:rPr>
            </w:pPr>
            <w:r w:rsidRPr="003D1AF4">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1CADB136" w14:textId="77777777" w:rsidTr="00263CF6">
        <w:trPr>
          <w:trHeight w:val="956"/>
        </w:trPr>
        <w:tc>
          <w:tcPr>
            <w:tcW w:w="6936" w:type="dxa"/>
            <w:tcBorders>
              <w:top w:val="single" w:sz="4" w:space="0" w:color="4F81BD"/>
              <w:left w:val="single" w:sz="8" w:space="0" w:color="4F81BD"/>
              <w:bottom w:val="nil"/>
              <w:right w:val="single" w:sz="4" w:space="0" w:color="4F81BD"/>
            </w:tcBorders>
            <w:hideMark/>
          </w:tcPr>
          <w:p w14:paraId="72BB9D26"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288B17E" w14:textId="5C09D612"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Mjere iz tačke 6. ovog obrasca imaju vjerovatno mali fiskalni uticaj na budžet BiH iz člana 12. Aneksa I., te nisu potrebna dodatna finansijska sredstva.</w:t>
            </w:r>
            <w:r w:rsidRPr="006B50F5">
              <w:rPr>
                <w:rFonts w:ascii="Times New Roman" w:eastAsia="Times New Roman" w:hAnsi="Times New Roman"/>
                <w:b/>
                <w:bCs/>
                <w:sz w:val="19"/>
                <w:szCs w:val="19"/>
                <w:lang w:val="bs-Latn-BA"/>
              </w:rPr>
              <w:t xml:space="preserve"> Prema institutu posao za nivo BiH bi obavljale entitetske agencije, a namirenje troškova bi bilo iz sredstva koja bi se prikupljala adekvatnim oduzimanjem imovine stečene krivičnim djelom, te bi zamišljena rješenja</w:t>
            </w:r>
            <w:r w:rsidR="00E95989">
              <w:rPr>
                <w:rFonts w:ascii="Times New Roman" w:eastAsia="Times New Roman" w:hAnsi="Times New Roman"/>
                <w:b/>
                <w:bCs/>
                <w:sz w:val="19"/>
                <w:szCs w:val="19"/>
                <w:lang w:val="bs-Latn-BA"/>
              </w:rPr>
              <w:t xml:space="preserve"> </w:t>
            </w:r>
            <w:r w:rsidRPr="006B50F5">
              <w:rPr>
                <w:rFonts w:ascii="Times New Roman" w:eastAsia="Times New Roman" w:hAnsi="Times New Roman"/>
                <w:b/>
                <w:bCs/>
                <w:sz w:val="19"/>
                <w:szCs w:val="19"/>
                <w:lang w:val="bs-Latn-BA"/>
              </w:rPr>
              <w:t>mogla</w:t>
            </w:r>
            <w:r w:rsidR="00E95989">
              <w:rPr>
                <w:rFonts w:ascii="Times New Roman" w:eastAsia="Times New Roman" w:hAnsi="Times New Roman"/>
                <w:b/>
                <w:bCs/>
                <w:sz w:val="19"/>
                <w:szCs w:val="19"/>
                <w:lang w:val="bs-Latn-BA"/>
              </w:rPr>
              <w:t xml:space="preserve"> </w:t>
            </w:r>
            <w:r w:rsidRPr="006B50F5">
              <w:rPr>
                <w:rFonts w:ascii="Times New Roman" w:eastAsia="Times New Roman" w:hAnsi="Times New Roman"/>
                <w:b/>
                <w:bCs/>
                <w:sz w:val="19"/>
                <w:szCs w:val="19"/>
                <w:lang w:val="bs-Latn-BA"/>
              </w:rPr>
              <w:t>dovesti i do povećanja budžetskih sredstava</w:t>
            </w:r>
          </w:p>
        </w:tc>
        <w:tc>
          <w:tcPr>
            <w:tcW w:w="1134" w:type="dxa"/>
            <w:tcBorders>
              <w:top w:val="single" w:sz="4" w:space="0" w:color="4F81BD"/>
              <w:left w:val="single" w:sz="4" w:space="0" w:color="4F81BD"/>
              <w:bottom w:val="nil"/>
              <w:right w:val="single" w:sz="4" w:space="0" w:color="4F81BD"/>
            </w:tcBorders>
            <w:vAlign w:val="center"/>
            <w:hideMark/>
          </w:tcPr>
          <w:p w14:paraId="710DFDD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40CF5355"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CBCA90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7BDD9C88" w14:textId="77777777" w:rsidTr="00263CF6">
        <w:tc>
          <w:tcPr>
            <w:tcW w:w="6936" w:type="dxa"/>
            <w:tcBorders>
              <w:top w:val="single" w:sz="8" w:space="0" w:color="4F81BD"/>
              <w:left w:val="single" w:sz="8" w:space="0" w:color="4F81BD"/>
              <w:bottom w:val="single" w:sz="8" w:space="0" w:color="4F81BD"/>
              <w:right w:val="single" w:sz="4" w:space="0" w:color="4F81BD"/>
            </w:tcBorders>
            <w:hideMark/>
          </w:tcPr>
          <w:p w14:paraId="4E7430AB"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b) Da li jedno ili više ključnih pitanja/mjera iz tačke 6. ovog obrasca može ili ne može imati značajan ili vrlo značajan ekonomski uticaj iz člana 13. Aneksa I?</w:t>
            </w:r>
          </w:p>
          <w:p w14:paraId="5A7BF7F8"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ekonomski uticaj iz člana 13. Aneksa I</w:t>
            </w:r>
            <w:r w:rsidRPr="003D1AF4">
              <w:rPr>
                <w:rFonts w:ascii="Times New Roman" w:eastAsia="Times New Roman" w:hAnsi="Times New Roman"/>
                <w:bCs/>
                <w:sz w:val="19"/>
                <w:szCs w:val="19"/>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0E4DBD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6D3369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2FE19353"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0909EE75" w14:textId="77777777" w:rsidTr="00263CF6">
        <w:tc>
          <w:tcPr>
            <w:tcW w:w="6936" w:type="dxa"/>
            <w:tcBorders>
              <w:top w:val="single" w:sz="8" w:space="0" w:color="4F81BD"/>
              <w:left w:val="single" w:sz="8" w:space="0" w:color="4F81BD"/>
              <w:bottom w:val="single" w:sz="4" w:space="0" w:color="4F81BD"/>
              <w:right w:val="single" w:sz="4" w:space="0" w:color="4F81BD"/>
            </w:tcBorders>
            <w:hideMark/>
          </w:tcPr>
          <w:p w14:paraId="7FCB153F"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c) Da li jedno ili više ključnih pitanja/mjera iz tačke 6. ovog obrasca može ili ne može imati značajan ili vrlo značajan socijalni uticaj iz člana 14. Aneksa I?</w:t>
            </w:r>
          </w:p>
          <w:p w14:paraId="2CFB1E3B"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8C3792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E0B9E1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EBCB8C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311214A2" w14:textId="77777777" w:rsidTr="00263CF6">
        <w:tc>
          <w:tcPr>
            <w:tcW w:w="6936" w:type="dxa"/>
            <w:tcBorders>
              <w:top w:val="single" w:sz="8" w:space="0" w:color="4F81BD"/>
              <w:left w:val="single" w:sz="8" w:space="0" w:color="4F81BD"/>
              <w:bottom w:val="single" w:sz="4" w:space="0" w:color="4F81BD"/>
              <w:right w:val="single" w:sz="4" w:space="0" w:color="4F81BD"/>
            </w:tcBorders>
            <w:hideMark/>
          </w:tcPr>
          <w:p w14:paraId="5D0DC682"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d) Da li jedno ili više ključnih pitanja/mjera iz tačke 6. ovog obrasca može ili ne može imati značajan ili vrlo značajan okolišni uticaj iz člana 15. ovog Aneksa I?</w:t>
            </w:r>
          </w:p>
          <w:p w14:paraId="7485586B"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A9DEFF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80CA52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7827FC9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23FA2F44" w14:textId="77777777" w:rsidTr="00263CF6">
        <w:tc>
          <w:tcPr>
            <w:tcW w:w="6936" w:type="dxa"/>
            <w:tcBorders>
              <w:top w:val="single" w:sz="4" w:space="0" w:color="4F81BD"/>
              <w:left w:val="single" w:sz="8" w:space="0" w:color="4F81BD"/>
              <w:bottom w:val="nil"/>
              <w:right w:val="single" w:sz="4" w:space="0" w:color="4F81BD"/>
            </w:tcBorders>
            <w:hideMark/>
          </w:tcPr>
          <w:p w14:paraId="1DAE545C"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43E7082A"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11311CAF"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4262ED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7E053C2"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941B4D8" w14:textId="77777777" w:rsidTr="00263CF6">
        <w:tc>
          <w:tcPr>
            <w:tcW w:w="6936" w:type="dxa"/>
            <w:tcBorders>
              <w:top w:val="single" w:sz="8" w:space="0" w:color="4F81BD"/>
              <w:left w:val="single" w:sz="8" w:space="0" w:color="4F81BD"/>
              <w:bottom w:val="single" w:sz="8" w:space="0" w:color="4F81BD"/>
              <w:right w:val="single" w:sz="4" w:space="0" w:color="4F81BD"/>
            </w:tcBorders>
            <w:hideMark/>
          </w:tcPr>
          <w:p w14:paraId="4FF40BDC" w14:textId="77777777" w:rsidR="004C6307" w:rsidRPr="003D1AF4" w:rsidRDefault="004C6307" w:rsidP="00177AD1">
            <w:pPr>
              <w:spacing w:after="60" w:line="240" w:lineRule="auto"/>
              <w:rPr>
                <w:rFonts w:ascii="Times New Roman" w:eastAsia="Times New Roman" w:hAnsi="Times New Roman"/>
                <w:b/>
                <w:bCs/>
                <w:i/>
                <w:sz w:val="19"/>
                <w:szCs w:val="19"/>
                <w:lang w:val="bs-Latn-BA" w:eastAsia="hr-HR"/>
              </w:rPr>
            </w:pPr>
            <w:r w:rsidRPr="003D1AF4">
              <w:rPr>
                <w:rFonts w:ascii="Times New Roman" w:eastAsia="Times New Roman" w:hAnsi="Times New Roman"/>
                <w:bCs/>
                <w:i/>
                <w:sz w:val="19"/>
                <w:szCs w:val="19"/>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3D1AF4">
              <w:rPr>
                <w:rFonts w:ascii="Times New Roman" w:eastAsia="Times New Roman" w:hAnsi="Times New Roman"/>
                <w:b/>
                <w:bCs/>
                <w:i/>
                <w:sz w:val="19"/>
                <w:szCs w:val="19"/>
                <w:lang w:val="bs-Latn-BA" w:eastAsia="hr-HR"/>
              </w:rPr>
              <w:t xml:space="preserve"> </w:t>
            </w:r>
          </w:p>
          <w:p w14:paraId="6077CDB0"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reorganizacije poslova u institucijama na nivou BiH</w:t>
            </w:r>
            <w:r w:rsidRPr="006B50F5">
              <w:rPr>
                <w:rFonts w:ascii="Times New Roman" w:eastAsia="Times New Roman" w:hAnsi="Times New Roman"/>
                <w:b/>
                <w:bCs/>
                <w:sz w:val="19"/>
                <w:szCs w:val="19"/>
                <w:lang w:val="bs-Latn-BA"/>
              </w:rPr>
              <w:t>, jer će koristiti entitetske organizacije</w:t>
            </w:r>
            <w:r w:rsidRPr="003D1AF4">
              <w:rPr>
                <w:rFonts w:ascii="Times New Roman" w:eastAsia="Times New Roman" w:hAnsi="Times New Roman"/>
                <w:b/>
                <w:bCs/>
                <w:sz w:val="19"/>
                <w:szCs w:val="19"/>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F1ABFD0"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703D777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011CCF19"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02678A51" w14:textId="77777777" w:rsidTr="00263CF6">
        <w:tc>
          <w:tcPr>
            <w:tcW w:w="9346" w:type="dxa"/>
            <w:gridSpan w:val="3"/>
            <w:tcBorders>
              <w:top w:val="single" w:sz="4" w:space="0" w:color="4F81BD"/>
              <w:left w:val="single" w:sz="8" w:space="0" w:color="4F81BD"/>
              <w:bottom w:val="single" w:sz="8" w:space="0" w:color="4F81BD"/>
              <w:right w:val="single" w:sz="4" w:space="0" w:color="4F81BD"/>
            </w:tcBorders>
            <w:hideMark/>
          </w:tcPr>
          <w:p w14:paraId="78C3963D" w14:textId="77777777" w:rsidR="004C6307" w:rsidRPr="003D1AF4" w:rsidRDefault="004C6307" w:rsidP="00177AD1">
            <w:pPr>
              <w:spacing w:after="0" w:line="240" w:lineRule="auto"/>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 xml:space="preserve">Na osnovu prethodne procjene uticaja propisa utvrđeno je da NE POSTOJI potreba provođenja postupka sveobuhvatne procjene uticaja Zakona </w:t>
            </w:r>
            <w:r w:rsidRPr="006B50F5">
              <w:rPr>
                <w:rFonts w:ascii="Times New Roman" w:eastAsia="Times New Roman" w:hAnsi="Times New Roman"/>
                <w:b/>
                <w:sz w:val="20"/>
                <w:szCs w:val="20"/>
                <w:lang w:val="bs-Latn-BA" w:eastAsia="hr-HR"/>
              </w:rPr>
              <w:t xml:space="preserve">o </w:t>
            </w:r>
            <w:r>
              <w:rPr>
                <w:rFonts w:ascii="Times New Roman" w:eastAsia="Times New Roman" w:hAnsi="Times New Roman"/>
                <w:b/>
                <w:sz w:val="20"/>
                <w:szCs w:val="20"/>
                <w:lang w:val="bs-Latn-BA" w:eastAsia="hr-HR"/>
              </w:rPr>
              <w:t xml:space="preserve">oduzimanju i </w:t>
            </w:r>
            <w:r w:rsidRPr="006B50F5">
              <w:rPr>
                <w:rFonts w:ascii="Times New Roman" w:eastAsia="Times New Roman" w:hAnsi="Times New Roman"/>
                <w:b/>
                <w:sz w:val="20"/>
                <w:szCs w:val="20"/>
                <w:lang w:val="bs-Latn-BA" w:eastAsia="hr-HR"/>
              </w:rPr>
              <w:t xml:space="preserve">upravljanju imovinom </w:t>
            </w:r>
            <w:proofErr w:type="spellStart"/>
            <w:r w:rsidRPr="006B50F5">
              <w:rPr>
                <w:rFonts w:ascii="Times New Roman" w:eastAsia="Times New Roman" w:hAnsi="Times New Roman"/>
                <w:b/>
                <w:sz w:val="20"/>
                <w:szCs w:val="20"/>
                <w:lang w:val="bs-Latn-BA" w:eastAsia="hr-HR"/>
              </w:rPr>
              <w:t>stečenom</w:t>
            </w:r>
            <w:proofErr w:type="spellEnd"/>
            <w:r w:rsidRPr="006B50F5">
              <w:rPr>
                <w:rFonts w:ascii="Times New Roman" w:eastAsia="Times New Roman" w:hAnsi="Times New Roman"/>
                <w:b/>
                <w:sz w:val="20"/>
                <w:szCs w:val="20"/>
                <w:lang w:val="bs-Latn-BA" w:eastAsia="hr-HR"/>
              </w:rPr>
              <w:t xml:space="preserve"> krivičnim djelom</w:t>
            </w:r>
            <w:r w:rsidRPr="003D1AF4">
              <w:rPr>
                <w:rFonts w:ascii="Times New Roman" w:eastAsia="Times New Roman" w:hAnsi="Times New Roman"/>
                <w:b/>
                <w:sz w:val="20"/>
                <w:szCs w:val="20"/>
                <w:lang w:val="bs-Latn-BA" w:eastAsia="hr-HR"/>
              </w:rPr>
              <w:t xml:space="preserve">. </w:t>
            </w:r>
          </w:p>
        </w:tc>
      </w:tr>
    </w:tbl>
    <w:p w14:paraId="5931E51F" w14:textId="77777777" w:rsidR="004C6307" w:rsidRPr="003D1AF4" w:rsidRDefault="004C6307" w:rsidP="004C6307">
      <w:pPr>
        <w:spacing w:before="60" w:after="120" w:line="240" w:lineRule="auto"/>
        <w:jc w:val="right"/>
        <w:rPr>
          <w:rFonts w:ascii="Times New Roman" w:eastAsia="Times New Roman" w:hAnsi="Times New Roman"/>
          <w:b/>
          <w:sz w:val="20"/>
          <w:szCs w:val="20"/>
          <w:lang w:val="bs-Latn-BA" w:eastAsia="hr-HR"/>
        </w:rPr>
      </w:pPr>
      <w:r w:rsidRPr="003D1AF4">
        <w:rPr>
          <w:rFonts w:ascii="Times New Roman" w:eastAsia="Times New Roman" w:hAnsi="Times New Roman"/>
          <w:b/>
          <w:sz w:val="20"/>
          <w:szCs w:val="20"/>
          <w:lang w:val="bs-Latn-BA" w:eastAsia="hr-HR"/>
        </w:rPr>
        <w:t>M I N I S T A R</w:t>
      </w:r>
    </w:p>
    <w:p w14:paraId="6A2FA9BB" w14:textId="77777777" w:rsidR="004C6307" w:rsidRPr="006B50F5"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3D1AF4" w14:paraId="73D0C9EE" w14:textId="77777777" w:rsidTr="00177AD1">
        <w:trPr>
          <w:cantSplit/>
          <w:trHeight w:val="441"/>
          <w:jc w:val="center"/>
        </w:trPr>
        <w:tc>
          <w:tcPr>
            <w:tcW w:w="3168" w:type="dxa"/>
          </w:tcPr>
          <w:p w14:paraId="418F691D"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b/>
                <w:sz w:val="20"/>
                <w:szCs w:val="20"/>
                <w:lang w:val="bs-Latn-BA" w:eastAsia="hr-HR"/>
              </w:rPr>
              <w:lastRenderedPageBreak/>
              <w:tab/>
            </w:r>
          </w:p>
          <w:p w14:paraId="35C052E1"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2E38574F"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3D1AF4">
              <w:rPr>
                <w:rFonts w:ascii="Times New Roman" w:eastAsia="Times New Roman" w:hAnsi="Times New Roman"/>
                <w:noProof/>
                <w:sz w:val="21"/>
                <w:szCs w:val="21"/>
                <w:lang w:val="bs-Latn-BA" w:eastAsia="bs-Latn-BA"/>
              </w:rPr>
              <w:drawing>
                <wp:inline distT="0" distB="0" distL="0" distR="0" wp14:anchorId="231F623D" wp14:editId="06088A84">
                  <wp:extent cx="523875" cy="571500"/>
                  <wp:effectExtent l="0" t="0" r="9525" b="0"/>
                  <wp:docPr id="7" name="Picture 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27A35CF" w14:textId="77777777" w:rsidR="004C6307" w:rsidRPr="003D1AF4" w:rsidRDefault="004C6307" w:rsidP="00177AD1">
            <w:pPr>
              <w:spacing w:after="0" w:line="240" w:lineRule="auto"/>
              <w:jc w:val="center"/>
              <w:rPr>
                <w:rFonts w:ascii="Times New Roman" w:eastAsia="Times New Roman" w:hAnsi="Times New Roman"/>
                <w:iCs/>
                <w:sz w:val="24"/>
                <w:szCs w:val="24"/>
                <w:lang w:val="bs-Latn-BA" w:eastAsia="hr-HR"/>
              </w:rPr>
            </w:pPr>
          </w:p>
          <w:p w14:paraId="656F244F"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3D1AF4">
              <w:rPr>
                <w:rFonts w:ascii="Times New Roman" w:eastAsia="Times New Roman" w:hAnsi="Times New Roman"/>
                <w:iCs/>
                <w:sz w:val="24"/>
                <w:szCs w:val="24"/>
                <w:lang w:val="bs-Latn-BA" w:eastAsia="hr-HR"/>
              </w:rPr>
              <w:t>Босна</w:t>
            </w:r>
            <w:proofErr w:type="spellEnd"/>
            <w:r w:rsidRPr="003D1AF4">
              <w:rPr>
                <w:rFonts w:ascii="Times New Roman" w:eastAsia="Times New Roman" w:hAnsi="Times New Roman"/>
                <w:iCs/>
                <w:sz w:val="24"/>
                <w:szCs w:val="24"/>
                <w:lang w:val="bs-Latn-BA" w:eastAsia="hr-HR"/>
              </w:rPr>
              <w:t xml:space="preserve"> и </w:t>
            </w:r>
            <w:proofErr w:type="spellStart"/>
            <w:r w:rsidRPr="003D1AF4">
              <w:rPr>
                <w:rFonts w:ascii="Times New Roman" w:eastAsia="Times New Roman" w:hAnsi="Times New Roman"/>
                <w:iCs/>
                <w:sz w:val="24"/>
                <w:szCs w:val="24"/>
                <w:lang w:val="bs-Latn-BA" w:eastAsia="hr-HR"/>
              </w:rPr>
              <w:t>Херцеговина</w:t>
            </w:r>
            <w:proofErr w:type="spellEnd"/>
          </w:p>
        </w:tc>
      </w:tr>
      <w:tr w:rsidR="004C6307" w:rsidRPr="003D1AF4" w14:paraId="2CE1AFB6" w14:textId="77777777" w:rsidTr="00177AD1">
        <w:trPr>
          <w:cantSplit/>
          <w:trHeight w:val="521"/>
          <w:jc w:val="center"/>
        </w:trPr>
        <w:tc>
          <w:tcPr>
            <w:tcW w:w="3168" w:type="dxa"/>
            <w:tcBorders>
              <w:top w:val="nil"/>
              <w:left w:val="nil"/>
              <w:bottom w:val="single" w:sz="4" w:space="0" w:color="auto"/>
              <w:right w:val="nil"/>
            </w:tcBorders>
            <w:hideMark/>
          </w:tcPr>
          <w:p w14:paraId="2BDFAA7F"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3E9C8781" w14:textId="77777777" w:rsidR="004C6307" w:rsidRPr="003D1AF4"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160730A4" w14:textId="77777777" w:rsidR="004C6307" w:rsidRPr="003D1AF4"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3D1AF4">
              <w:rPr>
                <w:rFonts w:ascii="Times New Roman" w:eastAsia="Times New Roman" w:hAnsi="Times New Roman"/>
                <w:iCs/>
                <w:sz w:val="24"/>
                <w:szCs w:val="24"/>
                <w:lang w:val="bs-Latn-BA" w:eastAsia="hr-HR"/>
              </w:rPr>
              <w:t>МИНИСТАРСТВО ПРАВДЕ</w:t>
            </w:r>
          </w:p>
        </w:tc>
      </w:tr>
    </w:tbl>
    <w:p w14:paraId="691EB26E"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59B01394" w14:textId="77777777" w:rsidR="004C6307" w:rsidRPr="003D1AF4"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4C6307" w:rsidRPr="003D1AF4" w14:paraId="446EF0F7" w14:textId="77777777" w:rsidTr="00177AD1">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2EC0B00" w14:textId="77777777" w:rsidR="004C6307" w:rsidRPr="003D1AF4" w:rsidRDefault="004C6307" w:rsidP="00177AD1">
            <w:pPr>
              <w:spacing w:after="0" w:line="240" w:lineRule="auto"/>
              <w:jc w:val="center"/>
              <w:rPr>
                <w:rFonts w:ascii="Times New Roman" w:eastAsia="Times New Roman" w:hAnsi="Times New Roman"/>
                <w:b/>
                <w:bCs/>
                <w:color w:val="FFFFFF" w:themeColor="background1"/>
                <w:sz w:val="24"/>
                <w:szCs w:val="24"/>
                <w:lang w:val="bs-Latn-BA" w:eastAsia="hr-HR"/>
              </w:rPr>
            </w:pPr>
            <w:r w:rsidRPr="003D1AF4">
              <w:rPr>
                <w:rFonts w:ascii="Times New Roman" w:eastAsia="Times New Roman" w:hAnsi="Times New Roman"/>
                <w:b/>
                <w:bCs/>
                <w:color w:val="FFFFFF" w:themeColor="background1"/>
                <w:sz w:val="24"/>
                <w:szCs w:val="24"/>
                <w:lang w:val="bs-Latn-BA" w:eastAsia="hr-HR"/>
              </w:rPr>
              <w:t>PRETHODNA PROCJENA UTICAJA PROPISA</w:t>
            </w:r>
          </w:p>
        </w:tc>
      </w:tr>
      <w:tr w:rsidR="004C6307" w:rsidRPr="003D1AF4" w14:paraId="38F1512A"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F1F1822"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16EDB97B"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Ministarstvo pravde BiH</w:t>
            </w:r>
          </w:p>
        </w:tc>
      </w:tr>
      <w:tr w:rsidR="004C6307" w:rsidRPr="003D1AF4" w14:paraId="39EDE72E"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CC39BEA"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174129D1"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3D1AF4">
              <w:rPr>
                <w:rFonts w:ascii="Times New Roman" w:eastAsia="Times New Roman" w:hAnsi="Times New Roman"/>
                <w:bCs/>
                <w:sz w:val="20"/>
                <w:szCs w:val="20"/>
                <w:lang w:val="bs-Latn-BA" w:eastAsia="hr-HR"/>
              </w:rPr>
              <w:t>Zakon</w:t>
            </w:r>
          </w:p>
        </w:tc>
      </w:tr>
      <w:tr w:rsidR="004C6307" w:rsidRPr="003D1AF4" w14:paraId="5006CF0B"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76CAA8A6" w14:textId="77777777" w:rsidR="004C6307" w:rsidRPr="003D1AF4" w:rsidRDefault="004C6307" w:rsidP="00177AD1">
            <w:pPr>
              <w:spacing w:after="0" w:line="240" w:lineRule="auto"/>
              <w:rPr>
                <w:rFonts w:ascii="Times New Roman" w:eastAsia="Times New Roman" w:hAnsi="Times New Roman"/>
                <w:b/>
                <w:bCs/>
                <w:sz w:val="20"/>
                <w:szCs w:val="20"/>
                <w:lang w:val="bs-Latn-BA" w:eastAsia="hr-HR"/>
              </w:rPr>
            </w:pPr>
            <w:r w:rsidRPr="003D1AF4">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57B4D972" w14:textId="77777777" w:rsidR="004C6307" w:rsidRPr="003D1AF4" w:rsidRDefault="004C6307" w:rsidP="00177AD1">
            <w:pPr>
              <w:spacing w:after="0" w:line="240" w:lineRule="auto"/>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 xml:space="preserve">Zakon o izmjenama i dopunama Zakona o </w:t>
            </w:r>
            <w:r>
              <w:rPr>
                <w:rFonts w:ascii="Times New Roman" w:eastAsia="Times New Roman" w:hAnsi="Times New Roman"/>
                <w:bCs/>
                <w:sz w:val="20"/>
                <w:szCs w:val="20"/>
                <w:lang w:val="bs-Latn-BA" w:eastAsia="hr-HR"/>
              </w:rPr>
              <w:t>parničnom</w:t>
            </w:r>
            <w:r w:rsidRPr="006B50F5">
              <w:rPr>
                <w:rFonts w:ascii="Times New Roman" w:eastAsia="Times New Roman" w:hAnsi="Times New Roman"/>
                <w:bCs/>
                <w:sz w:val="20"/>
                <w:szCs w:val="20"/>
                <w:lang w:val="bs-Latn-BA" w:eastAsia="hr-HR"/>
              </w:rPr>
              <w:t xml:space="preserve"> postupku pred Sudom BiH</w:t>
            </w:r>
          </w:p>
        </w:tc>
      </w:tr>
      <w:tr w:rsidR="004C6307" w:rsidRPr="002A4C90" w14:paraId="5821F611"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041B0AA"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 xml:space="preserve">1. Navedite pravni </w:t>
            </w:r>
            <w:proofErr w:type="spellStart"/>
            <w:r w:rsidRPr="003D1AF4">
              <w:rPr>
                <w:rFonts w:ascii="Times New Roman" w:eastAsia="Times New Roman" w:hAnsi="Times New Roman"/>
                <w:b/>
                <w:bCs/>
                <w:i/>
                <w:sz w:val="20"/>
                <w:szCs w:val="20"/>
                <w:lang w:val="bs-Latn-BA" w:eastAsia="hr-HR"/>
              </w:rPr>
              <w:t>osnov</w:t>
            </w:r>
            <w:proofErr w:type="spellEnd"/>
            <w:r w:rsidRPr="003D1AF4">
              <w:rPr>
                <w:rFonts w:ascii="Times New Roman" w:eastAsia="Times New Roman" w:hAnsi="Times New Roman"/>
                <w:b/>
                <w:bCs/>
                <w:i/>
                <w:sz w:val="20"/>
                <w:szCs w:val="20"/>
                <w:lang w:val="bs-Latn-BA" w:eastAsia="hr-HR"/>
              </w:rPr>
              <w:t xml:space="preserve"> za donošenje propisa.</w:t>
            </w:r>
          </w:p>
          <w:p w14:paraId="6323312A" w14:textId="77777777" w:rsidR="004C6307" w:rsidRPr="003D1AF4" w:rsidRDefault="004C6307" w:rsidP="00177AD1">
            <w:pPr>
              <w:spacing w:after="0" w:line="240" w:lineRule="auto"/>
              <w:jc w:val="both"/>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 xml:space="preserve">Ustavnopravni </w:t>
            </w:r>
            <w:proofErr w:type="spellStart"/>
            <w:r w:rsidRPr="006B50F5">
              <w:rPr>
                <w:rFonts w:ascii="Times New Roman" w:eastAsia="Times New Roman" w:hAnsi="Times New Roman"/>
                <w:bCs/>
                <w:sz w:val="20"/>
                <w:szCs w:val="20"/>
                <w:lang w:val="bs-Latn-BA" w:eastAsia="hr-HR"/>
              </w:rPr>
              <w:t>osnov</w:t>
            </w:r>
            <w:proofErr w:type="spellEnd"/>
            <w:r w:rsidRPr="006B50F5">
              <w:rPr>
                <w:rFonts w:ascii="Times New Roman" w:eastAsia="Times New Roman" w:hAnsi="Times New Roman"/>
                <w:bCs/>
                <w:sz w:val="20"/>
                <w:szCs w:val="20"/>
                <w:lang w:val="bs-Latn-BA" w:eastAsia="hr-HR"/>
              </w:rPr>
              <w:t xml:space="preserve"> za donošenje ovog zakona sadržan je u članu IV (4) a) Ustava Bosne i Hercegovine, prema kojem je Parlamentarna skupština Bosne i Hercegovine nadležna za donošenje zakona koji su potrebni za provođenje odluka Predsjedništva ili za vršenje funkcija Parlamentarne skupštine Bosne i Hercegovine po Ustavu. Članom II (3) e) Ustava Bosne i Hercegovine propisano je pravo na pravično saslušanje u građanskim i krivičnim stvarima i druga prava u vezi s postupkom</w:t>
            </w:r>
            <w:r>
              <w:rPr>
                <w:rFonts w:ascii="Times New Roman" w:eastAsia="Times New Roman" w:hAnsi="Times New Roman"/>
                <w:bCs/>
                <w:sz w:val="20"/>
                <w:szCs w:val="20"/>
                <w:lang w:val="bs-Latn-BA" w:eastAsia="hr-HR"/>
              </w:rPr>
              <w:t>.</w:t>
            </w:r>
          </w:p>
        </w:tc>
      </w:tr>
      <w:tr w:rsidR="004C6307" w:rsidRPr="002A4C90" w14:paraId="796218D5"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9E9D3E7"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0A7303B6" w14:textId="77777777" w:rsidR="004C6307" w:rsidRPr="003D1AF4" w:rsidRDefault="004C6307" w:rsidP="00177AD1">
            <w:pPr>
              <w:spacing w:after="0" w:line="240" w:lineRule="auto"/>
              <w:rPr>
                <w:rFonts w:ascii="Times New Roman" w:eastAsia="Times New Roman" w:hAnsi="Times New Roman"/>
                <w:lang w:val="bs-Latn-BA"/>
              </w:rPr>
            </w:pPr>
          </w:p>
        </w:tc>
      </w:tr>
      <w:tr w:rsidR="004C6307" w:rsidRPr="002A4C90" w14:paraId="262D8D62" w14:textId="77777777" w:rsidTr="00177AD1">
        <w:trPr>
          <w:trHeight w:val="513"/>
        </w:trPr>
        <w:tc>
          <w:tcPr>
            <w:tcW w:w="9204" w:type="dxa"/>
            <w:gridSpan w:val="2"/>
            <w:tcBorders>
              <w:top w:val="single" w:sz="8" w:space="0" w:color="4F81BD"/>
              <w:left w:val="single" w:sz="8" w:space="0" w:color="4F81BD"/>
              <w:bottom w:val="single" w:sz="8" w:space="0" w:color="4F81BD"/>
              <w:right w:val="single" w:sz="8" w:space="0" w:color="4F81BD"/>
            </w:tcBorders>
            <w:hideMark/>
          </w:tcPr>
          <w:p w14:paraId="435F9AAA"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3. U skladu sa članom 9. Aneksa I ukratko opišite stanje i problem koji se namjerava riješiti.</w:t>
            </w:r>
          </w:p>
          <w:p w14:paraId="45BD4C31" w14:textId="77777777" w:rsidR="004C6307" w:rsidRPr="006B50F5" w:rsidRDefault="004C6307" w:rsidP="00177AD1">
            <w:pPr>
              <w:spacing w:after="0" w:line="240" w:lineRule="auto"/>
              <w:jc w:val="both"/>
              <w:rPr>
                <w:rFonts w:ascii="Times New Roman" w:eastAsia="Times New Roman" w:hAnsi="Times New Roman"/>
                <w:sz w:val="20"/>
                <w:szCs w:val="20"/>
                <w:lang w:val="bs-Latn-BA" w:eastAsia="hr-HR"/>
              </w:rPr>
            </w:pPr>
            <w:r w:rsidRPr="006B50F5">
              <w:rPr>
                <w:rFonts w:ascii="Times New Roman" w:eastAsia="Times New Roman" w:hAnsi="Times New Roman"/>
                <w:sz w:val="20"/>
                <w:szCs w:val="20"/>
                <w:lang w:val="bs-Latn-BA" w:eastAsia="hr-HR"/>
              </w:rPr>
              <w:t xml:space="preserve">Potrebno je unaprijediti efikasnost postupanja sudova u okviru žalbenog parničnog postupka pošto su pojedine odredbe koje regulišu žalbeni postupak zastarjele te postoji potreba za usvajanje pozitivnih evropskih praksi u pogledu </w:t>
            </w:r>
            <w:proofErr w:type="spellStart"/>
            <w:r w:rsidRPr="006B50F5">
              <w:rPr>
                <w:rFonts w:ascii="Times New Roman" w:eastAsia="Times New Roman" w:hAnsi="Times New Roman"/>
                <w:sz w:val="20"/>
                <w:szCs w:val="20"/>
                <w:lang w:val="bs-Latn-BA" w:eastAsia="hr-HR"/>
              </w:rPr>
              <w:t>redefinisanja</w:t>
            </w:r>
            <w:proofErr w:type="spellEnd"/>
            <w:r w:rsidRPr="006B50F5">
              <w:rPr>
                <w:rFonts w:ascii="Times New Roman" w:eastAsia="Times New Roman" w:hAnsi="Times New Roman"/>
                <w:sz w:val="20"/>
                <w:szCs w:val="20"/>
                <w:lang w:val="bs-Latn-BA" w:eastAsia="hr-HR"/>
              </w:rPr>
              <w:t xml:space="preserve"> i jačanja uloge drugostepenih sudova. </w:t>
            </w:r>
          </w:p>
          <w:p w14:paraId="0A20C4E0" w14:textId="77777777" w:rsidR="004C6307" w:rsidRPr="003D1AF4" w:rsidRDefault="004C6307" w:rsidP="00177AD1">
            <w:pPr>
              <w:spacing w:after="0" w:line="240" w:lineRule="auto"/>
              <w:jc w:val="both"/>
              <w:rPr>
                <w:rFonts w:ascii="Times New Roman" w:eastAsia="Times New Roman" w:hAnsi="Times New Roman"/>
                <w:sz w:val="20"/>
                <w:szCs w:val="20"/>
                <w:lang w:val="bs-Latn-BA" w:eastAsia="hr-HR"/>
              </w:rPr>
            </w:pPr>
            <w:r w:rsidRPr="006B50F5">
              <w:rPr>
                <w:rFonts w:ascii="Times New Roman" w:eastAsia="Times New Roman" w:hAnsi="Times New Roman"/>
                <w:sz w:val="20"/>
                <w:szCs w:val="20"/>
                <w:lang w:val="bs-Latn-BA" w:eastAsia="hr-HR"/>
              </w:rPr>
              <w:t>Glavni problem je veliki broj neriješenih predmeta po žalbi i njihovo dugo trajanje, s tim da je problem izražen u sudovima kantonalnog i okružnog nivoa, ali je potrebno i ovaj zakon reformisati u skladu sa ostalim zakonima o parničnom postupku</w:t>
            </w:r>
            <w:r>
              <w:rPr>
                <w:rFonts w:ascii="Times New Roman" w:eastAsia="Times New Roman" w:hAnsi="Times New Roman"/>
                <w:sz w:val="20"/>
                <w:szCs w:val="20"/>
                <w:lang w:val="bs-Latn-BA" w:eastAsia="hr-HR"/>
              </w:rPr>
              <w:t>.</w:t>
            </w:r>
          </w:p>
        </w:tc>
      </w:tr>
      <w:tr w:rsidR="004C6307" w:rsidRPr="002A4C90" w14:paraId="277A31C8"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C95B16F"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55C4B814" w14:textId="77777777" w:rsidR="004C6307" w:rsidRPr="006B50F5" w:rsidRDefault="004C6307" w:rsidP="00177AD1">
            <w:pPr>
              <w:spacing w:after="0" w:line="240" w:lineRule="auto"/>
              <w:jc w:val="both"/>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 xml:space="preserve">ZPO Njemačke je </w:t>
            </w:r>
            <w:proofErr w:type="spellStart"/>
            <w:r w:rsidRPr="006B50F5">
              <w:rPr>
                <w:rFonts w:ascii="Times New Roman" w:eastAsia="Times New Roman" w:hAnsi="Times New Roman"/>
                <w:bCs/>
                <w:sz w:val="20"/>
                <w:szCs w:val="20"/>
                <w:lang w:val="bs-Latn-BA" w:eastAsia="hr-HR"/>
              </w:rPr>
              <w:t>reformisan</w:t>
            </w:r>
            <w:proofErr w:type="spellEnd"/>
            <w:r w:rsidRPr="006B50F5">
              <w:rPr>
                <w:rFonts w:ascii="Times New Roman" w:eastAsia="Times New Roman" w:hAnsi="Times New Roman"/>
                <w:bCs/>
                <w:sz w:val="20"/>
                <w:szCs w:val="20"/>
                <w:lang w:val="bs-Latn-BA" w:eastAsia="hr-HR"/>
              </w:rPr>
              <w:t xml:space="preserve"> u smislu da je: ograničen obim preispitivanja od strane žalbenog suda; ublaženi uslovi za odbijanje žalbe; ograničena </w:t>
            </w:r>
            <w:proofErr w:type="spellStart"/>
            <w:r w:rsidRPr="006B50F5">
              <w:rPr>
                <w:rFonts w:ascii="Times New Roman" w:eastAsia="Times New Roman" w:hAnsi="Times New Roman"/>
                <w:bCs/>
                <w:sz w:val="20"/>
                <w:szCs w:val="20"/>
                <w:lang w:val="bs-Latn-BA" w:eastAsia="hr-HR"/>
              </w:rPr>
              <w:t>mogućnost</w:t>
            </w:r>
            <w:proofErr w:type="spellEnd"/>
            <w:r w:rsidRPr="006B50F5">
              <w:rPr>
                <w:rFonts w:ascii="Times New Roman" w:eastAsia="Times New Roman" w:hAnsi="Times New Roman"/>
                <w:bCs/>
                <w:sz w:val="20"/>
                <w:szCs w:val="20"/>
                <w:lang w:val="bs-Latn-BA" w:eastAsia="hr-HR"/>
              </w:rPr>
              <w:t xml:space="preserve"> vraćanja predmeta prvostepenom sudu </w:t>
            </w:r>
            <w:proofErr w:type="spellStart"/>
            <w:r w:rsidRPr="006B50F5">
              <w:rPr>
                <w:rFonts w:ascii="Times New Roman" w:eastAsia="Times New Roman" w:hAnsi="Times New Roman"/>
                <w:bCs/>
                <w:sz w:val="20"/>
                <w:szCs w:val="20"/>
                <w:lang w:val="bs-Latn-BA" w:eastAsia="hr-HR"/>
              </w:rPr>
              <w:t>idt</w:t>
            </w:r>
            <w:proofErr w:type="spellEnd"/>
            <w:r w:rsidRPr="006B50F5">
              <w:rPr>
                <w:rFonts w:ascii="Times New Roman" w:eastAsia="Times New Roman" w:hAnsi="Times New Roman"/>
                <w:bCs/>
                <w:sz w:val="20"/>
                <w:szCs w:val="20"/>
                <w:lang w:val="bs-Latn-BA" w:eastAsia="hr-HR"/>
              </w:rPr>
              <w:t>.</w:t>
            </w:r>
          </w:p>
          <w:p w14:paraId="76D6BF6A" w14:textId="77777777" w:rsidR="004C6307" w:rsidRPr="003D1AF4" w:rsidRDefault="004C6307" w:rsidP="00177AD1">
            <w:pPr>
              <w:spacing w:after="0" w:line="240" w:lineRule="auto"/>
              <w:jc w:val="both"/>
              <w:rPr>
                <w:rFonts w:ascii="Times New Roman" w:eastAsia="Times New Roman" w:hAnsi="Times New Roman"/>
                <w:b/>
                <w:bCs/>
                <w:i/>
                <w:sz w:val="20"/>
                <w:szCs w:val="20"/>
                <w:lang w:val="bs-Latn-BA" w:eastAsia="hr-HR"/>
              </w:rPr>
            </w:pPr>
            <w:r w:rsidRPr="006B50F5">
              <w:rPr>
                <w:rFonts w:ascii="Times New Roman" w:eastAsia="Times New Roman" w:hAnsi="Times New Roman"/>
                <w:bCs/>
                <w:sz w:val="20"/>
                <w:szCs w:val="20"/>
                <w:lang w:val="bs-Latn-BA" w:eastAsia="hr-HR"/>
              </w:rPr>
              <w:t xml:space="preserve">DCCP Holandije se razlikuje od Njemačkog ali sadrži odredbe koje </w:t>
            </w:r>
            <w:proofErr w:type="spellStart"/>
            <w:r w:rsidRPr="006B50F5">
              <w:rPr>
                <w:rFonts w:ascii="Times New Roman" w:eastAsia="Times New Roman" w:hAnsi="Times New Roman"/>
                <w:bCs/>
                <w:sz w:val="20"/>
                <w:szCs w:val="20"/>
                <w:lang w:val="bs-Latn-BA" w:eastAsia="hr-HR"/>
              </w:rPr>
              <w:t>ograničavaju</w:t>
            </w:r>
            <w:proofErr w:type="spellEnd"/>
            <w:r w:rsidRPr="006B50F5">
              <w:rPr>
                <w:rFonts w:ascii="Times New Roman" w:eastAsia="Times New Roman" w:hAnsi="Times New Roman"/>
                <w:bCs/>
                <w:sz w:val="20"/>
                <w:szCs w:val="20"/>
                <w:lang w:val="bs-Latn-BA" w:eastAsia="hr-HR"/>
              </w:rPr>
              <w:t xml:space="preserve"> vraćanje predmeta prvostepenom sudu; ograničenje prava na žalbu vrijednosnim kriterijem.</w:t>
            </w:r>
          </w:p>
        </w:tc>
      </w:tr>
      <w:tr w:rsidR="004C6307" w:rsidRPr="002A4C90" w14:paraId="2003DC1D"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5D48B44"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t>5. Utvrdite opći cilj u skladu sa članom 10. Aneksa I.</w:t>
            </w:r>
          </w:p>
          <w:p w14:paraId="15EF7FBB" w14:textId="77777777" w:rsidR="004C6307" w:rsidRPr="003D1AF4" w:rsidRDefault="004C6307" w:rsidP="00177AD1">
            <w:pPr>
              <w:spacing w:after="0" w:line="240" w:lineRule="auto"/>
              <w:jc w:val="both"/>
              <w:rPr>
                <w:rFonts w:ascii="Times New Roman" w:eastAsia="Times New Roman" w:hAnsi="Times New Roman"/>
                <w:b/>
                <w:bCs/>
                <w:sz w:val="20"/>
                <w:szCs w:val="20"/>
                <w:lang w:val="bs-Latn-BA"/>
              </w:rPr>
            </w:pPr>
            <w:r w:rsidRPr="003D1AF4">
              <w:rPr>
                <w:rFonts w:ascii="Times New Roman" w:eastAsia="Times New Roman" w:hAnsi="Times New Roman"/>
                <w:bCs/>
                <w:sz w:val="20"/>
                <w:szCs w:val="20"/>
                <w:lang w:val="bs-Latn-BA"/>
              </w:rPr>
              <w:t xml:space="preserve"> </w:t>
            </w:r>
            <w:r w:rsidRPr="006B50F5">
              <w:rPr>
                <w:rFonts w:ascii="Times New Roman" w:eastAsia="Times New Roman" w:hAnsi="Times New Roman"/>
                <w:bCs/>
                <w:sz w:val="20"/>
                <w:szCs w:val="20"/>
                <w:lang w:val="bs-Latn-BA"/>
              </w:rPr>
              <w:t xml:space="preserve">Opći cilj je učiniti parnični postupak djelotvornijim i bržim, smanjiti troškove po državu i stranke, osigurati manju </w:t>
            </w:r>
            <w:proofErr w:type="spellStart"/>
            <w:r w:rsidRPr="006B50F5">
              <w:rPr>
                <w:rFonts w:ascii="Times New Roman" w:eastAsia="Times New Roman" w:hAnsi="Times New Roman"/>
                <w:bCs/>
                <w:sz w:val="20"/>
                <w:szCs w:val="20"/>
                <w:lang w:val="bs-Latn-BA"/>
              </w:rPr>
              <w:t>opterećenost</w:t>
            </w:r>
            <w:proofErr w:type="spellEnd"/>
            <w:r w:rsidRPr="006B50F5">
              <w:rPr>
                <w:rFonts w:ascii="Times New Roman" w:eastAsia="Times New Roman" w:hAnsi="Times New Roman"/>
                <w:bCs/>
                <w:sz w:val="20"/>
                <w:szCs w:val="20"/>
                <w:lang w:val="bs-Latn-BA"/>
              </w:rPr>
              <w:t xml:space="preserve"> sudova, </w:t>
            </w:r>
            <w:proofErr w:type="spellStart"/>
            <w:r w:rsidRPr="006B50F5">
              <w:rPr>
                <w:rFonts w:ascii="Times New Roman" w:eastAsia="Times New Roman" w:hAnsi="Times New Roman"/>
                <w:bCs/>
                <w:sz w:val="20"/>
                <w:szCs w:val="20"/>
                <w:lang w:val="bs-Latn-BA"/>
              </w:rPr>
              <w:t>zaštititi</w:t>
            </w:r>
            <w:proofErr w:type="spellEnd"/>
            <w:r w:rsidRPr="006B50F5">
              <w:rPr>
                <w:rFonts w:ascii="Times New Roman" w:eastAsia="Times New Roman" w:hAnsi="Times New Roman"/>
                <w:bCs/>
                <w:sz w:val="20"/>
                <w:szCs w:val="20"/>
                <w:lang w:val="bs-Latn-BA"/>
              </w:rPr>
              <w:t xml:space="preserve"> pravnu predvidljivost i osigurati postizanje konzistentnosti sudske prakse.</w:t>
            </w:r>
          </w:p>
        </w:tc>
      </w:tr>
    </w:tbl>
    <w:p w14:paraId="4F1FFA55" w14:textId="77777777" w:rsidR="004C6307" w:rsidRPr="003D1AF4" w:rsidRDefault="004C6307" w:rsidP="004C6307">
      <w:pPr>
        <w:spacing w:after="0" w:line="240" w:lineRule="auto"/>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134"/>
        <w:gridCol w:w="1134"/>
      </w:tblGrid>
      <w:tr w:rsidR="004C6307" w:rsidRPr="002A4C90" w14:paraId="0486F555" w14:textId="77777777" w:rsidTr="00177AD1">
        <w:trPr>
          <w:trHeight w:val="250"/>
        </w:trPr>
        <w:tc>
          <w:tcPr>
            <w:tcW w:w="9204" w:type="dxa"/>
            <w:gridSpan w:val="3"/>
            <w:tcBorders>
              <w:top w:val="single" w:sz="8" w:space="0" w:color="4F81BD"/>
              <w:left w:val="single" w:sz="8" w:space="0" w:color="4F81BD"/>
              <w:bottom w:val="single" w:sz="8" w:space="0" w:color="4F81BD"/>
              <w:right w:val="single" w:sz="8" w:space="0" w:color="4F81BD"/>
            </w:tcBorders>
            <w:hideMark/>
          </w:tcPr>
          <w:p w14:paraId="18D378C1"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b/>
                <w:bCs/>
                <w:i/>
                <w:sz w:val="20"/>
                <w:szCs w:val="20"/>
                <w:lang w:val="bs-Latn-BA" w:eastAsia="hr-HR"/>
              </w:rPr>
              <w:lastRenderedPageBreak/>
              <w:t xml:space="preserve">6. Navedite u nekoliko tačaka ključna pitanja/mjere koje će biti obuhvaćene propisom ili provedene putem </w:t>
            </w:r>
            <w:proofErr w:type="spellStart"/>
            <w:r w:rsidRPr="003D1AF4">
              <w:rPr>
                <w:rFonts w:ascii="Times New Roman" w:eastAsia="Times New Roman" w:hAnsi="Times New Roman"/>
                <w:b/>
                <w:bCs/>
                <w:i/>
                <w:sz w:val="20"/>
                <w:szCs w:val="20"/>
                <w:lang w:val="bs-Latn-BA" w:eastAsia="hr-HR"/>
              </w:rPr>
              <w:t>nenormativnih</w:t>
            </w:r>
            <w:proofErr w:type="spellEnd"/>
            <w:r w:rsidRPr="003D1AF4">
              <w:rPr>
                <w:rFonts w:ascii="Times New Roman" w:eastAsia="Times New Roman" w:hAnsi="Times New Roman"/>
                <w:b/>
                <w:bCs/>
                <w:i/>
                <w:sz w:val="20"/>
                <w:szCs w:val="20"/>
                <w:lang w:val="bs-Latn-BA" w:eastAsia="hr-HR"/>
              </w:rPr>
              <w:t xml:space="preserve"> aktivnosti i mjera.</w:t>
            </w:r>
          </w:p>
          <w:p w14:paraId="03CC50D8" w14:textId="7308F153" w:rsidR="004C6307" w:rsidRPr="006B50F5" w:rsidRDefault="004C6307" w:rsidP="00177AD1">
            <w:pPr>
              <w:spacing w:after="0" w:line="240" w:lineRule="auto"/>
              <w:jc w:val="both"/>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 xml:space="preserve">Potrebno je razmotriti da li bi i u kojoj mjeri moglo biti revidirano apsolutnost i univerzalnost prava na žalbu. </w:t>
            </w:r>
            <w:proofErr w:type="spellStart"/>
            <w:r w:rsidRPr="006B50F5">
              <w:rPr>
                <w:rFonts w:ascii="Times New Roman" w:eastAsia="Times New Roman" w:hAnsi="Times New Roman"/>
                <w:bCs/>
                <w:sz w:val="20"/>
                <w:szCs w:val="20"/>
                <w:lang w:val="bs-Latn-BA" w:eastAsia="hr-HR"/>
              </w:rPr>
              <w:t>Ograničavanjem</w:t>
            </w:r>
            <w:proofErr w:type="spellEnd"/>
            <w:r w:rsidRPr="006B50F5">
              <w:rPr>
                <w:rFonts w:ascii="Times New Roman" w:eastAsia="Times New Roman" w:hAnsi="Times New Roman"/>
                <w:bCs/>
                <w:sz w:val="20"/>
                <w:szCs w:val="20"/>
                <w:lang w:val="bs-Latn-BA" w:eastAsia="hr-HR"/>
              </w:rPr>
              <w:t xml:space="preserve"> prava na žalbu se želi</w:t>
            </w:r>
            <w:r w:rsidR="00E95989">
              <w:rPr>
                <w:rFonts w:ascii="Times New Roman" w:eastAsia="Times New Roman" w:hAnsi="Times New Roman"/>
                <w:bCs/>
                <w:sz w:val="20"/>
                <w:szCs w:val="20"/>
                <w:lang w:val="bs-Latn-BA" w:eastAsia="hr-HR"/>
              </w:rPr>
              <w:t xml:space="preserve"> </w:t>
            </w:r>
            <w:r w:rsidRPr="006B50F5">
              <w:rPr>
                <w:rFonts w:ascii="Times New Roman" w:eastAsia="Times New Roman" w:hAnsi="Times New Roman"/>
                <w:bCs/>
                <w:sz w:val="20"/>
                <w:szCs w:val="20"/>
                <w:lang w:val="bs-Latn-BA" w:eastAsia="hr-HR"/>
              </w:rPr>
              <w:t xml:space="preserve">unaprijediti efikasnost i kvalitet rada sudova u parničnim postupcima po žalbi, što je i preporuka Evropske komisije za efikasnost pravosuđa. Prije svega potrebno je razmotriti sljedeće: </w:t>
            </w:r>
          </w:p>
          <w:p w14:paraId="504621F2" w14:textId="77777777" w:rsidR="004C6307" w:rsidRPr="006B50F5" w:rsidRDefault="004C6307" w:rsidP="00177AD1">
            <w:pPr>
              <w:spacing w:after="0" w:line="240" w:lineRule="auto"/>
              <w:jc w:val="both"/>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w:t>
            </w:r>
            <w:r w:rsidRPr="006B50F5">
              <w:rPr>
                <w:rFonts w:ascii="Times New Roman" w:eastAsia="Times New Roman" w:hAnsi="Times New Roman"/>
                <w:bCs/>
                <w:sz w:val="20"/>
                <w:szCs w:val="20"/>
                <w:lang w:val="bs-Latn-BA" w:eastAsia="hr-HR"/>
              </w:rPr>
              <w:tab/>
            </w:r>
            <w:proofErr w:type="spellStart"/>
            <w:r w:rsidRPr="006B50F5">
              <w:rPr>
                <w:rFonts w:ascii="Times New Roman" w:eastAsia="Times New Roman" w:hAnsi="Times New Roman"/>
                <w:bCs/>
                <w:sz w:val="20"/>
                <w:szCs w:val="20"/>
                <w:lang w:val="bs-Latn-BA" w:eastAsia="hr-HR"/>
              </w:rPr>
              <w:t>mogućnost</w:t>
            </w:r>
            <w:proofErr w:type="spellEnd"/>
            <w:r w:rsidRPr="006B50F5">
              <w:rPr>
                <w:rFonts w:ascii="Times New Roman" w:eastAsia="Times New Roman" w:hAnsi="Times New Roman"/>
                <w:bCs/>
                <w:sz w:val="20"/>
                <w:szCs w:val="20"/>
                <w:lang w:val="bs-Latn-BA" w:eastAsia="hr-HR"/>
              </w:rPr>
              <w:t xml:space="preserve"> </w:t>
            </w:r>
            <w:proofErr w:type="spellStart"/>
            <w:r w:rsidRPr="006B50F5">
              <w:rPr>
                <w:rFonts w:ascii="Times New Roman" w:eastAsia="Times New Roman" w:hAnsi="Times New Roman"/>
                <w:bCs/>
                <w:sz w:val="20"/>
                <w:szCs w:val="20"/>
                <w:lang w:val="bs-Latn-BA" w:eastAsia="hr-HR"/>
              </w:rPr>
              <w:t>ograničavanja</w:t>
            </w:r>
            <w:proofErr w:type="spellEnd"/>
            <w:r w:rsidRPr="006B50F5">
              <w:rPr>
                <w:rFonts w:ascii="Times New Roman" w:eastAsia="Times New Roman" w:hAnsi="Times New Roman"/>
                <w:bCs/>
                <w:sz w:val="20"/>
                <w:szCs w:val="20"/>
                <w:lang w:val="bs-Latn-BA" w:eastAsia="hr-HR"/>
              </w:rPr>
              <w:t xml:space="preserve"> žalbe na slučajeve s određenom „vrijednošću“</w:t>
            </w:r>
            <w:r>
              <w:rPr>
                <w:rFonts w:ascii="Times New Roman" w:eastAsia="Times New Roman" w:hAnsi="Times New Roman"/>
                <w:bCs/>
                <w:sz w:val="20"/>
                <w:szCs w:val="20"/>
                <w:lang w:val="bs-Latn-BA" w:eastAsia="hr-HR"/>
              </w:rPr>
              <w:t>,</w:t>
            </w:r>
          </w:p>
          <w:p w14:paraId="2D911296" w14:textId="77777777" w:rsidR="004C6307" w:rsidRPr="006B50F5" w:rsidRDefault="004C6307" w:rsidP="00177AD1">
            <w:pPr>
              <w:spacing w:after="0" w:line="240" w:lineRule="auto"/>
              <w:jc w:val="both"/>
              <w:rPr>
                <w:rFonts w:ascii="Times New Roman" w:eastAsia="Times New Roman" w:hAnsi="Times New Roman"/>
                <w:bCs/>
                <w:sz w:val="20"/>
                <w:szCs w:val="20"/>
                <w:lang w:val="bs-Latn-BA" w:eastAsia="hr-HR"/>
              </w:rPr>
            </w:pPr>
            <w:r w:rsidRPr="006B50F5">
              <w:rPr>
                <w:rFonts w:ascii="Times New Roman" w:eastAsia="Times New Roman" w:hAnsi="Times New Roman"/>
                <w:bCs/>
                <w:sz w:val="20"/>
                <w:szCs w:val="20"/>
                <w:lang w:val="bs-Latn-BA" w:eastAsia="hr-HR"/>
              </w:rPr>
              <w:t>-</w:t>
            </w:r>
            <w:r w:rsidRPr="006B50F5">
              <w:rPr>
                <w:rFonts w:ascii="Times New Roman" w:eastAsia="Times New Roman" w:hAnsi="Times New Roman"/>
                <w:bCs/>
                <w:sz w:val="20"/>
                <w:szCs w:val="20"/>
                <w:lang w:val="bs-Latn-BA" w:eastAsia="hr-HR"/>
              </w:rPr>
              <w:tab/>
              <w:t>promjena iz postupka ponovnog saslušanja /rasprave u postupak nejavnog razmatranja slučaja – sjednica vijeća</w:t>
            </w:r>
            <w:r>
              <w:rPr>
                <w:rFonts w:ascii="Times New Roman" w:eastAsia="Times New Roman" w:hAnsi="Times New Roman"/>
                <w:bCs/>
                <w:sz w:val="20"/>
                <w:szCs w:val="20"/>
                <w:lang w:val="bs-Latn-BA" w:eastAsia="hr-HR"/>
              </w:rPr>
              <w:t>,</w:t>
            </w:r>
          </w:p>
          <w:p w14:paraId="3182DDE2" w14:textId="77777777" w:rsidR="004C6307" w:rsidRPr="003D1AF4" w:rsidRDefault="004C6307" w:rsidP="00177AD1">
            <w:pPr>
              <w:spacing w:after="0" w:line="240" w:lineRule="auto"/>
              <w:jc w:val="both"/>
              <w:rPr>
                <w:rFonts w:ascii="Times New Roman" w:eastAsia="Times New Roman" w:hAnsi="Times New Roman"/>
                <w:sz w:val="24"/>
                <w:szCs w:val="24"/>
                <w:lang w:val="bs-Latn-BA" w:eastAsia="hr-HR"/>
              </w:rPr>
            </w:pPr>
            <w:r w:rsidRPr="006B50F5">
              <w:rPr>
                <w:rFonts w:ascii="Times New Roman" w:eastAsia="Times New Roman" w:hAnsi="Times New Roman"/>
                <w:bCs/>
                <w:sz w:val="20"/>
                <w:szCs w:val="20"/>
                <w:lang w:val="bs-Latn-BA" w:eastAsia="hr-HR"/>
              </w:rPr>
              <w:t>-</w:t>
            </w:r>
            <w:r w:rsidRPr="006B50F5">
              <w:rPr>
                <w:rFonts w:ascii="Times New Roman" w:eastAsia="Times New Roman" w:hAnsi="Times New Roman"/>
                <w:bCs/>
                <w:sz w:val="20"/>
                <w:szCs w:val="20"/>
                <w:lang w:val="bs-Latn-BA" w:eastAsia="hr-HR"/>
              </w:rPr>
              <w:tab/>
            </w:r>
            <w:proofErr w:type="spellStart"/>
            <w:r w:rsidRPr="006B50F5">
              <w:rPr>
                <w:rFonts w:ascii="Times New Roman" w:eastAsia="Times New Roman" w:hAnsi="Times New Roman"/>
                <w:bCs/>
                <w:sz w:val="20"/>
                <w:szCs w:val="20"/>
                <w:lang w:val="bs-Latn-BA" w:eastAsia="hr-HR"/>
              </w:rPr>
              <w:t>pravosnažnost</w:t>
            </w:r>
            <w:proofErr w:type="spellEnd"/>
            <w:r w:rsidRPr="006B50F5">
              <w:rPr>
                <w:rFonts w:ascii="Times New Roman" w:eastAsia="Times New Roman" w:hAnsi="Times New Roman"/>
                <w:bCs/>
                <w:sz w:val="20"/>
                <w:szCs w:val="20"/>
                <w:lang w:val="bs-Latn-BA" w:eastAsia="hr-HR"/>
              </w:rPr>
              <w:t xml:space="preserve"> presude na prvom nivou te </w:t>
            </w:r>
            <w:proofErr w:type="spellStart"/>
            <w:r w:rsidRPr="006B50F5">
              <w:rPr>
                <w:rFonts w:ascii="Times New Roman" w:eastAsia="Times New Roman" w:hAnsi="Times New Roman"/>
                <w:bCs/>
                <w:sz w:val="20"/>
                <w:szCs w:val="20"/>
                <w:lang w:val="bs-Latn-BA" w:eastAsia="hr-HR"/>
              </w:rPr>
              <w:t>poboljšanje</w:t>
            </w:r>
            <w:proofErr w:type="spellEnd"/>
            <w:r w:rsidRPr="006B50F5">
              <w:rPr>
                <w:rFonts w:ascii="Times New Roman" w:eastAsia="Times New Roman" w:hAnsi="Times New Roman"/>
                <w:bCs/>
                <w:sz w:val="20"/>
                <w:szCs w:val="20"/>
                <w:lang w:val="bs-Latn-BA" w:eastAsia="hr-HR"/>
              </w:rPr>
              <w:t xml:space="preserve"> interakcije između prve, duge i treće instance</w:t>
            </w:r>
            <w:r>
              <w:rPr>
                <w:rFonts w:ascii="Times New Roman" w:eastAsia="Times New Roman" w:hAnsi="Times New Roman"/>
                <w:bCs/>
                <w:sz w:val="20"/>
                <w:szCs w:val="20"/>
                <w:lang w:val="bs-Latn-BA" w:eastAsia="hr-HR"/>
              </w:rPr>
              <w:t>.</w:t>
            </w:r>
          </w:p>
        </w:tc>
      </w:tr>
      <w:tr w:rsidR="004C6307" w:rsidRPr="002A4C90" w14:paraId="78FAF8E0" w14:textId="77777777" w:rsidTr="00177AD1">
        <w:tc>
          <w:tcPr>
            <w:tcW w:w="9204" w:type="dxa"/>
            <w:gridSpan w:val="3"/>
            <w:tcBorders>
              <w:top w:val="single" w:sz="8" w:space="0" w:color="4F81BD"/>
              <w:left w:val="single" w:sz="8" w:space="0" w:color="4F81BD"/>
              <w:bottom w:val="single" w:sz="8" w:space="0" w:color="4F81BD"/>
              <w:right w:val="single" w:sz="8" w:space="0" w:color="4F81BD"/>
            </w:tcBorders>
            <w:hideMark/>
          </w:tcPr>
          <w:p w14:paraId="487E6345" w14:textId="77777777" w:rsidR="004C6307" w:rsidRPr="003D1AF4" w:rsidRDefault="004C6307" w:rsidP="00177AD1">
            <w:pPr>
              <w:spacing w:after="60" w:line="240" w:lineRule="auto"/>
              <w:rPr>
                <w:rFonts w:ascii="Times New Roman" w:eastAsia="Times New Roman" w:hAnsi="Times New Roman"/>
                <w:b/>
                <w:bCs/>
                <w:i/>
                <w:sz w:val="20"/>
                <w:szCs w:val="20"/>
                <w:lang w:val="bs-Latn-BA" w:eastAsia="hr-HR"/>
              </w:rPr>
            </w:pPr>
            <w:r w:rsidRPr="003D1AF4">
              <w:rPr>
                <w:rFonts w:ascii="Times New Roman" w:eastAsia="Times New Roman" w:hAnsi="Times New Roman"/>
                <w:sz w:val="24"/>
                <w:szCs w:val="24"/>
                <w:lang w:val="bs-Latn-BA" w:eastAsia="hr-HR"/>
              </w:rPr>
              <w:br w:type="page"/>
            </w:r>
            <w:r w:rsidRPr="003D1AF4">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33B31A0B" w14:textId="77777777" w:rsidR="004C6307" w:rsidRPr="003D1AF4" w:rsidRDefault="004C6307" w:rsidP="00177AD1">
            <w:pPr>
              <w:spacing w:after="0" w:line="240" w:lineRule="auto"/>
              <w:jc w:val="both"/>
              <w:rPr>
                <w:rFonts w:ascii="Times New Roman" w:eastAsia="Times New Roman" w:hAnsi="Times New Roman"/>
                <w:bCs/>
                <w:sz w:val="19"/>
                <w:szCs w:val="19"/>
                <w:lang w:val="bs-Latn-BA" w:eastAsia="hr-HR"/>
              </w:rPr>
            </w:pPr>
            <w:r w:rsidRPr="006B50F5">
              <w:rPr>
                <w:rFonts w:ascii="Times New Roman" w:eastAsia="Times New Roman" w:hAnsi="Times New Roman"/>
                <w:bCs/>
                <w:sz w:val="19"/>
                <w:szCs w:val="19"/>
                <w:lang w:val="bs-Latn-BA" w:eastAsia="hr-HR"/>
              </w:rPr>
              <w:t xml:space="preserve">Na sastanku održanom 21.6.2023. godine, VSTV je predstavio svoje aktivnosti koje su provedene u okviru ICEA III projekta u cilju pokretanja inicijative za reformom žalbenog parničnog postupka i predstavljanje dokumenta ekspertnog tima koja sadrži prijedlog inicijative. Na </w:t>
            </w:r>
            <w:proofErr w:type="spellStart"/>
            <w:r w:rsidRPr="006B50F5">
              <w:rPr>
                <w:rFonts w:ascii="Times New Roman" w:eastAsia="Times New Roman" w:hAnsi="Times New Roman"/>
                <w:bCs/>
                <w:sz w:val="19"/>
                <w:szCs w:val="19"/>
                <w:lang w:val="bs-Latn-BA" w:eastAsia="hr-HR"/>
              </w:rPr>
              <w:t>pomenutom</w:t>
            </w:r>
            <w:proofErr w:type="spellEnd"/>
            <w:r w:rsidRPr="006B50F5">
              <w:rPr>
                <w:rFonts w:ascii="Times New Roman" w:eastAsia="Times New Roman" w:hAnsi="Times New Roman"/>
                <w:bCs/>
                <w:sz w:val="19"/>
                <w:szCs w:val="19"/>
                <w:lang w:val="bs-Latn-BA" w:eastAsia="hr-HR"/>
              </w:rPr>
              <w:t xml:space="preserve"> sastanku učesnici su upoznati sa prijedlogom konkretnih izmjena i dopuna zakona o parničnom postupku koje je potrebno pripremiti u okviru reformskih procesa, kako bi se smanjio broj parničnih predmeta po žalbi ta skratilo ukupno trajanje postupka pred žalbenim sudovima.</w:t>
            </w:r>
          </w:p>
        </w:tc>
      </w:tr>
      <w:tr w:rsidR="004C6307" w:rsidRPr="002A4C90" w14:paraId="31EC4D9F" w14:textId="77777777" w:rsidTr="00177AD1">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4F2AA442" w14:textId="77777777" w:rsidR="004C6307" w:rsidRPr="003D1AF4" w:rsidRDefault="004C6307" w:rsidP="00177AD1">
            <w:pPr>
              <w:spacing w:after="0" w:line="240" w:lineRule="auto"/>
              <w:rPr>
                <w:rFonts w:ascii="Times New Roman" w:hAnsi="Times New Roman"/>
                <w:b/>
                <w:i/>
                <w:sz w:val="20"/>
                <w:szCs w:val="20"/>
                <w:lang w:val="bs-Latn-BA" w:eastAsia="hr-HR"/>
              </w:rPr>
            </w:pPr>
            <w:r w:rsidRPr="003D1AF4">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3D1AF4">
              <w:rPr>
                <w:rFonts w:ascii="Times New Roman" w:eastAsia="Times New Roman" w:hAnsi="Times New Roman"/>
                <w:b/>
                <w:i/>
                <w:sz w:val="20"/>
                <w:szCs w:val="20"/>
                <w:lang w:val="bs-Latn-BA" w:eastAsia="hr-HR"/>
              </w:rPr>
              <w:t xml:space="preserve"> (</w:t>
            </w:r>
            <w:r w:rsidRPr="003D1AF4">
              <w:rPr>
                <w:rFonts w:ascii="Times New Roman" w:eastAsia="Times New Roman" w:hAnsi="Times New Roman"/>
                <w:b/>
                <w:bCs/>
                <w:i/>
                <w:sz w:val="20"/>
                <w:szCs w:val="20"/>
                <w:lang w:val="bs-Latn-BA" w:eastAsia="hr-HR"/>
              </w:rPr>
              <w:t>DA – značajan ili vrlo značajan uticaj</w:t>
            </w:r>
            <w:r w:rsidRPr="003D1AF4">
              <w:rPr>
                <w:rFonts w:ascii="Times New Roman" w:eastAsia="Times New Roman" w:hAnsi="Times New Roman"/>
                <w:b/>
                <w:i/>
                <w:sz w:val="20"/>
                <w:szCs w:val="20"/>
                <w:lang w:val="bs-Latn-BA" w:eastAsia="hr-HR"/>
              </w:rPr>
              <w:t xml:space="preserve"> ili </w:t>
            </w:r>
            <w:r w:rsidRPr="003D1AF4">
              <w:rPr>
                <w:rFonts w:ascii="Times New Roman" w:eastAsia="Times New Roman" w:hAnsi="Times New Roman"/>
                <w:b/>
                <w:bCs/>
                <w:i/>
                <w:sz w:val="20"/>
                <w:szCs w:val="20"/>
                <w:lang w:val="bs-Latn-BA" w:eastAsia="hr-HR"/>
              </w:rPr>
              <w:t>NE – vjerovatno mali uticaj)</w:t>
            </w:r>
          </w:p>
        </w:tc>
      </w:tr>
      <w:tr w:rsidR="004C6307" w:rsidRPr="003D1AF4" w14:paraId="312958F6" w14:textId="77777777" w:rsidTr="00177AD1">
        <w:trPr>
          <w:trHeight w:val="956"/>
        </w:trPr>
        <w:tc>
          <w:tcPr>
            <w:tcW w:w="6936" w:type="dxa"/>
            <w:tcBorders>
              <w:top w:val="single" w:sz="4" w:space="0" w:color="4F81BD"/>
              <w:left w:val="single" w:sz="8" w:space="0" w:color="4F81BD"/>
              <w:bottom w:val="nil"/>
              <w:right w:val="single" w:sz="4" w:space="0" w:color="4F81BD"/>
            </w:tcBorders>
            <w:hideMark/>
          </w:tcPr>
          <w:p w14:paraId="516A97D7"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14FED19"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Mjere iz tačke 6. ovog obrasca imaju vjerovatno mali fiskalni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hideMark/>
          </w:tcPr>
          <w:p w14:paraId="72479153"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nil"/>
              <w:right w:val="single" w:sz="4" w:space="0" w:color="4F81BD"/>
            </w:tcBorders>
            <w:vAlign w:val="center"/>
            <w:hideMark/>
          </w:tcPr>
          <w:p w14:paraId="3E9F14AA"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77E8985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32E99530"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1A46ABE9"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b) Da li jedno ili više ključnih pitanja/mjera iz tačke 6. ovog obrasca može ili ne može imati značajan ili vrlo značajan ekonomski uticaj iz člana 13. Aneksa I?</w:t>
            </w:r>
          </w:p>
          <w:p w14:paraId="243DDB9E"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ekonomski uticaj iz člana 13. Aneksa I</w:t>
            </w:r>
            <w:r w:rsidRPr="003D1AF4">
              <w:rPr>
                <w:rFonts w:ascii="Times New Roman" w:eastAsia="Times New Roman" w:hAnsi="Times New Roman"/>
                <w:bCs/>
                <w:sz w:val="19"/>
                <w:szCs w:val="19"/>
                <w:lang w:val="bs-Latn-BA"/>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41F0B4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660146B6"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5A02A7B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1DF7435A"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460D2DA0"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c) Da li jedno ili više ključnih pitanja/mjera iz tačke 6. ovog obrasca može ili ne može imati značajan ili vrlo značajan socijalni uticaj iz člana 14. Aneksa I?</w:t>
            </w:r>
          </w:p>
          <w:p w14:paraId="029C2F24"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socijalni uticaj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CC92DA7"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CE934A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995414E"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65A5A5DD" w14:textId="77777777" w:rsidTr="00177AD1">
        <w:tc>
          <w:tcPr>
            <w:tcW w:w="6936" w:type="dxa"/>
            <w:tcBorders>
              <w:top w:val="single" w:sz="8" w:space="0" w:color="4F81BD"/>
              <w:left w:val="single" w:sz="8" w:space="0" w:color="4F81BD"/>
              <w:bottom w:val="single" w:sz="4" w:space="0" w:color="4F81BD"/>
              <w:right w:val="single" w:sz="4" w:space="0" w:color="4F81BD"/>
            </w:tcBorders>
            <w:hideMark/>
          </w:tcPr>
          <w:p w14:paraId="31DF8A65"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d) Da li jedno ili više ključnih pitanja/mjera iz tačke 6. ovog obrasca može ili ne može imati značajan ili vrlo značajan okolišni uticaj iz člana 15. ovog Aneksa I?</w:t>
            </w:r>
          </w:p>
          <w:p w14:paraId="67CD0F18"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okolišni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0C8F3B8"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83AB82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7FB88A7C"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2FBE0C92" w14:textId="77777777" w:rsidTr="00177AD1">
        <w:tc>
          <w:tcPr>
            <w:tcW w:w="6936" w:type="dxa"/>
            <w:tcBorders>
              <w:top w:val="single" w:sz="4" w:space="0" w:color="4F81BD"/>
              <w:left w:val="single" w:sz="8" w:space="0" w:color="4F81BD"/>
              <w:bottom w:val="nil"/>
              <w:right w:val="single" w:sz="4" w:space="0" w:color="4F81BD"/>
            </w:tcBorders>
            <w:hideMark/>
          </w:tcPr>
          <w:p w14:paraId="1ED90201" w14:textId="77777777" w:rsidR="004C6307" w:rsidRPr="003D1AF4" w:rsidRDefault="004C6307" w:rsidP="00177AD1">
            <w:pPr>
              <w:spacing w:after="6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Cs/>
                <w:i/>
                <w:sz w:val="19"/>
                <w:szCs w:val="19"/>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062E975D"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4718AB3"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2E2CC8B"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61CDD05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47285A4F" w14:textId="77777777" w:rsidTr="00177AD1">
        <w:tc>
          <w:tcPr>
            <w:tcW w:w="6936" w:type="dxa"/>
            <w:tcBorders>
              <w:top w:val="single" w:sz="8" w:space="0" w:color="4F81BD"/>
              <w:left w:val="single" w:sz="8" w:space="0" w:color="4F81BD"/>
              <w:bottom w:val="single" w:sz="8" w:space="0" w:color="4F81BD"/>
              <w:right w:val="single" w:sz="4" w:space="0" w:color="4F81BD"/>
            </w:tcBorders>
            <w:hideMark/>
          </w:tcPr>
          <w:p w14:paraId="28F4FFA7" w14:textId="568E810C" w:rsidR="004C6307" w:rsidRPr="003D1AF4" w:rsidRDefault="004C6307" w:rsidP="00177AD1">
            <w:pPr>
              <w:spacing w:after="60" w:line="240" w:lineRule="auto"/>
              <w:rPr>
                <w:rFonts w:ascii="Times New Roman" w:eastAsia="Times New Roman" w:hAnsi="Times New Roman"/>
                <w:b/>
                <w:bCs/>
                <w:i/>
                <w:sz w:val="19"/>
                <w:szCs w:val="19"/>
                <w:lang w:val="bs-Latn-BA" w:eastAsia="hr-HR"/>
              </w:rPr>
            </w:pPr>
            <w:r w:rsidRPr="003D1AF4">
              <w:rPr>
                <w:rFonts w:ascii="Times New Roman" w:eastAsia="Times New Roman" w:hAnsi="Times New Roman"/>
                <w:bCs/>
                <w:i/>
                <w:sz w:val="19"/>
                <w:szCs w:val="19"/>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A006F80" w14:textId="77777777" w:rsidR="004C6307" w:rsidRPr="003D1AF4" w:rsidRDefault="004C6307" w:rsidP="00177AD1">
            <w:pPr>
              <w:spacing w:after="0" w:line="240" w:lineRule="auto"/>
              <w:rPr>
                <w:rFonts w:ascii="Times New Roman" w:eastAsia="Times New Roman" w:hAnsi="Times New Roman"/>
                <w:bCs/>
                <w:i/>
                <w:sz w:val="19"/>
                <w:szCs w:val="19"/>
                <w:lang w:val="bs-Latn-BA" w:eastAsia="hr-HR"/>
              </w:rPr>
            </w:pPr>
            <w:r w:rsidRPr="003D1AF4">
              <w:rPr>
                <w:rFonts w:ascii="Times New Roman" w:eastAsia="Times New Roman" w:hAnsi="Times New Roman"/>
                <w:b/>
                <w:bCs/>
                <w:sz w:val="19"/>
                <w:szCs w:val="19"/>
                <w:lang w:val="bs-Latn-BA"/>
              </w:rPr>
              <w:t>Svaka mjera iz tačke 6. ovog obrasca ima vjerovatno mali uticaj u pogledu reorganizacije poslova u 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DC2666D"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05E05724"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NE</w:t>
            </w:r>
          </w:p>
          <w:p w14:paraId="0A7BB701" w14:textId="77777777" w:rsidR="004C6307" w:rsidRPr="003D1AF4" w:rsidRDefault="004C6307" w:rsidP="00177AD1">
            <w:pPr>
              <w:spacing w:after="0" w:line="240" w:lineRule="auto"/>
              <w:jc w:val="center"/>
              <w:rPr>
                <w:rFonts w:ascii="Times New Roman" w:eastAsia="Times New Roman" w:hAnsi="Times New Roman"/>
                <w:sz w:val="20"/>
                <w:szCs w:val="20"/>
                <w:lang w:val="bs-Latn-BA" w:eastAsia="bs-Latn-BA"/>
              </w:rPr>
            </w:pPr>
            <w:r w:rsidRPr="003D1AF4">
              <w:rPr>
                <w:rFonts w:ascii="Times New Roman" w:eastAsia="Times New Roman" w:hAnsi="Times New Roman"/>
                <w:sz w:val="20"/>
                <w:szCs w:val="20"/>
                <w:lang w:val="bs-Latn-BA" w:eastAsia="bs-Latn-BA"/>
              </w:rPr>
              <w:t>Vjerovatno mali uticaj</w:t>
            </w:r>
          </w:p>
        </w:tc>
      </w:tr>
      <w:tr w:rsidR="004C6307" w:rsidRPr="003D1AF4" w14:paraId="6C9F16B3"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721D6455" w14:textId="77777777" w:rsidR="004C6307" w:rsidRPr="003D1AF4" w:rsidRDefault="004C6307" w:rsidP="00177AD1">
            <w:pPr>
              <w:spacing w:after="0" w:line="240" w:lineRule="auto"/>
              <w:rPr>
                <w:rFonts w:ascii="Times New Roman" w:eastAsia="Times New Roman" w:hAnsi="Times New Roman"/>
                <w:b/>
                <w:sz w:val="20"/>
                <w:szCs w:val="20"/>
                <w:lang w:val="bs-Latn-BA" w:eastAsia="hr-HR"/>
              </w:rPr>
            </w:pP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sz w:val="20"/>
                <w:szCs w:val="20"/>
                <w:lang w:val="bs-Latn-BA" w:eastAsia="hr-HR"/>
              </w:rPr>
              <w:br w:type="page"/>
            </w:r>
            <w:r w:rsidRPr="003D1AF4">
              <w:rPr>
                <w:rFonts w:ascii="Times New Roman" w:eastAsia="Times New Roman" w:hAnsi="Times New Roman"/>
                <w:b/>
                <w:sz w:val="20"/>
                <w:szCs w:val="20"/>
                <w:lang w:val="bs-Latn-BA" w:eastAsia="hr-HR"/>
              </w:rPr>
              <w:t xml:space="preserve">Na osnovu prethodne procjene uticaja propisa utvrđeno je da NE POSTOJI potreba provođenja postupka sveobuhvatne procjene uticaja Zakona o izmjenama i dopunama </w:t>
            </w:r>
            <w:r>
              <w:rPr>
                <w:rFonts w:ascii="Times New Roman" w:eastAsia="Times New Roman" w:hAnsi="Times New Roman"/>
                <w:b/>
                <w:sz w:val="20"/>
                <w:szCs w:val="20"/>
                <w:lang w:val="bs-Latn-BA" w:eastAsia="hr-HR"/>
              </w:rPr>
              <w:t xml:space="preserve">Zakona o parničnom postupku pred Sudom </w:t>
            </w:r>
            <w:r w:rsidRPr="003D1AF4">
              <w:rPr>
                <w:rFonts w:ascii="Times New Roman" w:eastAsia="Times New Roman" w:hAnsi="Times New Roman"/>
                <w:b/>
                <w:bCs/>
                <w:sz w:val="20"/>
                <w:szCs w:val="20"/>
                <w:lang w:val="bs-Latn-BA" w:eastAsia="hr-HR"/>
              </w:rPr>
              <w:t>BiH</w:t>
            </w:r>
            <w:r w:rsidRPr="003D1AF4">
              <w:rPr>
                <w:rFonts w:ascii="Times New Roman" w:eastAsia="Times New Roman" w:hAnsi="Times New Roman"/>
                <w:b/>
                <w:sz w:val="20"/>
                <w:szCs w:val="20"/>
                <w:lang w:val="bs-Latn-BA" w:eastAsia="hr-HR"/>
              </w:rPr>
              <w:t xml:space="preserve"> . </w:t>
            </w:r>
          </w:p>
        </w:tc>
      </w:tr>
    </w:tbl>
    <w:p w14:paraId="2E36BAC1" w14:textId="77777777" w:rsidR="004C6307" w:rsidRPr="003D1AF4" w:rsidRDefault="004C6307" w:rsidP="004C6307">
      <w:pPr>
        <w:spacing w:before="60" w:after="120" w:line="240" w:lineRule="auto"/>
        <w:jc w:val="right"/>
        <w:rPr>
          <w:rFonts w:ascii="Times New Roman" w:eastAsia="Times New Roman" w:hAnsi="Times New Roman"/>
          <w:b/>
          <w:sz w:val="20"/>
          <w:szCs w:val="20"/>
          <w:lang w:val="bs-Latn-BA" w:eastAsia="hr-HR"/>
        </w:rPr>
      </w:pPr>
      <w:r w:rsidRPr="003D1AF4">
        <w:rPr>
          <w:rFonts w:ascii="Times New Roman" w:eastAsia="Times New Roman" w:hAnsi="Times New Roman"/>
          <w:b/>
          <w:sz w:val="20"/>
          <w:szCs w:val="20"/>
          <w:lang w:val="bs-Latn-BA" w:eastAsia="hr-HR"/>
        </w:rPr>
        <w:t>M I N I S T A R</w:t>
      </w:r>
    </w:p>
    <w:p w14:paraId="04A73CFB" w14:textId="77777777" w:rsidR="004C6307" w:rsidRPr="00E362D7"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E362D7" w14:paraId="24398758" w14:textId="77777777" w:rsidTr="00177AD1">
        <w:trPr>
          <w:cantSplit/>
          <w:trHeight w:val="441"/>
          <w:jc w:val="center"/>
        </w:trPr>
        <w:tc>
          <w:tcPr>
            <w:tcW w:w="3168" w:type="dxa"/>
          </w:tcPr>
          <w:p w14:paraId="1EDB2BDF" w14:textId="77777777" w:rsidR="004C6307" w:rsidRPr="00E362D7" w:rsidRDefault="004C6307" w:rsidP="00177AD1">
            <w:pPr>
              <w:spacing w:after="0" w:line="240" w:lineRule="auto"/>
              <w:jc w:val="center"/>
              <w:rPr>
                <w:rFonts w:ascii="Times New Roman" w:eastAsia="Times New Roman" w:hAnsi="Times New Roman"/>
                <w:iCs/>
                <w:sz w:val="24"/>
                <w:szCs w:val="24"/>
                <w:lang w:val="bs-Latn-BA" w:eastAsia="hr-HR"/>
              </w:rPr>
            </w:pPr>
          </w:p>
          <w:p w14:paraId="592ED6D0" w14:textId="77777777" w:rsidR="004C6307" w:rsidRPr="00E362D7"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E362D7">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4F3CA5E" w14:textId="77777777" w:rsidR="004C6307" w:rsidRPr="00E362D7"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E362D7">
              <w:rPr>
                <w:rFonts w:ascii="Times New Roman" w:eastAsia="Times New Roman" w:hAnsi="Times New Roman"/>
                <w:noProof/>
                <w:sz w:val="21"/>
                <w:szCs w:val="21"/>
                <w:lang w:val="bs-Latn-BA" w:eastAsia="bs-Latn-BA"/>
              </w:rPr>
              <w:drawing>
                <wp:inline distT="0" distB="0" distL="0" distR="0" wp14:anchorId="10B6A0F4" wp14:editId="4949708E">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7A76C10" w14:textId="77777777" w:rsidR="004C6307" w:rsidRPr="00E362D7" w:rsidRDefault="004C6307" w:rsidP="00177AD1">
            <w:pPr>
              <w:spacing w:after="0" w:line="240" w:lineRule="auto"/>
              <w:jc w:val="center"/>
              <w:rPr>
                <w:rFonts w:ascii="Times New Roman" w:eastAsia="Times New Roman" w:hAnsi="Times New Roman"/>
                <w:iCs/>
                <w:sz w:val="24"/>
                <w:szCs w:val="24"/>
                <w:lang w:val="bs-Latn-BA" w:eastAsia="hr-HR"/>
              </w:rPr>
            </w:pPr>
          </w:p>
          <w:p w14:paraId="7CE97BA6" w14:textId="77777777" w:rsidR="004C6307" w:rsidRPr="00E362D7"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E362D7">
              <w:rPr>
                <w:rFonts w:ascii="Times New Roman" w:eastAsia="Times New Roman" w:hAnsi="Times New Roman"/>
                <w:iCs/>
                <w:sz w:val="24"/>
                <w:szCs w:val="24"/>
                <w:lang w:val="bs-Latn-BA" w:eastAsia="hr-HR"/>
              </w:rPr>
              <w:t>Босна</w:t>
            </w:r>
            <w:proofErr w:type="spellEnd"/>
            <w:r w:rsidRPr="00E362D7">
              <w:rPr>
                <w:rFonts w:ascii="Times New Roman" w:eastAsia="Times New Roman" w:hAnsi="Times New Roman"/>
                <w:iCs/>
                <w:sz w:val="24"/>
                <w:szCs w:val="24"/>
                <w:lang w:val="bs-Latn-BA" w:eastAsia="hr-HR"/>
              </w:rPr>
              <w:t xml:space="preserve"> и </w:t>
            </w:r>
            <w:proofErr w:type="spellStart"/>
            <w:r w:rsidRPr="00E362D7">
              <w:rPr>
                <w:rFonts w:ascii="Times New Roman" w:eastAsia="Times New Roman" w:hAnsi="Times New Roman"/>
                <w:iCs/>
                <w:sz w:val="24"/>
                <w:szCs w:val="24"/>
                <w:lang w:val="bs-Latn-BA" w:eastAsia="hr-HR"/>
              </w:rPr>
              <w:t>Херцеговина</w:t>
            </w:r>
            <w:proofErr w:type="spellEnd"/>
          </w:p>
        </w:tc>
      </w:tr>
      <w:tr w:rsidR="004C6307" w:rsidRPr="00E362D7" w14:paraId="716CB316" w14:textId="77777777" w:rsidTr="00177AD1">
        <w:trPr>
          <w:cantSplit/>
          <w:trHeight w:val="521"/>
          <w:jc w:val="center"/>
        </w:trPr>
        <w:tc>
          <w:tcPr>
            <w:tcW w:w="3168" w:type="dxa"/>
            <w:tcBorders>
              <w:top w:val="nil"/>
              <w:left w:val="nil"/>
              <w:bottom w:val="single" w:sz="4" w:space="0" w:color="auto"/>
              <w:right w:val="nil"/>
            </w:tcBorders>
            <w:hideMark/>
          </w:tcPr>
          <w:p w14:paraId="4E09EE25" w14:textId="77777777" w:rsidR="004C6307" w:rsidRPr="00E362D7"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E362D7">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6E01DD9A" w14:textId="77777777" w:rsidR="004C6307" w:rsidRPr="00E362D7"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89F46D1" w14:textId="77777777" w:rsidR="004C6307" w:rsidRPr="00E362D7"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E362D7">
              <w:rPr>
                <w:rFonts w:ascii="Times New Roman" w:eastAsia="Times New Roman" w:hAnsi="Times New Roman"/>
                <w:iCs/>
                <w:sz w:val="24"/>
                <w:szCs w:val="24"/>
                <w:lang w:val="bs-Latn-BA" w:eastAsia="hr-HR"/>
              </w:rPr>
              <w:t>МИНИСТАРСТВО ПРАВДЕ</w:t>
            </w:r>
          </w:p>
        </w:tc>
      </w:tr>
    </w:tbl>
    <w:p w14:paraId="721F5A29"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37D2CACF" w14:textId="77777777" w:rsidR="004C6307" w:rsidRPr="00E362D7" w:rsidRDefault="004C6307" w:rsidP="004C6307">
      <w:pPr>
        <w:spacing w:after="120" w:line="240" w:lineRule="auto"/>
        <w:jc w:val="both"/>
        <w:rPr>
          <w:rFonts w:ascii="Times New Roman" w:eastAsia="Times New Roman" w:hAnsi="Times New Roman"/>
          <w:sz w:val="24"/>
          <w:szCs w:val="24"/>
          <w:lang w:val="hr-HR" w:eastAsia="hr-HR"/>
        </w:rPr>
      </w:pPr>
      <w:r w:rsidRPr="003D1AF4">
        <w:rPr>
          <w:rFonts w:ascii="Times New Roman" w:eastAsia="Times New Roman" w:hAnsi="Times New Roman"/>
          <w:sz w:val="24"/>
          <w:szCs w:val="24"/>
          <w:lang w:val="bs-Latn-BA" w:eastAsia="hr-HR"/>
        </w:rPr>
        <w:t>Sarajevo, 25. 07. 2023. godine</w:t>
      </w:r>
    </w:p>
    <w:tbl>
      <w:tblPr>
        <w:tblW w:w="9214"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44"/>
        <w:gridCol w:w="5670"/>
      </w:tblGrid>
      <w:tr w:rsidR="004C6307" w:rsidRPr="00E362D7" w14:paraId="26BAEE4E" w14:textId="77777777" w:rsidTr="00177AD1">
        <w:tc>
          <w:tcPr>
            <w:tcW w:w="9214"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14:paraId="2CBB410A" w14:textId="77777777" w:rsidR="004C6307" w:rsidRPr="00E362D7" w:rsidRDefault="004C6307" w:rsidP="00177AD1">
            <w:pPr>
              <w:spacing w:after="0" w:line="240" w:lineRule="auto"/>
              <w:jc w:val="center"/>
              <w:rPr>
                <w:rFonts w:ascii="Times New Roman" w:eastAsia="Times New Roman" w:hAnsi="Times New Roman"/>
                <w:sz w:val="24"/>
                <w:szCs w:val="24"/>
                <w:lang w:val="bs-Latn-BA" w:eastAsia="hr-HR"/>
              </w:rPr>
            </w:pPr>
            <w:r w:rsidRPr="00E362D7">
              <w:rPr>
                <w:rFonts w:ascii="Times New Roman" w:eastAsia="Times New Roman" w:hAnsi="Times New Roman"/>
                <w:b/>
                <w:bCs/>
                <w:color w:val="FFFFFF" w:themeColor="background1"/>
                <w:sz w:val="24"/>
                <w:szCs w:val="24"/>
                <w:lang w:val="bs-Latn-BA" w:eastAsia="hr-HR"/>
              </w:rPr>
              <w:t>PRETHODNA PROCJENA UTICAJA PROPISA</w:t>
            </w:r>
          </w:p>
        </w:tc>
      </w:tr>
      <w:tr w:rsidR="004C6307" w:rsidRPr="00E362D7" w14:paraId="129F6DDD"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6C54FFB9" w14:textId="77777777" w:rsidR="004C6307" w:rsidRPr="00E362D7" w:rsidRDefault="004C6307" w:rsidP="00177AD1">
            <w:pPr>
              <w:spacing w:after="0" w:line="240" w:lineRule="auto"/>
              <w:rPr>
                <w:rFonts w:ascii="Times New Roman" w:eastAsia="Times New Roman" w:hAnsi="Times New Roman"/>
                <w:bCs/>
                <w:sz w:val="20"/>
                <w:szCs w:val="20"/>
                <w:lang w:val="bs-Latn-BA" w:eastAsia="hr-HR"/>
              </w:rPr>
            </w:pPr>
            <w:r w:rsidRPr="00E362D7">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13E350CC" w14:textId="77777777" w:rsidR="004C6307" w:rsidRPr="00E362D7" w:rsidRDefault="004C6307" w:rsidP="00177AD1">
            <w:pPr>
              <w:spacing w:after="0" w:line="240" w:lineRule="auto"/>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Ministarstvo pravde BiH</w:t>
            </w:r>
          </w:p>
        </w:tc>
      </w:tr>
      <w:tr w:rsidR="004C6307" w:rsidRPr="00E362D7" w14:paraId="6D5E9939"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09468344" w14:textId="77777777" w:rsidR="004C6307" w:rsidRPr="00E362D7" w:rsidRDefault="004C6307" w:rsidP="00177AD1">
            <w:pPr>
              <w:spacing w:after="0" w:line="240" w:lineRule="auto"/>
              <w:rPr>
                <w:rFonts w:ascii="Times New Roman" w:eastAsia="Times New Roman" w:hAnsi="Times New Roman"/>
                <w:b/>
                <w:bCs/>
                <w:sz w:val="20"/>
                <w:szCs w:val="20"/>
                <w:lang w:val="bs-Latn-BA" w:eastAsia="hr-HR"/>
              </w:rPr>
            </w:pPr>
            <w:r w:rsidRPr="00E362D7">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71268238" w14:textId="77777777" w:rsidR="004C6307" w:rsidRPr="00E362D7" w:rsidRDefault="004C6307" w:rsidP="00177AD1">
            <w:pPr>
              <w:spacing w:after="0" w:line="240" w:lineRule="auto"/>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Zakon</w:t>
            </w:r>
          </w:p>
        </w:tc>
      </w:tr>
      <w:tr w:rsidR="004C6307" w:rsidRPr="002A4C90" w14:paraId="382055CF" w14:textId="77777777" w:rsidTr="00177AD1">
        <w:trPr>
          <w:trHeight w:val="268"/>
        </w:trPr>
        <w:tc>
          <w:tcPr>
            <w:tcW w:w="3544" w:type="dxa"/>
            <w:tcBorders>
              <w:top w:val="single" w:sz="8" w:space="0" w:color="4F81BD"/>
              <w:left w:val="single" w:sz="8" w:space="0" w:color="4F81BD"/>
              <w:bottom w:val="single" w:sz="8" w:space="0" w:color="4F81BD"/>
              <w:right w:val="single" w:sz="8" w:space="0" w:color="4F81BD"/>
            </w:tcBorders>
            <w:hideMark/>
          </w:tcPr>
          <w:p w14:paraId="61291BB6" w14:textId="77777777" w:rsidR="004C6307" w:rsidRPr="00E362D7" w:rsidRDefault="004C6307" w:rsidP="00177AD1">
            <w:pPr>
              <w:spacing w:after="0" w:line="240" w:lineRule="auto"/>
              <w:rPr>
                <w:rFonts w:ascii="Times New Roman" w:eastAsia="Times New Roman" w:hAnsi="Times New Roman"/>
                <w:b/>
                <w:bCs/>
                <w:sz w:val="20"/>
                <w:szCs w:val="20"/>
                <w:lang w:val="bs-Latn-BA" w:eastAsia="hr-HR"/>
              </w:rPr>
            </w:pPr>
            <w:r w:rsidRPr="00E362D7">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tcPr>
          <w:p w14:paraId="011906A3" w14:textId="77777777" w:rsidR="004C6307" w:rsidRPr="00E362D7" w:rsidRDefault="004C6307" w:rsidP="00177AD1">
            <w:pPr>
              <w:spacing w:after="0" w:line="240" w:lineRule="auto"/>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Zakon o izmjenama i dopunama Zakona o Tužilaštvu BiH</w:t>
            </w:r>
            <w:r w:rsidRPr="00E362D7">
              <w:rPr>
                <w:rFonts w:ascii="Times New Roman" w:eastAsia="Times New Roman" w:hAnsi="Times New Roman"/>
                <w:b/>
                <w:bCs/>
                <w:sz w:val="24"/>
                <w:szCs w:val="24"/>
                <w:vertAlign w:val="superscript"/>
                <w:lang w:val="bs-Latn-BA" w:eastAsia="hr-HR"/>
              </w:rPr>
              <w:footnoteReference w:id="4"/>
            </w:r>
          </w:p>
        </w:tc>
      </w:tr>
      <w:tr w:rsidR="004C6307" w:rsidRPr="002A4C90" w14:paraId="0F359C89" w14:textId="77777777" w:rsidTr="00177AD1">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4B88C1B0"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 xml:space="preserve">1. Navedite pravni </w:t>
            </w:r>
            <w:proofErr w:type="spellStart"/>
            <w:r w:rsidRPr="00E362D7">
              <w:rPr>
                <w:rFonts w:ascii="Times New Roman" w:eastAsia="Times New Roman" w:hAnsi="Times New Roman"/>
                <w:b/>
                <w:bCs/>
                <w:i/>
                <w:sz w:val="20"/>
                <w:szCs w:val="20"/>
                <w:lang w:val="bs-Latn-BA" w:eastAsia="hr-HR"/>
              </w:rPr>
              <w:t>osnov</w:t>
            </w:r>
            <w:proofErr w:type="spellEnd"/>
            <w:r w:rsidRPr="00E362D7">
              <w:rPr>
                <w:rFonts w:ascii="Times New Roman" w:eastAsia="Times New Roman" w:hAnsi="Times New Roman"/>
                <w:b/>
                <w:bCs/>
                <w:i/>
                <w:sz w:val="20"/>
                <w:szCs w:val="20"/>
                <w:lang w:val="bs-Latn-BA" w:eastAsia="hr-HR"/>
              </w:rPr>
              <w:t xml:space="preserve"> za donošenje propisa.</w:t>
            </w:r>
          </w:p>
          <w:p w14:paraId="587B59EC"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sz w:val="20"/>
                <w:szCs w:val="20"/>
                <w:lang w:val="bs-Latn-BA" w:eastAsia="hr-HR"/>
              </w:rPr>
              <w:t xml:space="preserve">Pravni </w:t>
            </w:r>
            <w:proofErr w:type="spellStart"/>
            <w:r w:rsidRPr="00E362D7">
              <w:rPr>
                <w:rFonts w:ascii="Times New Roman" w:eastAsia="Times New Roman" w:hAnsi="Times New Roman"/>
                <w:sz w:val="20"/>
                <w:szCs w:val="20"/>
                <w:lang w:val="bs-Latn-BA" w:eastAsia="hr-HR"/>
              </w:rPr>
              <w:t>osnov</w:t>
            </w:r>
            <w:proofErr w:type="spellEnd"/>
            <w:r w:rsidRPr="00E362D7">
              <w:rPr>
                <w:rFonts w:ascii="Times New Roman" w:eastAsia="Times New Roman" w:hAnsi="Times New Roman"/>
                <w:sz w:val="20"/>
                <w:szCs w:val="20"/>
                <w:lang w:val="bs-Latn-BA" w:eastAsia="hr-HR"/>
              </w:rPr>
              <w:t xml:space="preserve">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4C6307" w:rsidRPr="002A4C90" w14:paraId="77B38DA8" w14:textId="77777777" w:rsidTr="00177AD1">
        <w:trPr>
          <w:trHeight w:val="268"/>
        </w:trPr>
        <w:tc>
          <w:tcPr>
            <w:tcW w:w="9214" w:type="dxa"/>
            <w:gridSpan w:val="2"/>
            <w:tcBorders>
              <w:top w:val="single" w:sz="8" w:space="0" w:color="4F81BD"/>
              <w:left w:val="single" w:sz="8" w:space="0" w:color="4F81BD"/>
              <w:bottom w:val="single" w:sz="8" w:space="0" w:color="4F81BD"/>
              <w:right w:val="single" w:sz="8" w:space="0" w:color="4F81BD"/>
            </w:tcBorders>
            <w:hideMark/>
          </w:tcPr>
          <w:p w14:paraId="16C2F988"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50EB8E01"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Ovaj Zakon je prioritet Vijeća ministara BiH i Ministarstva pravde BiH i sadržan je u Strategiji za reformu sektora pravde u BiH, Srednjoročnom programu rada Vijeća ministara BiH i Srednjoročnom planu rada Ministarstva pravde BiH.</w:t>
            </w:r>
          </w:p>
        </w:tc>
      </w:tr>
      <w:tr w:rsidR="004C6307" w:rsidRPr="002A4C90" w14:paraId="6840F315" w14:textId="77777777" w:rsidTr="00177AD1">
        <w:trPr>
          <w:trHeight w:val="1392"/>
        </w:trPr>
        <w:tc>
          <w:tcPr>
            <w:tcW w:w="9214" w:type="dxa"/>
            <w:gridSpan w:val="2"/>
            <w:tcBorders>
              <w:top w:val="single" w:sz="8" w:space="0" w:color="4F81BD"/>
              <w:left w:val="single" w:sz="8" w:space="0" w:color="4F81BD"/>
              <w:bottom w:val="single" w:sz="8" w:space="0" w:color="4F81BD"/>
              <w:right w:val="single" w:sz="8" w:space="0" w:color="4F81BD"/>
            </w:tcBorders>
            <w:hideMark/>
          </w:tcPr>
          <w:p w14:paraId="3E4E694E"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3. U skladu sa članom 9. Aneksa I ukratko opišite stanje i problem koji se namjerava riješiti.</w:t>
            </w:r>
          </w:p>
          <w:p w14:paraId="612AB82A" w14:textId="77777777" w:rsidR="004C6307" w:rsidRPr="00E362D7" w:rsidRDefault="004C6307" w:rsidP="00E95989">
            <w:pPr>
              <w:autoSpaceDE w:val="0"/>
              <w:autoSpaceDN w:val="0"/>
              <w:adjustRightInd w:val="0"/>
              <w:spacing w:after="0" w:line="240" w:lineRule="auto"/>
              <w:jc w:val="both"/>
              <w:rPr>
                <w:rFonts w:ascii="Times New Roman" w:eastAsia="Times New Roman" w:hAnsi="Times New Roman"/>
                <w:sz w:val="20"/>
                <w:szCs w:val="20"/>
                <w:lang w:val="bs-Latn-BA" w:eastAsia="hr-HR"/>
              </w:rPr>
            </w:pPr>
            <w:r w:rsidRPr="00E362D7">
              <w:rPr>
                <w:rFonts w:ascii="Times New Roman" w:eastAsia="Times New Roman" w:hAnsi="Times New Roman"/>
                <w:sz w:val="20"/>
                <w:szCs w:val="20"/>
                <w:lang w:val="bs-Latn-BA" w:eastAsia="hr-HR"/>
              </w:rPr>
              <w:t>Član 12. važećeg Zakona propisuje da je Tužilaštvo BiH nadležno za provođenje istrage za krivična djela za koja je nadležan Sud BiH, te za gonjenje počinilaca pred Sudom BiH.</w:t>
            </w:r>
          </w:p>
          <w:p w14:paraId="3EE81380" w14:textId="77777777" w:rsidR="004C6307" w:rsidRPr="00E362D7" w:rsidRDefault="004C6307" w:rsidP="00E95989">
            <w:pPr>
              <w:spacing w:after="0" w:line="240" w:lineRule="auto"/>
              <w:jc w:val="both"/>
              <w:rPr>
                <w:rFonts w:ascii="Times New Roman" w:eastAsia="Times New Roman" w:hAnsi="Times New Roman"/>
                <w:bCs/>
                <w:i/>
                <w:sz w:val="20"/>
                <w:szCs w:val="20"/>
                <w:lang w:val="bs-Latn-BA" w:eastAsia="hr-HR"/>
              </w:rPr>
            </w:pPr>
            <w:r w:rsidRPr="00E362D7">
              <w:rPr>
                <w:rFonts w:ascii="Times New Roman" w:eastAsia="Times New Roman" w:hAnsi="Times New Roman"/>
                <w:sz w:val="20"/>
                <w:szCs w:val="20"/>
                <w:lang w:val="bs-Latn-BA" w:eastAsia="hr-HR"/>
              </w:rPr>
              <w:t>U okviru reformskih aktivnosti u BiH je planirano uspostavljanje novog drugostepenog suda na nivou BiH kojim će se omogućiti ispitivanja jedne stvari u dvije sudske instance, od dva nezavisna suda, što za posljedicu ima usaglašavanje kako nadležnosti tako i organizacije rada u Tužilaštvu BiH.</w:t>
            </w:r>
          </w:p>
        </w:tc>
      </w:tr>
      <w:tr w:rsidR="004C6307" w:rsidRPr="002A4C90" w14:paraId="180A8A71" w14:textId="77777777" w:rsidTr="00177AD1">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1EBA67D0"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702D61B7"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Ne postoje saznanja da je ovakav problem postojao u zemljama Evropske unije i susjednim zemljama.</w:t>
            </w:r>
          </w:p>
        </w:tc>
      </w:tr>
      <w:tr w:rsidR="004C6307" w:rsidRPr="002A4C90" w14:paraId="3B480F2E" w14:textId="77777777" w:rsidTr="00177AD1">
        <w:trPr>
          <w:trHeight w:val="250"/>
        </w:trPr>
        <w:tc>
          <w:tcPr>
            <w:tcW w:w="9214" w:type="dxa"/>
            <w:gridSpan w:val="2"/>
            <w:tcBorders>
              <w:top w:val="single" w:sz="8" w:space="0" w:color="4F81BD"/>
              <w:left w:val="single" w:sz="8" w:space="0" w:color="4F81BD"/>
              <w:bottom w:val="single" w:sz="8" w:space="0" w:color="4F81BD"/>
              <w:right w:val="single" w:sz="8" w:space="0" w:color="4F81BD"/>
            </w:tcBorders>
            <w:hideMark/>
          </w:tcPr>
          <w:p w14:paraId="676DC653"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5. Utvrdite opći cilj u skladu sa članom 10. Aneksa I.</w:t>
            </w:r>
          </w:p>
          <w:p w14:paraId="795E3D9C" w14:textId="77777777" w:rsidR="004C6307" w:rsidRPr="00E362D7" w:rsidRDefault="004C6307" w:rsidP="00E95989">
            <w:pPr>
              <w:spacing w:after="0" w:line="240" w:lineRule="auto"/>
              <w:jc w:val="both"/>
              <w:rPr>
                <w:rFonts w:ascii="Times New Roman" w:eastAsia="Times New Roman" w:hAnsi="Times New Roman"/>
                <w:bCs/>
                <w:i/>
                <w:sz w:val="20"/>
                <w:szCs w:val="20"/>
                <w:lang w:val="bs-Latn-BA" w:eastAsia="hr-HR"/>
              </w:rPr>
            </w:pPr>
            <w:r w:rsidRPr="00E362D7">
              <w:rPr>
                <w:rFonts w:ascii="Times New Roman" w:hAnsi="Times New Roman"/>
                <w:color w:val="000000"/>
                <w:sz w:val="20"/>
                <w:szCs w:val="20"/>
                <w:lang w:val="bs-Latn-BA" w:eastAsia="hr-HR"/>
              </w:rPr>
              <w:t>Ovim zakonom će se regulisati pitanja vezana za organizaciju i rad Tužilaštva BiH. Imajući u vidu razloge za donošenje Zakona o sudovima BiH, potrebno je uskladiti i Zakon o Tužilaštvu BiH, koje bi bio stranka u postupku i pred Sudom BiH i Višim sudom BiH.</w:t>
            </w:r>
          </w:p>
          <w:p w14:paraId="2F6E733F" w14:textId="77777777" w:rsidR="004C6307" w:rsidRPr="00E362D7" w:rsidRDefault="004C6307" w:rsidP="00E95989">
            <w:pPr>
              <w:spacing w:after="0" w:line="240" w:lineRule="auto"/>
              <w:jc w:val="both"/>
              <w:rPr>
                <w:rFonts w:ascii="Times New Roman" w:eastAsia="Times New Roman" w:hAnsi="Times New Roman"/>
                <w:b/>
                <w:bCs/>
                <w:sz w:val="20"/>
                <w:szCs w:val="20"/>
                <w:lang w:val="bs-Latn-BA" w:eastAsia="hr-HR"/>
              </w:rPr>
            </w:pPr>
            <w:proofErr w:type="spellStart"/>
            <w:r w:rsidRPr="00E362D7">
              <w:rPr>
                <w:rFonts w:ascii="Times New Roman" w:eastAsia="Times New Roman" w:hAnsi="Times New Roman"/>
                <w:bCs/>
                <w:sz w:val="20"/>
                <w:szCs w:val="20"/>
                <w:lang w:val="bs-Latn-BA" w:eastAsia="hr-HR"/>
              </w:rPr>
              <w:t>Nаvеdеni</w:t>
            </w:r>
            <w:proofErr w:type="spellEnd"/>
            <w:r w:rsidRPr="00E362D7">
              <w:rPr>
                <w:rFonts w:ascii="Times New Roman" w:eastAsia="Times New Roman" w:hAnsi="Times New Roman"/>
                <w:bCs/>
                <w:sz w:val="20"/>
                <w:szCs w:val="20"/>
                <w:lang w:val="bs-Latn-BA" w:eastAsia="hr-HR"/>
              </w:rPr>
              <w:t xml:space="preserve"> opći </w:t>
            </w:r>
            <w:proofErr w:type="spellStart"/>
            <w:r w:rsidRPr="00E362D7">
              <w:rPr>
                <w:rFonts w:ascii="Times New Roman" w:eastAsia="Times New Roman" w:hAnsi="Times New Roman"/>
                <w:bCs/>
                <w:sz w:val="20"/>
                <w:szCs w:val="20"/>
                <w:lang w:val="bs-Latn-BA" w:eastAsia="hr-HR"/>
              </w:rPr>
              <w:t>cilј</w:t>
            </w:r>
            <w:proofErr w:type="spellEnd"/>
            <w:r w:rsidRPr="00E362D7">
              <w:rPr>
                <w:rFonts w:ascii="Times New Roman" w:eastAsia="Times New Roman" w:hAnsi="Times New Roman"/>
                <w:bCs/>
                <w:sz w:val="20"/>
                <w:szCs w:val="20"/>
                <w:lang w:val="bs-Latn-BA" w:eastAsia="hr-HR"/>
              </w:rPr>
              <w:t xml:space="preserve"> </w:t>
            </w:r>
            <w:proofErr w:type="spellStart"/>
            <w:r w:rsidRPr="00E362D7">
              <w:rPr>
                <w:rFonts w:ascii="Times New Roman" w:eastAsia="Times New Roman" w:hAnsi="Times New Roman"/>
                <w:bCs/>
                <w:sz w:val="20"/>
                <w:szCs w:val="20"/>
                <w:lang w:val="bs-Latn-BA" w:eastAsia="hr-HR"/>
              </w:rPr>
              <w:t>prоizilаzi</w:t>
            </w:r>
            <w:proofErr w:type="spellEnd"/>
            <w:r w:rsidRPr="00E362D7">
              <w:rPr>
                <w:rFonts w:ascii="Times New Roman" w:eastAsia="Times New Roman" w:hAnsi="Times New Roman"/>
                <w:bCs/>
                <w:sz w:val="20"/>
                <w:szCs w:val="20"/>
                <w:lang w:val="bs-Latn-BA" w:eastAsia="hr-HR"/>
              </w:rPr>
              <w:t xml:space="preserve"> iz </w:t>
            </w:r>
            <w:proofErr w:type="spellStart"/>
            <w:r w:rsidRPr="00E362D7">
              <w:rPr>
                <w:rFonts w:ascii="Times New Roman" w:eastAsia="Times New Roman" w:hAnsi="Times New Roman"/>
                <w:bCs/>
                <w:sz w:val="20"/>
                <w:szCs w:val="20"/>
                <w:lang w:val="bs-Latn-BA" w:eastAsia="hr-HR"/>
              </w:rPr>
              <w:t>utvrđеnih</w:t>
            </w:r>
            <w:proofErr w:type="spellEnd"/>
            <w:r w:rsidRPr="00E362D7">
              <w:rPr>
                <w:rFonts w:ascii="Times New Roman" w:eastAsia="Times New Roman" w:hAnsi="Times New Roman"/>
                <w:bCs/>
                <w:sz w:val="20"/>
                <w:szCs w:val="20"/>
                <w:lang w:val="bs-Latn-BA" w:eastAsia="hr-HR"/>
              </w:rPr>
              <w:t xml:space="preserve"> </w:t>
            </w:r>
            <w:proofErr w:type="spellStart"/>
            <w:r w:rsidRPr="00E362D7">
              <w:rPr>
                <w:rFonts w:ascii="Times New Roman" w:eastAsia="Times New Roman" w:hAnsi="Times New Roman"/>
                <w:bCs/>
                <w:sz w:val="20"/>
                <w:szCs w:val="20"/>
                <w:lang w:val="bs-Latn-BA" w:eastAsia="hr-HR"/>
              </w:rPr>
              <w:t>priоritеtа</w:t>
            </w:r>
            <w:proofErr w:type="spellEnd"/>
            <w:r w:rsidRPr="00E362D7">
              <w:rPr>
                <w:rFonts w:ascii="Times New Roman" w:eastAsia="Times New Roman" w:hAnsi="Times New Roman"/>
                <w:bCs/>
                <w:sz w:val="20"/>
                <w:szCs w:val="20"/>
                <w:lang w:val="bs-Latn-BA" w:eastAsia="hr-HR"/>
              </w:rPr>
              <w:t xml:space="preserve"> Vijeća </w:t>
            </w:r>
            <w:proofErr w:type="spellStart"/>
            <w:r w:rsidRPr="00E362D7">
              <w:rPr>
                <w:rFonts w:ascii="Times New Roman" w:eastAsia="Times New Roman" w:hAnsi="Times New Roman"/>
                <w:bCs/>
                <w:sz w:val="20"/>
                <w:szCs w:val="20"/>
                <w:lang w:val="bs-Latn-BA" w:eastAsia="hr-HR"/>
              </w:rPr>
              <w:t>ministаrа</w:t>
            </w:r>
            <w:proofErr w:type="spellEnd"/>
            <w:r w:rsidRPr="00E362D7">
              <w:rPr>
                <w:rFonts w:ascii="Times New Roman" w:eastAsia="Times New Roman" w:hAnsi="Times New Roman"/>
                <w:bCs/>
                <w:sz w:val="20"/>
                <w:szCs w:val="20"/>
                <w:lang w:val="bs-Latn-BA" w:eastAsia="hr-HR"/>
              </w:rPr>
              <w:t xml:space="preserve"> BiH i Ministarstva pravde BiH, </w:t>
            </w:r>
            <w:proofErr w:type="spellStart"/>
            <w:r w:rsidRPr="00E362D7">
              <w:rPr>
                <w:rFonts w:ascii="Times New Roman" w:eastAsia="Times New Roman" w:hAnsi="Times New Roman"/>
                <w:bCs/>
                <w:sz w:val="20"/>
                <w:szCs w:val="20"/>
                <w:lang w:val="bs-Latn-BA" w:eastAsia="hr-HR"/>
              </w:rPr>
              <w:t>iskаzаnih</w:t>
            </w:r>
            <w:proofErr w:type="spellEnd"/>
            <w:r w:rsidRPr="00E362D7">
              <w:rPr>
                <w:rFonts w:ascii="Times New Roman" w:eastAsia="Times New Roman" w:hAnsi="Times New Roman"/>
                <w:bCs/>
                <w:sz w:val="20"/>
                <w:szCs w:val="20"/>
                <w:lang w:val="bs-Latn-BA" w:eastAsia="hr-HR"/>
              </w:rPr>
              <w:t xml:space="preserve"> u njihovim, ranije navedenim, srednjoročnim, kao i u godišnjim planskim dokumentima.</w:t>
            </w:r>
          </w:p>
        </w:tc>
      </w:tr>
      <w:tr w:rsidR="004C6307" w:rsidRPr="002A4C90" w14:paraId="54F01361" w14:textId="77777777" w:rsidTr="00177AD1">
        <w:trPr>
          <w:trHeight w:val="2030"/>
        </w:trPr>
        <w:tc>
          <w:tcPr>
            <w:tcW w:w="9214" w:type="dxa"/>
            <w:gridSpan w:val="2"/>
            <w:tcBorders>
              <w:top w:val="single" w:sz="8" w:space="0" w:color="4F81BD"/>
              <w:left w:val="single" w:sz="8" w:space="0" w:color="4F81BD"/>
              <w:bottom w:val="single" w:sz="8" w:space="0" w:color="4F81BD"/>
              <w:right w:val="single" w:sz="8" w:space="0" w:color="4F81BD"/>
            </w:tcBorders>
            <w:hideMark/>
          </w:tcPr>
          <w:p w14:paraId="567B22A3"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E362D7">
              <w:rPr>
                <w:rFonts w:ascii="Times New Roman" w:eastAsia="Times New Roman" w:hAnsi="Times New Roman"/>
                <w:b/>
                <w:bCs/>
                <w:i/>
                <w:sz w:val="20"/>
                <w:szCs w:val="20"/>
                <w:lang w:val="bs-Latn-BA" w:eastAsia="hr-HR"/>
              </w:rPr>
              <w:t>nenormativnih</w:t>
            </w:r>
            <w:proofErr w:type="spellEnd"/>
            <w:r w:rsidRPr="00E362D7">
              <w:rPr>
                <w:rFonts w:ascii="Times New Roman" w:eastAsia="Times New Roman" w:hAnsi="Times New Roman"/>
                <w:b/>
                <w:bCs/>
                <w:i/>
                <w:sz w:val="20"/>
                <w:szCs w:val="20"/>
                <w:lang w:val="bs-Latn-BA" w:eastAsia="hr-HR"/>
              </w:rPr>
              <w:t xml:space="preserve"> aktivnosti i mjera.</w:t>
            </w:r>
          </w:p>
          <w:p w14:paraId="4CECB9A1"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 xml:space="preserve">Na osnovu utvrđenog osnovnog problema i njegovog neposrednog uzroka, a nakon utvrđivanja općeg cilja, Ministarstvo pravde BiH već više godina </w:t>
            </w:r>
            <w:proofErr w:type="spellStart"/>
            <w:r w:rsidRPr="00E362D7">
              <w:rPr>
                <w:rFonts w:ascii="Times New Roman" w:eastAsia="Times New Roman" w:hAnsi="Times New Roman"/>
                <w:bCs/>
                <w:sz w:val="20"/>
                <w:szCs w:val="20"/>
                <w:lang w:val="bs-Latn-BA" w:eastAsia="hr-HR"/>
              </w:rPr>
              <w:t>preduzima</w:t>
            </w:r>
            <w:proofErr w:type="spellEnd"/>
            <w:r w:rsidRPr="00E362D7">
              <w:rPr>
                <w:rFonts w:ascii="Times New Roman" w:eastAsia="Times New Roman" w:hAnsi="Times New Roman"/>
                <w:bCs/>
                <w:sz w:val="20"/>
                <w:szCs w:val="20"/>
                <w:lang w:val="bs-Latn-BA" w:eastAsia="hr-HR"/>
              </w:rPr>
              <w:t xml:space="preserve"> aktivnosti na donošenju Zakona o sudovima BiH što za posljedicu ima donošenje izmjena i dopuna Zakona o Tužilaštvu koji će biti usklađen sa novom organizacijom sudova na nivou BiH.</w:t>
            </w:r>
          </w:p>
          <w:p w14:paraId="309A3D57"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Dodatno, propis će biti u dijelu koji najviše dozvoljava biti usklađen sa drugim organizacionim zakonima, odnosno zakonima o tužilaštvima u BiH, ali i sa međunarodnim standardima.</w:t>
            </w:r>
          </w:p>
          <w:p w14:paraId="28300301" w14:textId="77777777" w:rsidR="004C6307" w:rsidRPr="00E362D7" w:rsidRDefault="004C6307" w:rsidP="00E95989">
            <w:pPr>
              <w:spacing w:after="0" w:line="240" w:lineRule="auto"/>
              <w:jc w:val="both"/>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 xml:space="preserve">Novim propisom Ministarstvo pravde BiH će </w:t>
            </w:r>
            <w:proofErr w:type="spellStart"/>
            <w:r w:rsidRPr="00E362D7">
              <w:rPr>
                <w:rFonts w:ascii="Times New Roman" w:eastAsia="Times New Roman" w:hAnsi="Times New Roman"/>
                <w:bCs/>
                <w:sz w:val="20"/>
                <w:szCs w:val="20"/>
                <w:lang w:val="bs-Latn-BA" w:eastAsia="hr-HR"/>
              </w:rPr>
              <w:t>predložiti</w:t>
            </w:r>
            <w:proofErr w:type="spellEnd"/>
            <w:r w:rsidRPr="00E362D7">
              <w:rPr>
                <w:rFonts w:ascii="Times New Roman" w:eastAsia="Times New Roman" w:hAnsi="Times New Roman"/>
                <w:bCs/>
                <w:sz w:val="20"/>
                <w:szCs w:val="20"/>
                <w:lang w:val="bs-Latn-BA" w:eastAsia="hr-HR"/>
              </w:rPr>
              <w:t xml:space="preserve"> zakonska rješenja koja će osigurati: </w:t>
            </w:r>
            <w:r w:rsidRPr="00E362D7">
              <w:rPr>
                <w:rFonts w:ascii="Times New Roman" w:eastAsia="Times New Roman" w:hAnsi="Times New Roman"/>
                <w:sz w:val="20"/>
                <w:szCs w:val="20"/>
                <w:lang w:val="bs-Latn-BA" w:eastAsia="hr-HR"/>
              </w:rPr>
              <w:t xml:space="preserve">postupanje tužilaca kako pred prvostepenim tako i drugostepenim sudom, te normativno urediti organizaciju </w:t>
            </w:r>
            <w:r w:rsidRPr="00E362D7">
              <w:rPr>
                <w:rFonts w:ascii="Times New Roman" w:eastAsia="Times New Roman" w:hAnsi="Times New Roman"/>
                <w:color w:val="1F1A17"/>
                <w:sz w:val="20"/>
                <w:szCs w:val="20"/>
                <w:lang w:val="bs-Latn-BA" w:eastAsia="hr-HR"/>
              </w:rPr>
              <w:t>Tužilaštva BiH sa stvarnim stanjem i potrebama.</w:t>
            </w:r>
          </w:p>
        </w:tc>
      </w:tr>
    </w:tbl>
    <w:p w14:paraId="19245E29" w14:textId="77777777" w:rsidR="004C6307" w:rsidRPr="00E362D7" w:rsidRDefault="004C6307" w:rsidP="004C6307">
      <w:pPr>
        <w:spacing w:after="0" w:line="240" w:lineRule="auto"/>
        <w:rPr>
          <w:rFonts w:ascii="Times New Roman" w:eastAsia="Times New Roman" w:hAnsi="Times New Roman"/>
          <w:sz w:val="24"/>
          <w:szCs w:val="24"/>
          <w:lang w:val="sr-Cyrl-BA" w:eastAsia="hr-HR"/>
        </w:rPr>
      </w:pPr>
      <w:r w:rsidRPr="00E362D7">
        <w:rPr>
          <w:rFonts w:ascii="Times New Roman" w:eastAsia="Times New Roman" w:hAnsi="Times New Roman"/>
          <w:sz w:val="24"/>
          <w:szCs w:val="24"/>
          <w:lang w:val="sr-Cyrl-BA" w:eastAsia="hr-HR"/>
        </w:rPr>
        <w:br w:type="page"/>
      </w:r>
    </w:p>
    <w:tbl>
      <w:tblPr>
        <w:tblW w:w="9238" w:type="dxa"/>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4"/>
        <w:gridCol w:w="6804"/>
        <w:gridCol w:w="1134"/>
        <w:gridCol w:w="1276"/>
      </w:tblGrid>
      <w:tr w:rsidR="004C6307" w:rsidRPr="002A4C90" w14:paraId="20224456" w14:textId="77777777" w:rsidTr="00177AD1">
        <w:trPr>
          <w:gridBefore w:val="1"/>
          <w:wBefore w:w="24" w:type="dxa"/>
        </w:trPr>
        <w:tc>
          <w:tcPr>
            <w:tcW w:w="9214" w:type="dxa"/>
            <w:gridSpan w:val="3"/>
            <w:tcBorders>
              <w:top w:val="single" w:sz="8" w:space="0" w:color="4F81BD"/>
              <w:left w:val="single" w:sz="8" w:space="0" w:color="4F81BD"/>
              <w:bottom w:val="single" w:sz="8" w:space="0" w:color="4F81BD"/>
              <w:right w:val="single" w:sz="8" w:space="0" w:color="4F81BD"/>
            </w:tcBorders>
            <w:hideMark/>
          </w:tcPr>
          <w:p w14:paraId="233D1048" w14:textId="77777777" w:rsidR="004C6307" w:rsidRPr="00E362D7" w:rsidRDefault="004C6307" w:rsidP="00177AD1">
            <w:pPr>
              <w:spacing w:after="6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sz w:val="24"/>
                <w:szCs w:val="24"/>
                <w:lang w:val="bs-Latn-BA" w:eastAsia="hr-HR"/>
              </w:rPr>
              <w:lastRenderedPageBreak/>
              <w:br w:type="page"/>
            </w:r>
            <w:r w:rsidRPr="00E362D7">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78A65546" w14:textId="77777777" w:rsidR="004C6307" w:rsidRPr="00E362D7" w:rsidRDefault="004C6307" w:rsidP="00177AD1">
            <w:pPr>
              <w:spacing w:after="0" w:line="240" w:lineRule="auto"/>
              <w:rPr>
                <w:rFonts w:ascii="Times New Roman" w:eastAsia="Times New Roman" w:hAnsi="Times New Roman"/>
                <w:bCs/>
                <w:sz w:val="20"/>
                <w:szCs w:val="20"/>
                <w:lang w:val="bs-Latn-BA" w:eastAsia="hr-HR"/>
              </w:rPr>
            </w:pPr>
            <w:r w:rsidRPr="00E362D7">
              <w:rPr>
                <w:rFonts w:ascii="Times New Roman" w:eastAsia="Times New Roman" w:hAnsi="Times New Roman"/>
                <w:bCs/>
                <w:sz w:val="20"/>
                <w:szCs w:val="20"/>
                <w:lang w:val="bs-Latn-BA" w:eastAsia="hr-HR"/>
              </w:rPr>
              <w:t xml:space="preserve">Izrada Nacrta zakona o sudovima BiH, koja uslovljava donošenje ovog zakona, traje duže vremena, pa je Ministarstvo pravde BiH radi sveobuhvatnijeg i objektivnijeg sagledavanja problema, utvrđivanja ciljeva, procjene uticaja mogućih rješenja koja se razmatraju, te </w:t>
            </w:r>
            <w:proofErr w:type="spellStart"/>
            <w:r w:rsidRPr="00E362D7">
              <w:rPr>
                <w:rFonts w:ascii="Times New Roman" w:eastAsia="Times New Roman" w:hAnsi="Times New Roman"/>
                <w:bCs/>
                <w:sz w:val="20"/>
                <w:szCs w:val="20"/>
                <w:lang w:val="bs-Latn-BA" w:eastAsia="hr-HR"/>
              </w:rPr>
              <w:t>iznalaženja</w:t>
            </w:r>
            <w:proofErr w:type="spellEnd"/>
            <w:r w:rsidRPr="00E362D7">
              <w:rPr>
                <w:rFonts w:ascii="Times New Roman" w:eastAsia="Times New Roman" w:hAnsi="Times New Roman"/>
                <w:bCs/>
                <w:sz w:val="20"/>
                <w:szCs w:val="20"/>
                <w:lang w:val="bs-Latn-BA" w:eastAsia="hr-HR"/>
              </w:rPr>
              <w:t xml:space="preserve"> najpovoljnijih rješenja, provelo obimne konsultacije sa nadležnim institucijama BiH, Venecijanskom komisijom kao i pomoći Evropske unije kroz TAIEX.</w:t>
            </w:r>
          </w:p>
        </w:tc>
      </w:tr>
      <w:tr w:rsidR="004C6307" w:rsidRPr="002A4C90" w14:paraId="03014473" w14:textId="77777777" w:rsidTr="00177AD1">
        <w:tc>
          <w:tcPr>
            <w:tcW w:w="9238" w:type="dxa"/>
            <w:gridSpan w:val="4"/>
            <w:tcBorders>
              <w:top w:val="single" w:sz="4" w:space="0" w:color="4F81BD"/>
              <w:left w:val="single" w:sz="8" w:space="0" w:color="4F81BD"/>
              <w:bottom w:val="single" w:sz="4" w:space="0" w:color="4F81BD"/>
              <w:right w:val="single" w:sz="4" w:space="0" w:color="4F81BD"/>
            </w:tcBorders>
            <w:vAlign w:val="center"/>
            <w:hideMark/>
          </w:tcPr>
          <w:p w14:paraId="5DA44BEA" w14:textId="77777777" w:rsidR="004C6307" w:rsidRPr="00E362D7" w:rsidRDefault="004C6307" w:rsidP="00177AD1">
            <w:pPr>
              <w:spacing w:after="0" w:line="240" w:lineRule="auto"/>
              <w:rPr>
                <w:rFonts w:ascii="Times New Roman" w:eastAsia="Times New Roman" w:hAnsi="Times New Roman"/>
                <w:b/>
                <w:bCs/>
                <w:i/>
                <w:sz w:val="20"/>
                <w:szCs w:val="20"/>
                <w:lang w:val="bs-Latn-BA" w:eastAsia="hr-HR"/>
              </w:rPr>
            </w:pPr>
            <w:r w:rsidRPr="00E362D7">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E362D7">
              <w:rPr>
                <w:rFonts w:ascii="Times New Roman" w:eastAsia="Times New Roman" w:hAnsi="Times New Roman"/>
                <w:b/>
                <w:i/>
                <w:sz w:val="20"/>
                <w:szCs w:val="20"/>
                <w:lang w:val="bs-Latn-BA" w:eastAsia="hr-HR"/>
              </w:rPr>
              <w:t xml:space="preserve"> (</w:t>
            </w:r>
            <w:r w:rsidRPr="00E362D7">
              <w:rPr>
                <w:rFonts w:ascii="Times New Roman" w:eastAsia="Times New Roman" w:hAnsi="Times New Roman"/>
                <w:b/>
                <w:bCs/>
                <w:i/>
                <w:sz w:val="20"/>
                <w:szCs w:val="20"/>
                <w:lang w:val="bs-Latn-BA" w:eastAsia="hr-HR"/>
              </w:rPr>
              <w:t>DA – značajan ili vrlo značajan uticaj</w:t>
            </w:r>
            <w:r w:rsidRPr="00E362D7">
              <w:rPr>
                <w:rFonts w:ascii="Times New Roman" w:eastAsia="Times New Roman" w:hAnsi="Times New Roman"/>
                <w:b/>
                <w:i/>
                <w:sz w:val="20"/>
                <w:szCs w:val="20"/>
                <w:lang w:val="bs-Latn-BA" w:eastAsia="hr-HR"/>
              </w:rPr>
              <w:t xml:space="preserve"> ili </w:t>
            </w:r>
            <w:r w:rsidRPr="00E362D7">
              <w:rPr>
                <w:rFonts w:ascii="Times New Roman" w:eastAsia="Times New Roman" w:hAnsi="Times New Roman"/>
                <w:b/>
                <w:bCs/>
                <w:i/>
                <w:sz w:val="20"/>
                <w:szCs w:val="20"/>
                <w:lang w:val="bs-Latn-BA" w:eastAsia="hr-HR"/>
              </w:rPr>
              <w:t>NE – vjerovatno mali uticaj)</w:t>
            </w:r>
          </w:p>
        </w:tc>
      </w:tr>
      <w:tr w:rsidR="004C6307" w:rsidRPr="00E362D7" w14:paraId="1184E74E" w14:textId="77777777" w:rsidTr="00177AD1">
        <w:trPr>
          <w:trHeight w:val="956"/>
        </w:trPr>
        <w:tc>
          <w:tcPr>
            <w:tcW w:w="6828" w:type="dxa"/>
            <w:gridSpan w:val="2"/>
            <w:tcBorders>
              <w:top w:val="single" w:sz="4" w:space="0" w:color="4F81BD"/>
              <w:left w:val="single" w:sz="8" w:space="0" w:color="4F81BD"/>
              <w:bottom w:val="nil"/>
              <w:right w:val="single" w:sz="4" w:space="0" w:color="4F81BD"/>
            </w:tcBorders>
            <w:hideMark/>
          </w:tcPr>
          <w:p w14:paraId="62ABAD97"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Cs/>
                <w:i/>
                <w:sz w:val="20"/>
                <w:szCs w:val="20"/>
                <w:lang w:val="hr-HR" w:eastAsia="hr-HR"/>
              </w:rPr>
              <w:t xml:space="preserve">a) Da li jedno ili više ključnih pitanja/mjera iz tačke 6. ovog obrasca može ili ne može imati značajan ili vrlo značajan </w:t>
            </w:r>
            <w:proofErr w:type="spellStart"/>
            <w:r w:rsidRPr="00E362D7">
              <w:rPr>
                <w:rFonts w:ascii="Times New Roman" w:eastAsia="Times New Roman" w:hAnsi="Times New Roman"/>
                <w:bCs/>
                <w:i/>
                <w:sz w:val="20"/>
                <w:szCs w:val="20"/>
                <w:lang w:val="hr-HR" w:eastAsia="hr-HR"/>
              </w:rPr>
              <w:t>uticaj</w:t>
            </w:r>
            <w:proofErr w:type="spellEnd"/>
            <w:r w:rsidRPr="00E362D7">
              <w:rPr>
                <w:rFonts w:ascii="Times New Roman" w:eastAsia="Times New Roman" w:hAnsi="Times New Roman"/>
                <w:bCs/>
                <w:i/>
                <w:sz w:val="20"/>
                <w:szCs w:val="20"/>
                <w:lang w:val="hr-HR" w:eastAsia="hr-HR"/>
              </w:rPr>
              <w:t xml:space="preserve"> na budžet Bosne i Hercegovine, budžete entiteta, kantona, Brčko distrikta Bosne i Hercegovine i jedinica lokalne samouprave?</w:t>
            </w:r>
          </w:p>
          <w:p w14:paraId="6F2F7470" w14:textId="77777777" w:rsidR="004C6307" w:rsidRPr="00E362D7" w:rsidRDefault="004C6307" w:rsidP="00177AD1">
            <w:pPr>
              <w:spacing w:after="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Mjere iz tačke 6. ovog obrasca imaju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fiskalni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na budžet BiH iz člana 12. Aneksa I., te nisu potrebna dodatna </w:t>
            </w:r>
            <w:proofErr w:type="spellStart"/>
            <w:r w:rsidRPr="00E362D7">
              <w:rPr>
                <w:rFonts w:ascii="Times New Roman" w:eastAsia="Times New Roman" w:hAnsi="Times New Roman"/>
                <w:b/>
                <w:bCs/>
                <w:sz w:val="20"/>
                <w:szCs w:val="20"/>
                <w:lang w:val="hr-HR"/>
              </w:rPr>
              <w:t>finansijska</w:t>
            </w:r>
            <w:proofErr w:type="spellEnd"/>
            <w:r w:rsidRPr="00E362D7">
              <w:rPr>
                <w:rFonts w:ascii="Times New Roman" w:eastAsia="Times New Roman" w:hAnsi="Times New Roman"/>
                <w:b/>
                <w:bCs/>
                <w:sz w:val="20"/>
                <w:szCs w:val="20"/>
                <w:lang w:val="hr-HR"/>
              </w:rPr>
              <w:t xml:space="preserve"> sredstva.</w:t>
            </w:r>
          </w:p>
        </w:tc>
        <w:tc>
          <w:tcPr>
            <w:tcW w:w="1134" w:type="dxa"/>
            <w:tcBorders>
              <w:top w:val="single" w:sz="4" w:space="0" w:color="4F81BD"/>
              <w:left w:val="single" w:sz="4" w:space="0" w:color="4F81BD"/>
              <w:bottom w:val="nil"/>
              <w:right w:val="single" w:sz="4" w:space="0" w:color="4F81BD"/>
            </w:tcBorders>
            <w:vAlign w:val="center"/>
            <w:hideMark/>
          </w:tcPr>
          <w:p w14:paraId="0A92E3D4"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nil"/>
              <w:right w:val="single" w:sz="4" w:space="0" w:color="4F81BD"/>
            </w:tcBorders>
            <w:vAlign w:val="center"/>
            <w:hideMark/>
          </w:tcPr>
          <w:p w14:paraId="403AE84C"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2EEE92DD"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6F258613" w14:textId="77777777" w:rsidTr="00177AD1">
        <w:tc>
          <w:tcPr>
            <w:tcW w:w="6828" w:type="dxa"/>
            <w:gridSpan w:val="2"/>
            <w:tcBorders>
              <w:top w:val="single" w:sz="8" w:space="0" w:color="4F81BD"/>
              <w:left w:val="single" w:sz="8" w:space="0" w:color="4F81BD"/>
              <w:bottom w:val="single" w:sz="8" w:space="0" w:color="4F81BD"/>
              <w:right w:val="single" w:sz="4" w:space="0" w:color="4F81BD"/>
            </w:tcBorders>
            <w:hideMark/>
          </w:tcPr>
          <w:p w14:paraId="32AA4599"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Cs/>
                <w:i/>
                <w:sz w:val="20"/>
                <w:szCs w:val="20"/>
                <w:lang w:val="hr-HR" w:eastAsia="hr-HR"/>
              </w:rPr>
              <w:t xml:space="preserve">b) Da li jedno ili više ključnih pitanja/mjera iz tačke 6. ovog obrasca može ili ne može imati značajan ili vrlo značajan ekonomski </w:t>
            </w:r>
            <w:proofErr w:type="spellStart"/>
            <w:r w:rsidRPr="00E362D7">
              <w:rPr>
                <w:rFonts w:ascii="Times New Roman" w:eastAsia="Times New Roman" w:hAnsi="Times New Roman"/>
                <w:bCs/>
                <w:i/>
                <w:sz w:val="20"/>
                <w:szCs w:val="20"/>
                <w:lang w:val="hr-HR" w:eastAsia="hr-HR"/>
              </w:rPr>
              <w:t>uticaj</w:t>
            </w:r>
            <w:proofErr w:type="spellEnd"/>
            <w:r w:rsidRPr="00E362D7">
              <w:rPr>
                <w:rFonts w:ascii="Times New Roman" w:eastAsia="Times New Roman" w:hAnsi="Times New Roman"/>
                <w:bCs/>
                <w:i/>
                <w:sz w:val="20"/>
                <w:szCs w:val="20"/>
                <w:lang w:val="hr-HR" w:eastAsia="hr-HR"/>
              </w:rPr>
              <w:t xml:space="preserve"> iz člana 13. Aneksa I?</w:t>
            </w:r>
          </w:p>
          <w:p w14:paraId="493CC324" w14:textId="77777777" w:rsidR="004C6307" w:rsidRPr="00E362D7" w:rsidRDefault="004C6307" w:rsidP="00177AD1">
            <w:pPr>
              <w:spacing w:after="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Svaka mjera iz tačke 6. ovog obrasca ima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ekonomski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iz člana 13. Aneksa I</w:t>
            </w:r>
            <w:r w:rsidRPr="00E362D7">
              <w:rPr>
                <w:rFonts w:ascii="Times New Roman" w:eastAsia="Times New Roman" w:hAnsi="Times New Roman"/>
                <w:bCs/>
                <w:sz w:val="20"/>
                <w:szCs w:val="20"/>
                <w:lang w:val="hr-HR"/>
              </w:rPr>
              <w:t>.</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B171DA3"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0D8BCBA"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15CCDC20"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4BD43F15" w14:textId="77777777" w:rsidTr="00177AD1">
        <w:tc>
          <w:tcPr>
            <w:tcW w:w="6828" w:type="dxa"/>
            <w:gridSpan w:val="2"/>
            <w:tcBorders>
              <w:top w:val="single" w:sz="8" w:space="0" w:color="4F81BD"/>
              <w:left w:val="single" w:sz="8" w:space="0" w:color="4F81BD"/>
              <w:bottom w:val="single" w:sz="4" w:space="0" w:color="4F81BD"/>
              <w:right w:val="single" w:sz="4" w:space="0" w:color="4F81BD"/>
            </w:tcBorders>
            <w:hideMark/>
          </w:tcPr>
          <w:p w14:paraId="0D957311"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Cs/>
                <w:i/>
                <w:sz w:val="20"/>
                <w:szCs w:val="20"/>
                <w:lang w:val="hr-HR" w:eastAsia="hr-HR"/>
              </w:rPr>
              <w:t xml:space="preserve">c) Da li jedno ili više ključnih pitanja/mjera iz tačke 6. ovog obrasca može ili ne može imati značajan ili vrlo značajan socijalni </w:t>
            </w:r>
            <w:proofErr w:type="spellStart"/>
            <w:r w:rsidRPr="00E362D7">
              <w:rPr>
                <w:rFonts w:ascii="Times New Roman" w:eastAsia="Times New Roman" w:hAnsi="Times New Roman"/>
                <w:bCs/>
                <w:i/>
                <w:sz w:val="20"/>
                <w:szCs w:val="20"/>
                <w:lang w:val="hr-HR" w:eastAsia="hr-HR"/>
              </w:rPr>
              <w:t>uticaj</w:t>
            </w:r>
            <w:proofErr w:type="spellEnd"/>
            <w:r w:rsidRPr="00E362D7">
              <w:rPr>
                <w:rFonts w:ascii="Times New Roman" w:eastAsia="Times New Roman" w:hAnsi="Times New Roman"/>
                <w:bCs/>
                <w:i/>
                <w:sz w:val="20"/>
                <w:szCs w:val="20"/>
                <w:lang w:val="hr-HR" w:eastAsia="hr-HR"/>
              </w:rPr>
              <w:t xml:space="preserve"> iz člana 14. Aneksa I?</w:t>
            </w:r>
          </w:p>
          <w:p w14:paraId="396BFB1D" w14:textId="77777777" w:rsidR="004C6307" w:rsidRPr="00E362D7" w:rsidRDefault="004C6307" w:rsidP="00177AD1">
            <w:pPr>
              <w:spacing w:after="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Svaka mjera iz tačke 6. ovog obrasca ima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socijalni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iz člana 14.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7E8D5A41"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0FCC5DD6"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2E3895B6"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7E96AC4E" w14:textId="77777777" w:rsidTr="00177AD1">
        <w:tc>
          <w:tcPr>
            <w:tcW w:w="6828" w:type="dxa"/>
            <w:gridSpan w:val="2"/>
            <w:tcBorders>
              <w:top w:val="single" w:sz="8" w:space="0" w:color="4F81BD"/>
              <w:left w:val="single" w:sz="8" w:space="0" w:color="4F81BD"/>
              <w:bottom w:val="single" w:sz="4" w:space="0" w:color="4F81BD"/>
              <w:right w:val="single" w:sz="4" w:space="0" w:color="4F81BD"/>
            </w:tcBorders>
            <w:hideMark/>
          </w:tcPr>
          <w:p w14:paraId="2884EBE9"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Cs/>
                <w:i/>
                <w:sz w:val="20"/>
                <w:szCs w:val="20"/>
                <w:lang w:val="hr-HR" w:eastAsia="hr-HR"/>
              </w:rPr>
              <w:t xml:space="preserve">d) Da li jedno ili više ključnih pitanja/mjera iz tačke 6. ovog obrasca može ili ne može imati značajan ili vrlo značajan okolišni </w:t>
            </w:r>
            <w:proofErr w:type="spellStart"/>
            <w:r w:rsidRPr="00E362D7">
              <w:rPr>
                <w:rFonts w:ascii="Times New Roman" w:eastAsia="Times New Roman" w:hAnsi="Times New Roman"/>
                <w:bCs/>
                <w:i/>
                <w:sz w:val="20"/>
                <w:szCs w:val="20"/>
                <w:lang w:val="hr-HR" w:eastAsia="hr-HR"/>
              </w:rPr>
              <w:t>uticaj</w:t>
            </w:r>
            <w:proofErr w:type="spellEnd"/>
            <w:r w:rsidRPr="00E362D7">
              <w:rPr>
                <w:rFonts w:ascii="Times New Roman" w:eastAsia="Times New Roman" w:hAnsi="Times New Roman"/>
                <w:bCs/>
                <w:i/>
                <w:sz w:val="20"/>
                <w:szCs w:val="20"/>
                <w:lang w:val="hr-HR" w:eastAsia="hr-HR"/>
              </w:rPr>
              <w:t xml:space="preserve"> iz člana 15. ovog Aneksa I?</w:t>
            </w:r>
          </w:p>
          <w:p w14:paraId="0E5B16F9"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Svaka mjera iz tačke 6. ovog obrasca ima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okolišni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578D1351"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5A2AE17E"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3A197B29"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6FC1A43D" w14:textId="77777777" w:rsidTr="00177AD1">
        <w:tc>
          <w:tcPr>
            <w:tcW w:w="6828" w:type="dxa"/>
            <w:gridSpan w:val="2"/>
            <w:tcBorders>
              <w:top w:val="single" w:sz="4" w:space="0" w:color="4F81BD"/>
              <w:left w:val="single" w:sz="8" w:space="0" w:color="4F81BD"/>
              <w:bottom w:val="nil"/>
              <w:right w:val="single" w:sz="4" w:space="0" w:color="4F81BD"/>
            </w:tcBorders>
            <w:hideMark/>
          </w:tcPr>
          <w:p w14:paraId="755D396C" w14:textId="77777777" w:rsidR="004C6307" w:rsidRPr="00E362D7" w:rsidRDefault="004C6307" w:rsidP="00177AD1">
            <w:pPr>
              <w:spacing w:after="6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Cs/>
                <w:i/>
                <w:sz w:val="20"/>
                <w:szCs w:val="20"/>
                <w:lang w:val="hr-HR" w:eastAsia="hr-HR"/>
              </w:rPr>
              <w:t>e) Da li će jedno ili više ključnih pitanja/mjera zahtijevati provođenje administrativnih postupaka vezano za interesne strane i sa kojim ciljem i hoće li navedena rješenja dodatno povećati administrativne prepreke za poslovanje?</w:t>
            </w:r>
          </w:p>
          <w:p w14:paraId="1470E5A3" w14:textId="77777777" w:rsidR="004C6307" w:rsidRPr="00E362D7" w:rsidRDefault="004C6307" w:rsidP="00177AD1">
            <w:pPr>
              <w:spacing w:after="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Svaka mjera iz tačke 6. ovog obrasca ima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u pogledu provođenja administrativnih postupaka vezanih za interesne strane.</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4A266C5D"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F1816EF"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1A349EED"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3B45D0EC" w14:textId="77777777" w:rsidTr="00177AD1">
        <w:tc>
          <w:tcPr>
            <w:tcW w:w="6828" w:type="dxa"/>
            <w:gridSpan w:val="2"/>
            <w:tcBorders>
              <w:top w:val="single" w:sz="8" w:space="0" w:color="4F81BD"/>
              <w:left w:val="single" w:sz="8" w:space="0" w:color="4F81BD"/>
              <w:bottom w:val="single" w:sz="8" w:space="0" w:color="4F81BD"/>
              <w:right w:val="single" w:sz="4" w:space="0" w:color="4F81BD"/>
            </w:tcBorders>
            <w:hideMark/>
          </w:tcPr>
          <w:p w14:paraId="72C6B690" w14:textId="0BFC3569" w:rsidR="004C6307" w:rsidRPr="00E362D7" w:rsidRDefault="004C6307" w:rsidP="00177AD1">
            <w:pPr>
              <w:spacing w:after="60" w:line="240" w:lineRule="auto"/>
              <w:rPr>
                <w:rFonts w:ascii="Times New Roman" w:eastAsia="Times New Roman" w:hAnsi="Times New Roman"/>
                <w:b/>
                <w:bCs/>
                <w:i/>
                <w:sz w:val="20"/>
                <w:szCs w:val="20"/>
                <w:lang w:val="hr-HR" w:eastAsia="hr-HR"/>
              </w:rPr>
            </w:pPr>
            <w:r w:rsidRPr="00E362D7">
              <w:rPr>
                <w:rFonts w:ascii="Times New Roman" w:eastAsia="Times New Roman" w:hAnsi="Times New Roman"/>
                <w:bCs/>
                <w:i/>
                <w:sz w:val="20"/>
                <w:szCs w:val="20"/>
                <w:lang w:val="hr-HR" w:eastAsia="hr-HR"/>
              </w:rPr>
              <w:t xml:space="preserve">f) Da li će za realizaciju jednog ili više ključnih pitanja/mjera iz tačke 6. ovog obrasca biti potrebno osnivanje novih ili </w:t>
            </w:r>
            <w:proofErr w:type="spellStart"/>
            <w:r w:rsidRPr="00E362D7">
              <w:rPr>
                <w:rFonts w:ascii="Times New Roman" w:eastAsia="Times New Roman" w:hAnsi="Times New Roman"/>
                <w:bCs/>
                <w:i/>
                <w:sz w:val="20"/>
                <w:szCs w:val="20"/>
                <w:lang w:val="hr-HR" w:eastAsia="hr-HR"/>
              </w:rPr>
              <w:t>reorganizovanje</w:t>
            </w:r>
            <w:proofErr w:type="spellEnd"/>
            <w:r w:rsidRPr="00E362D7">
              <w:rPr>
                <w:rFonts w:ascii="Times New Roman" w:eastAsia="Times New Roman" w:hAnsi="Times New Roman"/>
                <w:bCs/>
                <w:i/>
                <w:sz w:val="20"/>
                <w:szCs w:val="20"/>
                <w:lang w:val="hr-HR" w:eastAsia="hr-HR"/>
              </w:rPr>
              <w:t xml:space="preserve"> postojećih organa Bosne i Hercegovine ili će biti potrebna saradnja više organa uprave Bosne i Hercegovine, entiteta, kantona, Brčko distrikta Bosne i Hercegovine i jedinica lokalne samouprave?</w:t>
            </w:r>
          </w:p>
          <w:p w14:paraId="4C569CA3" w14:textId="77777777" w:rsidR="004C6307" w:rsidRPr="00E362D7" w:rsidRDefault="004C6307" w:rsidP="00177AD1">
            <w:pPr>
              <w:spacing w:after="0" w:line="240" w:lineRule="auto"/>
              <w:rPr>
                <w:rFonts w:ascii="Times New Roman" w:eastAsia="Times New Roman" w:hAnsi="Times New Roman"/>
                <w:bCs/>
                <w:i/>
                <w:sz w:val="20"/>
                <w:szCs w:val="20"/>
                <w:lang w:val="hr-HR" w:eastAsia="hr-HR"/>
              </w:rPr>
            </w:pPr>
            <w:r w:rsidRPr="00E362D7">
              <w:rPr>
                <w:rFonts w:ascii="Times New Roman" w:eastAsia="Times New Roman" w:hAnsi="Times New Roman"/>
                <w:b/>
                <w:bCs/>
                <w:sz w:val="20"/>
                <w:szCs w:val="20"/>
                <w:lang w:val="hr-HR"/>
              </w:rPr>
              <w:t xml:space="preserve">Svaka mjera iz tačke 6. ovog obrasca ima </w:t>
            </w:r>
            <w:proofErr w:type="spellStart"/>
            <w:r w:rsidRPr="00E362D7">
              <w:rPr>
                <w:rFonts w:ascii="Times New Roman" w:eastAsia="Times New Roman" w:hAnsi="Times New Roman"/>
                <w:b/>
                <w:bCs/>
                <w:sz w:val="20"/>
                <w:szCs w:val="20"/>
                <w:lang w:val="hr-HR"/>
              </w:rPr>
              <w:t>vjerovatno</w:t>
            </w:r>
            <w:proofErr w:type="spellEnd"/>
            <w:r w:rsidRPr="00E362D7">
              <w:rPr>
                <w:rFonts w:ascii="Times New Roman" w:eastAsia="Times New Roman" w:hAnsi="Times New Roman"/>
                <w:b/>
                <w:bCs/>
                <w:sz w:val="20"/>
                <w:szCs w:val="20"/>
                <w:lang w:val="hr-HR"/>
              </w:rPr>
              <w:t xml:space="preserve"> mali </w:t>
            </w:r>
            <w:proofErr w:type="spellStart"/>
            <w:r w:rsidRPr="00E362D7">
              <w:rPr>
                <w:rFonts w:ascii="Times New Roman" w:eastAsia="Times New Roman" w:hAnsi="Times New Roman"/>
                <w:b/>
                <w:bCs/>
                <w:sz w:val="20"/>
                <w:szCs w:val="20"/>
                <w:lang w:val="hr-HR"/>
              </w:rPr>
              <w:t>uticaj</w:t>
            </w:r>
            <w:proofErr w:type="spellEnd"/>
            <w:r w:rsidRPr="00E362D7">
              <w:rPr>
                <w:rFonts w:ascii="Times New Roman" w:eastAsia="Times New Roman" w:hAnsi="Times New Roman"/>
                <w:b/>
                <w:bCs/>
                <w:sz w:val="20"/>
                <w:szCs w:val="20"/>
                <w:lang w:val="hr-HR"/>
              </w:rPr>
              <w:t xml:space="preserve"> u pogledu reorganizacije poslova u pravosudnim</w:t>
            </w:r>
            <w:r w:rsidRPr="00E362D7">
              <w:rPr>
                <w:rFonts w:ascii="Times New Roman" w:eastAsia="Times New Roman" w:hAnsi="Times New Roman"/>
                <w:bCs/>
                <w:sz w:val="20"/>
                <w:szCs w:val="20"/>
                <w:lang w:val="hr-HR"/>
              </w:rPr>
              <w:t xml:space="preserve"> </w:t>
            </w:r>
            <w:r w:rsidRPr="00E362D7">
              <w:rPr>
                <w:rFonts w:ascii="Times New Roman" w:eastAsia="Times New Roman" w:hAnsi="Times New Roman"/>
                <w:b/>
                <w:bCs/>
                <w:sz w:val="20"/>
                <w:szCs w:val="20"/>
                <w:lang w:val="hr-HR"/>
              </w:rPr>
              <w:t>institucijama na nivou BiH.</w:t>
            </w:r>
          </w:p>
        </w:tc>
        <w:tc>
          <w:tcPr>
            <w:tcW w:w="1134" w:type="dxa"/>
            <w:tcBorders>
              <w:top w:val="single" w:sz="4" w:space="0" w:color="4F81BD"/>
              <w:left w:val="single" w:sz="4" w:space="0" w:color="4F81BD"/>
              <w:bottom w:val="single" w:sz="4" w:space="0" w:color="4F81BD"/>
              <w:right w:val="single" w:sz="4" w:space="0" w:color="4F81BD"/>
            </w:tcBorders>
            <w:vAlign w:val="center"/>
            <w:hideMark/>
          </w:tcPr>
          <w:p w14:paraId="31C3E977" w14:textId="77777777" w:rsidR="004C6307" w:rsidRPr="00E362D7"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43E04250"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NE</w:t>
            </w:r>
          </w:p>
          <w:p w14:paraId="0D5CC6DD" w14:textId="77777777" w:rsidR="004C6307" w:rsidRPr="00E362D7" w:rsidRDefault="004C6307" w:rsidP="00177AD1">
            <w:pPr>
              <w:spacing w:after="0" w:line="240" w:lineRule="auto"/>
              <w:jc w:val="center"/>
              <w:rPr>
                <w:rFonts w:ascii="Times New Roman" w:eastAsia="Times New Roman" w:hAnsi="Times New Roman"/>
                <w:sz w:val="20"/>
                <w:szCs w:val="20"/>
                <w:lang w:val="bs-Latn-BA" w:eastAsia="bs-Latn-BA"/>
              </w:rPr>
            </w:pPr>
            <w:r w:rsidRPr="00E362D7">
              <w:rPr>
                <w:rFonts w:ascii="Times New Roman" w:eastAsia="Times New Roman" w:hAnsi="Times New Roman"/>
                <w:sz w:val="20"/>
                <w:szCs w:val="20"/>
                <w:lang w:val="bs-Latn-BA" w:eastAsia="bs-Latn-BA"/>
              </w:rPr>
              <w:t>Vjerovatno mali uticaj</w:t>
            </w:r>
          </w:p>
        </w:tc>
      </w:tr>
      <w:tr w:rsidR="004C6307" w:rsidRPr="00E362D7" w14:paraId="64A4CCF0" w14:textId="77777777" w:rsidTr="00177AD1">
        <w:tc>
          <w:tcPr>
            <w:tcW w:w="9238" w:type="dxa"/>
            <w:gridSpan w:val="4"/>
            <w:tcBorders>
              <w:top w:val="single" w:sz="4" w:space="0" w:color="4F81BD"/>
              <w:left w:val="single" w:sz="8" w:space="0" w:color="4F81BD"/>
              <w:bottom w:val="single" w:sz="8" w:space="0" w:color="4F81BD"/>
              <w:right w:val="single" w:sz="4" w:space="0" w:color="4F81BD"/>
            </w:tcBorders>
            <w:hideMark/>
          </w:tcPr>
          <w:p w14:paraId="006CAFE6" w14:textId="77777777" w:rsidR="004C6307" w:rsidRPr="00E362D7" w:rsidRDefault="004C6307" w:rsidP="00177AD1">
            <w:pPr>
              <w:spacing w:after="0" w:line="240" w:lineRule="auto"/>
              <w:rPr>
                <w:rFonts w:ascii="Times New Roman" w:eastAsia="Times New Roman" w:hAnsi="Times New Roman"/>
                <w:b/>
                <w:sz w:val="20"/>
                <w:szCs w:val="20"/>
                <w:lang w:val="bs-Latn-BA" w:eastAsia="hr-HR"/>
              </w:rPr>
            </w:pPr>
            <w:r w:rsidRPr="00E362D7">
              <w:rPr>
                <w:rFonts w:ascii="Times New Roman" w:eastAsia="Times New Roman" w:hAnsi="Times New Roman"/>
                <w:sz w:val="20"/>
                <w:szCs w:val="20"/>
                <w:lang w:val="bs-Latn-BA" w:eastAsia="hr-HR"/>
              </w:rPr>
              <w:br w:type="page"/>
            </w:r>
            <w:r w:rsidRPr="00E362D7">
              <w:rPr>
                <w:rFonts w:ascii="Times New Roman" w:eastAsia="Times New Roman" w:hAnsi="Times New Roman"/>
                <w:sz w:val="20"/>
                <w:szCs w:val="20"/>
                <w:lang w:val="bs-Latn-BA" w:eastAsia="hr-HR"/>
              </w:rPr>
              <w:br w:type="page"/>
            </w:r>
            <w:r w:rsidRPr="00E362D7">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215710D8" w14:textId="77777777" w:rsidR="004C6307" w:rsidRPr="00E362D7" w:rsidRDefault="004C6307" w:rsidP="004C6307">
      <w:pPr>
        <w:spacing w:before="60" w:after="120" w:line="240" w:lineRule="auto"/>
        <w:jc w:val="right"/>
        <w:rPr>
          <w:rFonts w:ascii="Times New Roman" w:hAnsi="Times New Roman"/>
          <w:b/>
          <w:color w:val="000000"/>
          <w:sz w:val="20"/>
          <w:szCs w:val="20"/>
          <w:lang w:val="bs-Latn-BA"/>
        </w:rPr>
      </w:pPr>
      <w:r w:rsidRPr="00E362D7">
        <w:rPr>
          <w:rFonts w:ascii="Times New Roman" w:hAnsi="Times New Roman"/>
          <w:b/>
          <w:color w:val="000000"/>
          <w:sz w:val="20"/>
          <w:szCs w:val="20"/>
          <w:lang w:val="bs-Latn-BA"/>
        </w:rPr>
        <w:t>M I N I S T A R</w:t>
      </w:r>
    </w:p>
    <w:p w14:paraId="242E04DD" w14:textId="77777777" w:rsidR="004C6307" w:rsidRPr="00E362D7" w:rsidRDefault="004C6307" w:rsidP="004C6307">
      <w:pPr>
        <w:spacing w:before="120" w:after="120" w:line="240" w:lineRule="auto"/>
        <w:jc w:val="right"/>
        <w:rPr>
          <w:rFonts w:ascii="Times New Roman" w:hAnsi="Times New Roman"/>
          <w:b/>
          <w:color w:val="000000"/>
          <w:sz w:val="20"/>
          <w:szCs w:val="20"/>
          <w:lang w:val="bs-Latn-BA"/>
        </w:rPr>
      </w:pPr>
      <w:r w:rsidRPr="003D1AF4">
        <w:rPr>
          <w:rFonts w:ascii="Times New Roman" w:hAnsi="Times New Roman"/>
          <w:b/>
          <w:color w:val="000000"/>
          <w:sz w:val="20"/>
          <w:szCs w:val="20"/>
          <w:lang w:val="bs-Latn-BA"/>
        </w:rPr>
        <w:t xml:space="preserve">Davor </w:t>
      </w:r>
      <w:proofErr w:type="spellStart"/>
      <w:r w:rsidRPr="003D1AF4">
        <w:rPr>
          <w:rFonts w:ascii="Times New Roman" w:hAnsi="Times New Roman"/>
          <w:b/>
          <w:color w:val="000000"/>
          <w:sz w:val="20"/>
          <w:szCs w:val="20"/>
          <w:lang w:val="bs-Latn-BA"/>
        </w:rPr>
        <w:t>Bunoza</w:t>
      </w:r>
      <w:proofErr w:type="spellEnd"/>
      <w:r>
        <w:rPr>
          <w:lang w:val="bs-Latn-BA"/>
        </w:rPr>
        <w:br w:type="page"/>
      </w:r>
    </w:p>
    <w:tbl>
      <w:tblPr>
        <w:tblW w:w="0" w:type="auto"/>
        <w:jc w:val="center"/>
        <w:tblLook w:val="04A0" w:firstRow="1" w:lastRow="0" w:firstColumn="1" w:lastColumn="0" w:noHBand="0" w:noVBand="1"/>
      </w:tblPr>
      <w:tblGrid>
        <w:gridCol w:w="3168"/>
        <w:gridCol w:w="1980"/>
        <w:gridCol w:w="3708"/>
      </w:tblGrid>
      <w:tr w:rsidR="004C6307" w:rsidRPr="00C05849" w14:paraId="1932E320" w14:textId="77777777" w:rsidTr="00177AD1">
        <w:trPr>
          <w:cantSplit/>
          <w:trHeight w:val="441"/>
          <w:jc w:val="center"/>
        </w:trPr>
        <w:tc>
          <w:tcPr>
            <w:tcW w:w="3168" w:type="dxa"/>
          </w:tcPr>
          <w:p w14:paraId="277813EF" w14:textId="77777777" w:rsidR="004C6307" w:rsidRPr="00C05849" w:rsidRDefault="004C6307" w:rsidP="00177AD1">
            <w:pPr>
              <w:spacing w:after="0" w:line="240" w:lineRule="auto"/>
              <w:jc w:val="center"/>
              <w:rPr>
                <w:rFonts w:ascii="Times New Roman" w:eastAsia="Times New Roman" w:hAnsi="Times New Roman"/>
                <w:iCs/>
                <w:sz w:val="24"/>
                <w:szCs w:val="24"/>
                <w:lang w:val="bs-Latn-BA" w:eastAsia="hr-HR"/>
              </w:rPr>
            </w:pPr>
          </w:p>
          <w:p w14:paraId="44A17D48"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02501B9C"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C05849">
              <w:rPr>
                <w:rFonts w:ascii="Times New Roman" w:eastAsia="Times New Roman" w:hAnsi="Times New Roman"/>
                <w:noProof/>
                <w:sz w:val="21"/>
                <w:szCs w:val="21"/>
                <w:lang w:val="bs-Latn-BA" w:eastAsia="bs-Latn-BA"/>
              </w:rPr>
              <w:drawing>
                <wp:inline distT="0" distB="0" distL="0" distR="0" wp14:anchorId="2B09A1D9" wp14:editId="2B92C472">
                  <wp:extent cx="523875" cy="571500"/>
                  <wp:effectExtent l="0" t="0" r="9525" b="0"/>
                  <wp:docPr id="31" name="Picture 3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63FEB17" w14:textId="77777777" w:rsidR="004C6307" w:rsidRPr="00C05849" w:rsidRDefault="004C6307" w:rsidP="00177AD1">
            <w:pPr>
              <w:spacing w:after="0" w:line="240" w:lineRule="auto"/>
              <w:jc w:val="center"/>
              <w:rPr>
                <w:rFonts w:ascii="Times New Roman" w:eastAsia="Times New Roman" w:hAnsi="Times New Roman"/>
                <w:iCs/>
                <w:sz w:val="24"/>
                <w:szCs w:val="24"/>
                <w:lang w:val="bs-Latn-BA" w:eastAsia="hr-HR"/>
              </w:rPr>
            </w:pPr>
          </w:p>
          <w:p w14:paraId="6D2AACC5"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C05849">
              <w:rPr>
                <w:rFonts w:ascii="Times New Roman" w:eastAsia="Times New Roman" w:hAnsi="Times New Roman"/>
                <w:iCs/>
                <w:sz w:val="24"/>
                <w:szCs w:val="24"/>
                <w:lang w:val="bs-Latn-BA" w:eastAsia="hr-HR"/>
              </w:rPr>
              <w:t>Босна</w:t>
            </w:r>
            <w:proofErr w:type="spellEnd"/>
            <w:r w:rsidRPr="00C05849">
              <w:rPr>
                <w:rFonts w:ascii="Times New Roman" w:eastAsia="Times New Roman" w:hAnsi="Times New Roman"/>
                <w:iCs/>
                <w:sz w:val="24"/>
                <w:szCs w:val="24"/>
                <w:lang w:val="bs-Latn-BA" w:eastAsia="hr-HR"/>
              </w:rPr>
              <w:t xml:space="preserve"> и </w:t>
            </w:r>
            <w:proofErr w:type="spellStart"/>
            <w:r w:rsidRPr="00C05849">
              <w:rPr>
                <w:rFonts w:ascii="Times New Roman" w:eastAsia="Times New Roman" w:hAnsi="Times New Roman"/>
                <w:iCs/>
                <w:sz w:val="24"/>
                <w:szCs w:val="24"/>
                <w:lang w:val="bs-Latn-BA" w:eastAsia="hr-HR"/>
              </w:rPr>
              <w:t>Херцеговина</w:t>
            </w:r>
            <w:proofErr w:type="spellEnd"/>
          </w:p>
        </w:tc>
      </w:tr>
      <w:tr w:rsidR="004C6307" w:rsidRPr="00C05849" w14:paraId="3B6F8E04" w14:textId="77777777" w:rsidTr="00177AD1">
        <w:trPr>
          <w:cantSplit/>
          <w:trHeight w:val="521"/>
          <w:jc w:val="center"/>
        </w:trPr>
        <w:tc>
          <w:tcPr>
            <w:tcW w:w="3168" w:type="dxa"/>
            <w:tcBorders>
              <w:top w:val="nil"/>
              <w:left w:val="nil"/>
              <w:bottom w:val="single" w:sz="4" w:space="0" w:color="auto"/>
              <w:right w:val="nil"/>
            </w:tcBorders>
            <w:hideMark/>
          </w:tcPr>
          <w:p w14:paraId="50400948"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43B0F403" w14:textId="77777777" w:rsidR="004C6307" w:rsidRPr="00C05849"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768DDD4B"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МИНИСТАРСТВО ПРАВДЕ</w:t>
            </w:r>
          </w:p>
        </w:tc>
      </w:tr>
    </w:tbl>
    <w:p w14:paraId="41A80E63"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673CCB1F" w14:textId="77777777" w:rsidR="004C6307" w:rsidRPr="00C05849" w:rsidRDefault="004C6307" w:rsidP="004C6307">
      <w:pPr>
        <w:spacing w:after="12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Sarajevo, 25. 07. 2023. godine</w:t>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4C6307" w:rsidRPr="00C05849" w14:paraId="72CE4FDA" w14:textId="77777777" w:rsidTr="00177AD1">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22495854" w14:textId="77777777" w:rsidR="004C6307" w:rsidRPr="00C05849" w:rsidRDefault="004C6307" w:rsidP="00177AD1">
            <w:pPr>
              <w:spacing w:after="0" w:line="240" w:lineRule="auto"/>
              <w:jc w:val="center"/>
              <w:rPr>
                <w:rFonts w:ascii="Times New Roman" w:eastAsia="Times New Roman" w:hAnsi="Times New Roman"/>
                <w:b/>
                <w:bCs/>
                <w:color w:val="FFFFFF" w:themeColor="background1"/>
                <w:sz w:val="24"/>
                <w:szCs w:val="24"/>
                <w:lang w:val="bs-Latn-BA"/>
              </w:rPr>
            </w:pPr>
            <w:r w:rsidRPr="00C05849">
              <w:rPr>
                <w:rFonts w:ascii="Times New Roman" w:eastAsia="Times New Roman" w:hAnsi="Times New Roman"/>
                <w:b/>
                <w:bCs/>
                <w:color w:val="FFFFFF" w:themeColor="background1"/>
                <w:sz w:val="24"/>
                <w:szCs w:val="24"/>
                <w:lang w:val="bs-Latn-BA"/>
              </w:rPr>
              <w:t>PRETHODNA PROCJENA UTICAJA PROPISA</w:t>
            </w:r>
          </w:p>
        </w:tc>
      </w:tr>
      <w:tr w:rsidR="004C6307" w:rsidRPr="00C05849" w14:paraId="6645CB04"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FDA4704" w14:textId="77777777" w:rsidR="004C6307" w:rsidRPr="00C05849" w:rsidRDefault="004C6307" w:rsidP="00177AD1">
            <w:pPr>
              <w:spacing w:after="0" w:line="240" w:lineRule="auto"/>
              <w:rPr>
                <w:rFonts w:ascii="Times New Roman" w:eastAsia="Times New Roman" w:hAnsi="Times New Roman"/>
                <w:bCs/>
                <w:sz w:val="20"/>
                <w:szCs w:val="20"/>
                <w:lang w:val="bs-Latn-BA" w:eastAsia="hr-HR"/>
              </w:rPr>
            </w:pPr>
            <w:r w:rsidRPr="00C05849">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23E36927" w14:textId="77777777" w:rsidR="004C6307" w:rsidRPr="00C05849" w:rsidRDefault="004C6307" w:rsidP="00177AD1">
            <w:pPr>
              <w:spacing w:after="0" w:line="240" w:lineRule="auto"/>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Ministarstvo pravde BiH</w:t>
            </w:r>
          </w:p>
        </w:tc>
      </w:tr>
      <w:tr w:rsidR="004C6307" w:rsidRPr="00C05849" w14:paraId="2477DE33"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E8A4E18" w14:textId="77777777" w:rsidR="004C6307" w:rsidRPr="00C05849" w:rsidRDefault="004C6307" w:rsidP="00177AD1">
            <w:pPr>
              <w:spacing w:after="0" w:line="240" w:lineRule="auto"/>
              <w:rPr>
                <w:rFonts w:ascii="Times New Roman" w:eastAsia="Times New Roman" w:hAnsi="Times New Roman"/>
                <w:b/>
                <w:bCs/>
                <w:sz w:val="20"/>
                <w:szCs w:val="20"/>
                <w:lang w:val="bs-Latn-BA" w:eastAsia="hr-HR"/>
              </w:rPr>
            </w:pPr>
            <w:r w:rsidRPr="00C05849">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3AE2A8F0" w14:textId="77777777" w:rsidR="004C6307" w:rsidRPr="00C05849" w:rsidRDefault="004C6307" w:rsidP="00177AD1">
            <w:pPr>
              <w:spacing w:after="0" w:line="240" w:lineRule="auto"/>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Zakon</w:t>
            </w:r>
          </w:p>
        </w:tc>
      </w:tr>
      <w:tr w:rsidR="004C6307" w:rsidRPr="002A4C90" w14:paraId="46688EBA"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5940A4B" w14:textId="77777777" w:rsidR="004C6307" w:rsidRPr="00C05849" w:rsidRDefault="004C6307" w:rsidP="00177AD1">
            <w:pPr>
              <w:spacing w:after="0" w:line="240" w:lineRule="auto"/>
              <w:rPr>
                <w:rFonts w:ascii="Times New Roman" w:eastAsia="Times New Roman" w:hAnsi="Times New Roman"/>
                <w:b/>
                <w:bCs/>
                <w:sz w:val="20"/>
                <w:szCs w:val="20"/>
                <w:lang w:val="bs-Latn-BA" w:eastAsia="hr-HR"/>
              </w:rPr>
            </w:pPr>
            <w:r w:rsidRPr="00C05849">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B5BA8D4" w14:textId="77777777" w:rsidR="004C6307" w:rsidRPr="00C05849" w:rsidRDefault="004C6307" w:rsidP="00177AD1">
            <w:pPr>
              <w:spacing w:after="0" w:line="240" w:lineRule="auto"/>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Zakon o izmjenama i dopunama Zakona o međunarodnoj pravnoj pomoći u krivičnim stvarima</w:t>
            </w:r>
          </w:p>
        </w:tc>
      </w:tr>
      <w:tr w:rsidR="004C6307" w:rsidRPr="002A4C90" w14:paraId="1D17B497"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4385AE0" w14:textId="77777777" w:rsidR="004C6307" w:rsidRPr="00C05849" w:rsidRDefault="004C6307" w:rsidP="00177AD1">
            <w:pPr>
              <w:spacing w:after="6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 xml:space="preserve">1. Navedite pravni </w:t>
            </w:r>
            <w:proofErr w:type="spellStart"/>
            <w:r w:rsidRPr="00C05849">
              <w:rPr>
                <w:rFonts w:ascii="Times New Roman" w:eastAsia="Times New Roman" w:hAnsi="Times New Roman"/>
                <w:b/>
                <w:bCs/>
                <w:i/>
                <w:sz w:val="20"/>
                <w:szCs w:val="20"/>
                <w:lang w:val="bs-Latn-BA" w:eastAsia="hr-HR"/>
              </w:rPr>
              <w:t>osnov</w:t>
            </w:r>
            <w:proofErr w:type="spellEnd"/>
            <w:r w:rsidRPr="00C05849">
              <w:rPr>
                <w:rFonts w:ascii="Times New Roman" w:eastAsia="Times New Roman" w:hAnsi="Times New Roman"/>
                <w:b/>
                <w:bCs/>
                <w:i/>
                <w:sz w:val="20"/>
                <w:szCs w:val="20"/>
                <w:lang w:val="bs-Latn-BA" w:eastAsia="hr-HR"/>
              </w:rPr>
              <w:t xml:space="preserve"> za donošenje propisa.</w:t>
            </w:r>
          </w:p>
          <w:p w14:paraId="71030D07" w14:textId="77777777" w:rsidR="004C6307" w:rsidRPr="00C05849" w:rsidRDefault="004C6307" w:rsidP="00177AD1">
            <w:pPr>
              <w:spacing w:after="6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 xml:space="preserve">Pravni </w:t>
            </w:r>
            <w:proofErr w:type="spellStart"/>
            <w:r w:rsidRPr="00C05849">
              <w:rPr>
                <w:rFonts w:ascii="Times New Roman" w:eastAsia="Times New Roman" w:hAnsi="Times New Roman"/>
                <w:bCs/>
                <w:sz w:val="20"/>
                <w:szCs w:val="20"/>
                <w:lang w:val="bs-Latn-BA" w:eastAsia="hr-HR"/>
              </w:rPr>
              <w:t>osnov</w:t>
            </w:r>
            <w:proofErr w:type="spellEnd"/>
            <w:r w:rsidRPr="00C05849">
              <w:rPr>
                <w:rFonts w:ascii="Times New Roman" w:eastAsia="Times New Roman" w:hAnsi="Times New Roman"/>
                <w:bCs/>
                <w:sz w:val="20"/>
                <w:szCs w:val="20"/>
                <w:lang w:val="bs-Latn-BA" w:eastAsia="hr-HR"/>
              </w:rPr>
              <w:t xml:space="preserve"> za donošenje propisa je Ustav BiH.</w:t>
            </w:r>
          </w:p>
        </w:tc>
      </w:tr>
      <w:tr w:rsidR="004C6307" w:rsidRPr="002A4C90" w14:paraId="53D765AD"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177BFD3" w14:textId="77777777" w:rsidR="004C6307" w:rsidRPr="00C05849" w:rsidRDefault="004C6307" w:rsidP="00177AD1">
            <w:pPr>
              <w:spacing w:after="6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5A06D99E" w14:textId="77777777" w:rsidR="004C6307" w:rsidRPr="00C05849" w:rsidRDefault="004C6307" w:rsidP="00177AD1">
            <w:pPr>
              <w:spacing w:after="6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Zakon je bio planiran Srednjoročnim planom rada Ministarstva pravde Bosne i Hercegovine 2019. – 2021.; 2020. – 2022. i 2021. – 2023. godine. Planiran je i nacrtom za period 2022. – 2024. godine za 2022. godinu.</w:t>
            </w:r>
          </w:p>
        </w:tc>
      </w:tr>
      <w:tr w:rsidR="004C6307" w:rsidRPr="002A4C90" w14:paraId="3B482A57" w14:textId="77777777" w:rsidTr="00177AD1">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0964918A" w14:textId="77777777" w:rsidR="004C6307" w:rsidRPr="00C05849" w:rsidRDefault="004C6307" w:rsidP="00177AD1">
            <w:pPr>
              <w:spacing w:after="6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3. U skladu sa članom 9. Aneksa I ukratko opišite stanje i problem koji se namjerava riješiti</w:t>
            </w:r>
          </w:p>
          <w:p w14:paraId="72301FFD" w14:textId="77777777" w:rsidR="004C6307" w:rsidRPr="00C05849" w:rsidRDefault="004C6307" w:rsidP="00177AD1">
            <w:pPr>
              <w:spacing w:after="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Trebaju se precizirati određene norme zakona koje bi dovele do ujednačene prakse sudova i tužilaštava u oblasti međunarodne pravne pomoći.</w:t>
            </w:r>
          </w:p>
        </w:tc>
      </w:tr>
      <w:tr w:rsidR="004C6307" w:rsidRPr="002A4C90" w14:paraId="4F410172"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A8D2824" w14:textId="77777777" w:rsidR="004C6307" w:rsidRPr="00C05849" w:rsidRDefault="004C6307" w:rsidP="00177AD1">
            <w:pPr>
              <w:spacing w:after="6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p>
          <w:p w14:paraId="7449D36D" w14:textId="77777777" w:rsidR="004C6307" w:rsidRPr="00C05849" w:rsidRDefault="004C6307" w:rsidP="00177AD1">
            <w:pPr>
              <w:spacing w:after="6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Postoje saznanja o rješavanju ovih problema u susjednim zemljama i zemljama EU, pa će se slijediti pozitivne prakse, ali rješenja iz ovoga zakona se prilagođavaju unutrašnjoj organizaciji države i organizaciji sudova u državi.</w:t>
            </w:r>
          </w:p>
        </w:tc>
      </w:tr>
      <w:tr w:rsidR="004C6307" w:rsidRPr="002A4C90" w14:paraId="5BAB2A11"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BE14E34" w14:textId="77777777" w:rsidR="004C6307" w:rsidRPr="00C05849" w:rsidRDefault="004C6307" w:rsidP="00177AD1">
            <w:pPr>
              <w:spacing w:after="6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5. Utvrdite opći cilj u skladu sa članom 10. Aneksa I</w:t>
            </w:r>
          </w:p>
          <w:p w14:paraId="5D81E7EC" w14:textId="77777777" w:rsidR="004C6307" w:rsidRPr="00C05849" w:rsidRDefault="004C6307" w:rsidP="00177AD1">
            <w:pPr>
              <w:spacing w:after="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Unaprijediti i pojednostaviti postupak pružanja međunarodne pravne pomoći.</w:t>
            </w:r>
          </w:p>
        </w:tc>
      </w:tr>
      <w:tr w:rsidR="004C6307" w:rsidRPr="002A4C90" w14:paraId="008014C1"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079A624" w14:textId="77777777" w:rsidR="004C6307" w:rsidRPr="00C05849" w:rsidRDefault="004C6307" w:rsidP="00177AD1">
            <w:pPr>
              <w:spacing w:after="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C05849">
              <w:rPr>
                <w:rFonts w:ascii="Times New Roman" w:eastAsia="Times New Roman" w:hAnsi="Times New Roman"/>
                <w:b/>
                <w:bCs/>
                <w:i/>
                <w:sz w:val="20"/>
                <w:szCs w:val="20"/>
                <w:lang w:val="bs-Latn-BA" w:eastAsia="hr-HR"/>
              </w:rPr>
              <w:t>nenormativnih</w:t>
            </w:r>
            <w:proofErr w:type="spellEnd"/>
            <w:r w:rsidRPr="00C05849">
              <w:rPr>
                <w:rFonts w:ascii="Times New Roman" w:eastAsia="Times New Roman" w:hAnsi="Times New Roman"/>
                <w:b/>
                <w:bCs/>
                <w:i/>
                <w:sz w:val="20"/>
                <w:szCs w:val="20"/>
                <w:lang w:val="bs-Latn-BA" w:eastAsia="hr-HR"/>
              </w:rPr>
              <w:t xml:space="preserve"> aktivnosti i mjera.</w:t>
            </w:r>
          </w:p>
          <w:p w14:paraId="65E7965B" w14:textId="77777777" w:rsidR="004C6307" w:rsidRPr="00C05849" w:rsidRDefault="004C6307" w:rsidP="00177AD1">
            <w:pPr>
              <w:spacing w:after="0" w:line="240" w:lineRule="auto"/>
              <w:jc w:val="both"/>
              <w:rPr>
                <w:rFonts w:ascii="Times New Roman" w:eastAsia="Times New Roman" w:hAnsi="Times New Roman"/>
                <w:sz w:val="20"/>
                <w:szCs w:val="20"/>
                <w:lang w:val="bs-Latn-BA" w:eastAsia="hr-HR"/>
              </w:rPr>
            </w:pPr>
            <w:r w:rsidRPr="00C05849">
              <w:rPr>
                <w:rFonts w:ascii="Times New Roman" w:eastAsia="Times New Roman" w:hAnsi="Times New Roman"/>
                <w:bCs/>
                <w:sz w:val="20"/>
                <w:szCs w:val="20"/>
                <w:lang w:val="bs-Latn-BA" w:eastAsia="hr-HR"/>
              </w:rPr>
              <w:t>Zakon će samo preciznije urediti način postupanja u ovim postupcima</w:t>
            </w:r>
            <w:r w:rsidRPr="00C05849">
              <w:rPr>
                <w:rFonts w:ascii="Times New Roman" w:eastAsia="Times New Roman" w:hAnsi="Times New Roman"/>
                <w:sz w:val="20"/>
                <w:szCs w:val="20"/>
                <w:lang w:val="bs-Latn-BA" w:eastAsia="hr-HR"/>
              </w:rPr>
              <w:t>.</w:t>
            </w:r>
          </w:p>
        </w:tc>
      </w:tr>
      <w:tr w:rsidR="004C6307" w:rsidRPr="00C05849" w14:paraId="5A1AF382" w14:textId="77777777" w:rsidTr="00177AD1">
        <w:tc>
          <w:tcPr>
            <w:tcW w:w="9204" w:type="dxa"/>
            <w:gridSpan w:val="2"/>
            <w:tcBorders>
              <w:top w:val="single" w:sz="8" w:space="0" w:color="4F81BD"/>
              <w:left w:val="single" w:sz="8" w:space="0" w:color="4F81BD"/>
              <w:bottom w:val="single" w:sz="8" w:space="0" w:color="4F81BD"/>
              <w:right w:val="single" w:sz="8" w:space="0" w:color="4F81BD"/>
            </w:tcBorders>
            <w:hideMark/>
          </w:tcPr>
          <w:p w14:paraId="4CA8CE9C" w14:textId="77777777" w:rsidR="004C6307" w:rsidRPr="00C05849" w:rsidRDefault="004C6307" w:rsidP="00177AD1">
            <w:pPr>
              <w:spacing w:after="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t>7. Ukratko opišite postupak i rezultate prethodnih konsultacija u skladu sa članom 6. stav (5) i po potrebi članom 20. Aneksa I.</w:t>
            </w:r>
          </w:p>
          <w:p w14:paraId="030B0DBE" w14:textId="77777777" w:rsidR="004C6307" w:rsidRPr="00C05849" w:rsidRDefault="004C6307" w:rsidP="00177AD1">
            <w:pPr>
              <w:spacing w:after="0" w:line="240" w:lineRule="auto"/>
              <w:jc w:val="both"/>
              <w:rPr>
                <w:rFonts w:ascii="Times New Roman" w:eastAsia="Times New Roman" w:hAnsi="Times New Roman"/>
                <w:bCs/>
                <w:sz w:val="20"/>
                <w:szCs w:val="20"/>
                <w:lang w:val="bs-Latn-BA" w:eastAsia="hr-HR"/>
              </w:rPr>
            </w:pPr>
            <w:r w:rsidRPr="00C05849">
              <w:rPr>
                <w:rFonts w:ascii="Times New Roman" w:eastAsia="Times New Roman" w:hAnsi="Times New Roman"/>
                <w:bCs/>
                <w:sz w:val="20"/>
                <w:szCs w:val="20"/>
                <w:lang w:val="bs-Latn-BA" w:eastAsia="hr-HR"/>
              </w:rPr>
              <w:t>Konsultacije slijede nakon utvrđivanja Nacrta Zakona.</w:t>
            </w:r>
          </w:p>
        </w:tc>
      </w:tr>
    </w:tbl>
    <w:p w14:paraId="56FCB8FD" w14:textId="77777777" w:rsidR="004C6307" w:rsidRPr="00C05849" w:rsidRDefault="004C6307" w:rsidP="004C6307">
      <w:pPr>
        <w:spacing w:after="0" w:line="240" w:lineRule="auto"/>
        <w:rPr>
          <w:rFonts w:ascii="Times New Roman" w:eastAsia="Times New Roman" w:hAnsi="Times New Roman"/>
          <w:sz w:val="24"/>
          <w:szCs w:val="24"/>
          <w:lang w:val="sr-Cyrl-BA" w:eastAsia="hr-HR"/>
        </w:rPr>
      </w:pPr>
      <w:r w:rsidRPr="00C05849">
        <w:rPr>
          <w:rFonts w:ascii="Times New Roman" w:eastAsia="Times New Roman" w:hAnsi="Times New Roman"/>
          <w:sz w:val="24"/>
          <w:szCs w:val="24"/>
          <w:lang w:val="sr-Cyrl-BA" w:eastAsia="hr-HR"/>
        </w:rPr>
        <w:br w:type="page"/>
      </w:r>
    </w:p>
    <w:tbl>
      <w:tblPr>
        <w:tblW w:w="920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83"/>
        <w:gridCol w:w="1227"/>
      </w:tblGrid>
      <w:tr w:rsidR="004C6307" w:rsidRPr="00C05849" w14:paraId="30B0C551" w14:textId="77777777" w:rsidTr="00177AD1">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3851AEEE" w14:textId="77777777" w:rsidR="004C6307" w:rsidRPr="00C05849" w:rsidRDefault="004C6307" w:rsidP="00177AD1">
            <w:pPr>
              <w:spacing w:after="0" w:line="240" w:lineRule="auto"/>
              <w:jc w:val="both"/>
              <w:rPr>
                <w:rFonts w:ascii="Times New Roman" w:eastAsia="Times New Roman" w:hAnsi="Times New Roman"/>
                <w:b/>
                <w:bCs/>
                <w:i/>
                <w:sz w:val="20"/>
                <w:szCs w:val="20"/>
                <w:lang w:val="bs-Latn-BA" w:eastAsia="hr-HR"/>
              </w:rPr>
            </w:pPr>
            <w:r w:rsidRPr="00C05849">
              <w:rPr>
                <w:rFonts w:ascii="Times New Roman" w:eastAsia="Times New Roman" w:hAnsi="Times New Roman"/>
                <w:b/>
                <w:bCs/>
                <w:i/>
                <w:sz w:val="20"/>
                <w:szCs w:val="20"/>
                <w:lang w:val="bs-Latn-BA" w:eastAsia="hr-HR"/>
              </w:rPr>
              <w:lastRenderedPageBreak/>
              <w:t>8. Procjena uticaja ključnih pitanja/mjera iz tačke 6. ovog obrasca u fiskalnom, ekonomskom, socijalnom i okolišnom smislu:</w:t>
            </w:r>
            <w:r w:rsidRPr="00C05849">
              <w:rPr>
                <w:rFonts w:ascii="Times New Roman" w:eastAsia="Times New Roman" w:hAnsi="Times New Roman"/>
                <w:b/>
                <w:i/>
                <w:sz w:val="20"/>
                <w:szCs w:val="20"/>
                <w:lang w:val="bs-Latn-BA" w:eastAsia="hr-HR"/>
              </w:rPr>
              <w:t xml:space="preserve"> (</w:t>
            </w:r>
            <w:r w:rsidRPr="00C05849">
              <w:rPr>
                <w:rFonts w:ascii="Times New Roman" w:eastAsia="Times New Roman" w:hAnsi="Times New Roman"/>
                <w:b/>
                <w:bCs/>
                <w:i/>
                <w:sz w:val="20"/>
                <w:szCs w:val="20"/>
                <w:lang w:val="bs-Latn-BA" w:eastAsia="hr-HR"/>
              </w:rPr>
              <w:t>DA – značajan ili vrlo značajan uticaj</w:t>
            </w:r>
            <w:r w:rsidRPr="00C05849">
              <w:rPr>
                <w:rFonts w:ascii="Times New Roman" w:eastAsia="Times New Roman" w:hAnsi="Times New Roman"/>
                <w:b/>
                <w:i/>
                <w:sz w:val="20"/>
                <w:szCs w:val="20"/>
                <w:lang w:val="bs-Latn-BA" w:eastAsia="hr-HR"/>
              </w:rPr>
              <w:t xml:space="preserve"> ili </w:t>
            </w:r>
            <w:r w:rsidRPr="00C05849">
              <w:rPr>
                <w:rFonts w:ascii="Times New Roman" w:eastAsia="Times New Roman" w:hAnsi="Times New Roman"/>
                <w:b/>
                <w:bCs/>
                <w:i/>
                <w:sz w:val="20"/>
                <w:szCs w:val="20"/>
                <w:lang w:val="bs-Latn-BA" w:eastAsia="hr-HR"/>
              </w:rPr>
              <w:t>NE – vjerovatno mali uticaj). Zakon neće uticati na ova pitanja.</w:t>
            </w:r>
          </w:p>
        </w:tc>
      </w:tr>
      <w:tr w:rsidR="004C6307" w:rsidRPr="00C05849" w14:paraId="575F208B" w14:textId="77777777" w:rsidTr="00177AD1">
        <w:trPr>
          <w:trHeight w:val="956"/>
        </w:trPr>
        <w:tc>
          <w:tcPr>
            <w:tcW w:w="6794" w:type="dxa"/>
            <w:tcBorders>
              <w:top w:val="single" w:sz="4" w:space="0" w:color="4F81BD"/>
              <w:left w:val="single" w:sz="8" w:space="0" w:color="4F81BD"/>
              <w:bottom w:val="nil"/>
              <w:right w:val="single" w:sz="4" w:space="0" w:color="4F81BD"/>
            </w:tcBorders>
            <w:hideMark/>
          </w:tcPr>
          <w:p w14:paraId="088E7AA3"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D037A42"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Mjere iz tačke 6. ovog obrasca imaju vjerovatno mali uticaj na budžet BiH iz člana 12. Aneksa I., te nisu potrebna dodatna finansijska sredstva.</w:t>
            </w:r>
          </w:p>
        </w:tc>
        <w:tc>
          <w:tcPr>
            <w:tcW w:w="1183" w:type="dxa"/>
            <w:tcBorders>
              <w:top w:val="single" w:sz="4" w:space="0" w:color="4F81BD"/>
              <w:left w:val="single" w:sz="4" w:space="0" w:color="4F81BD"/>
              <w:bottom w:val="nil"/>
              <w:right w:val="single" w:sz="4" w:space="0" w:color="4F81BD"/>
            </w:tcBorders>
            <w:vAlign w:val="center"/>
          </w:tcPr>
          <w:p w14:paraId="697614E9"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nil"/>
              <w:right w:val="single" w:sz="4" w:space="0" w:color="4F81BD"/>
            </w:tcBorders>
            <w:vAlign w:val="center"/>
          </w:tcPr>
          <w:p w14:paraId="720D0DCD"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79D76589"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23C0791E"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7770645C"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b) Da li jedno ili više ključnih pitanja/mjera iz tačke 6. ovog obrasca može ili ne može imati značajan ili vrlo značajan ekonomski uticaj iz člana 13. Aneksa I?</w:t>
            </w:r>
          </w:p>
          <w:p w14:paraId="2DC724E5"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Svaka mjera iz tačke 6. ovog obrasca ima vjerovatno mali uticaj iz člana 13. Aneksa I</w:t>
            </w:r>
            <w:r w:rsidRPr="00C05849">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4BDF2840"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4B180EE5"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75003364"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642B54D1"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29F33C0E"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c) Da li jedno ili više ključnih pitanja/mjera iz tačke 6. ovog obrasca može ili ne može imati značajan ili vrlo značajan socijalni uticaj iz člana 14. Aneksa I?</w:t>
            </w:r>
          </w:p>
          <w:p w14:paraId="7353BBDA"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Svaka mjera iz tačke 6. ovog obrasca ima vjerovatno mali uticaj iz člana 14. Aneksa I.</w:t>
            </w:r>
          </w:p>
        </w:tc>
        <w:tc>
          <w:tcPr>
            <w:tcW w:w="1183" w:type="dxa"/>
            <w:tcBorders>
              <w:top w:val="single" w:sz="4" w:space="0" w:color="4F81BD"/>
              <w:left w:val="single" w:sz="4" w:space="0" w:color="4F81BD"/>
              <w:bottom w:val="single" w:sz="4" w:space="0" w:color="4F81BD"/>
              <w:right w:val="single" w:sz="4" w:space="0" w:color="4F81BD"/>
            </w:tcBorders>
            <w:vAlign w:val="center"/>
          </w:tcPr>
          <w:p w14:paraId="6E5A8112"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21167884"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761A25DC"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12BB82EC"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6D61C557"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d) Da li jedno ili više ključnih pitanja/mjera iz tačke 6. ovog obrasca može ili ne može imati značajan ili vrlo značajan okolišni uticaj iz člana 15. ovog Aneksa I?</w:t>
            </w:r>
          </w:p>
          <w:p w14:paraId="5ADC9EA1"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Svaka mjera iz tačke 6. ovog obrasca ima vjerovatno mali uticaj iz člana 15. Aneksa I.</w:t>
            </w:r>
          </w:p>
        </w:tc>
        <w:tc>
          <w:tcPr>
            <w:tcW w:w="1183" w:type="dxa"/>
            <w:tcBorders>
              <w:top w:val="single" w:sz="4" w:space="0" w:color="4F81BD"/>
              <w:left w:val="single" w:sz="4" w:space="0" w:color="4F81BD"/>
              <w:bottom w:val="single" w:sz="4" w:space="0" w:color="4F81BD"/>
              <w:right w:val="single" w:sz="4" w:space="0" w:color="4F81BD"/>
            </w:tcBorders>
            <w:vAlign w:val="center"/>
          </w:tcPr>
          <w:p w14:paraId="5CBE626D"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0ED2C492"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46CBC7C4"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02EB9B02" w14:textId="77777777" w:rsidTr="00177AD1">
        <w:tc>
          <w:tcPr>
            <w:tcW w:w="6794" w:type="dxa"/>
            <w:tcBorders>
              <w:top w:val="single" w:sz="4" w:space="0" w:color="4F81BD"/>
              <w:left w:val="single" w:sz="8" w:space="0" w:color="4F81BD"/>
              <w:bottom w:val="nil"/>
              <w:right w:val="single" w:sz="4" w:space="0" w:color="4F81BD"/>
            </w:tcBorders>
            <w:hideMark/>
          </w:tcPr>
          <w:p w14:paraId="3E9A4D9C"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0A02427"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 xml:space="preserve">Svaka mjera iz tačke 6. ovog obrasca ima vjerovatno mali uticaj u pogledu provođenja administrativnih postupaka vezanih za interesne strane, te se očekuje njihovo smanjenje. </w:t>
            </w:r>
          </w:p>
        </w:tc>
        <w:tc>
          <w:tcPr>
            <w:tcW w:w="1183" w:type="dxa"/>
            <w:tcBorders>
              <w:top w:val="single" w:sz="4" w:space="0" w:color="4F81BD"/>
              <w:left w:val="single" w:sz="4" w:space="0" w:color="4F81BD"/>
              <w:bottom w:val="single" w:sz="4" w:space="0" w:color="4F81BD"/>
              <w:right w:val="single" w:sz="4" w:space="0" w:color="4F81BD"/>
            </w:tcBorders>
            <w:vAlign w:val="center"/>
          </w:tcPr>
          <w:p w14:paraId="5A97B4C6"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08FEEA26"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36695B98"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3A6BAC8F"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23A64577"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rPr>
            </w:pPr>
            <w:r w:rsidRPr="00C05849">
              <w:rPr>
                <w:rFonts w:ascii="Times New Roman" w:eastAsia="Times New Roman" w:hAnsi="Times New Roman"/>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3CC3A061"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
                <w:bCs/>
                <w:sz w:val="20"/>
                <w:szCs w:val="20"/>
                <w:lang w:val="bs-Latn-BA"/>
              </w:rPr>
              <w:t>Svaka mjera iz tačke 6. ovog obrasca ima vjerovatno mali uticaj u pogledu provođenja administrativnih postupaka vezanih za interesne strane.</w:t>
            </w:r>
            <w:r w:rsidRPr="00C05849">
              <w:rPr>
                <w:rFonts w:ascii="Times New Roman" w:eastAsia="Times New Roman" w:hAnsi="Times New Roman"/>
                <w:bCs/>
                <w:sz w:val="20"/>
                <w:szCs w:val="20"/>
                <w:lang w:val="bs-Latn-BA"/>
              </w:rPr>
              <w:t>.</w:t>
            </w:r>
          </w:p>
        </w:tc>
        <w:tc>
          <w:tcPr>
            <w:tcW w:w="1183" w:type="dxa"/>
            <w:tcBorders>
              <w:top w:val="single" w:sz="4" w:space="0" w:color="4F81BD"/>
              <w:left w:val="single" w:sz="4" w:space="0" w:color="4F81BD"/>
              <w:bottom w:val="single" w:sz="4" w:space="0" w:color="4F81BD"/>
              <w:right w:val="single" w:sz="4" w:space="0" w:color="4F81BD"/>
            </w:tcBorders>
            <w:vAlign w:val="center"/>
          </w:tcPr>
          <w:p w14:paraId="37EC71EB"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p>
        </w:tc>
        <w:tc>
          <w:tcPr>
            <w:tcW w:w="1227" w:type="dxa"/>
            <w:tcBorders>
              <w:top w:val="single" w:sz="4" w:space="0" w:color="4F81BD"/>
              <w:left w:val="single" w:sz="4" w:space="0" w:color="4F81BD"/>
              <w:bottom w:val="single" w:sz="4" w:space="0" w:color="4F81BD"/>
              <w:right w:val="single" w:sz="4" w:space="0" w:color="4F81BD"/>
            </w:tcBorders>
            <w:vAlign w:val="center"/>
          </w:tcPr>
          <w:p w14:paraId="04DB258F"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NE</w:t>
            </w:r>
          </w:p>
          <w:p w14:paraId="663C829D" w14:textId="77777777" w:rsidR="004C6307" w:rsidRPr="00C05849" w:rsidRDefault="004C6307" w:rsidP="00177AD1">
            <w:pPr>
              <w:spacing w:after="0" w:line="240" w:lineRule="auto"/>
              <w:jc w:val="center"/>
              <w:rPr>
                <w:rFonts w:ascii="Times New Roman" w:eastAsia="Times New Roman" w:hAnsi="Times New Roman"/>
                <w:sz w:val="20"/>
                <w:szCs w:val="20"/>
                <w:lang w:val="bs-Latn-BA" w:eastAsia="bs-Latn-BA"/>
              </w:rPr>
            </w:pPr>
            <w:r w:rsidRPr="00C05849">
              <w:rPr>
                <w:rFonts w:ascii="Times New Roman" w:eastAsia="Times New Roman" w:hAnsi="Times New Roman"/>
                <w:sz w:val="20"/>
                <w:szCs w:val="20"/>
                <w:lang w:val="bs-Latn-BA" w:eastAsia="bs-Latn-BA"/>
              </w:rPr>
              <w:t>Vjerovatno mali uticaj</w:t>
            </w:r>
          </w:p>
        </w:tc>
      </w:tr>
      <w:tr w:rsidR="004C6307" w:rsidRPr="00C05849" w14:paraId="3BB224F2"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4FC7B686" w14:textId="77777777" w:rsidR="004C6307" w:rsidRPr="00C05849" w:rsidRDefault="004C6307" w:rsidP="00177AD1">
            <w:pPr>
              <w:spacing w:after="0" w:line="240" w:lineRule="auto"/>
              <w:jc w:val="both"/>
              <w:rPr>
                <w:rFonts w:ascii="Times New Roman" w:eastAsia="Times New Roman" w:hAnsi="Times New Roman"/>
                <w:b/>
                <w:sz w:val="20"/>
                <w:szCs w:val="20"/>
                <w:lang w:val="bs-Latn-BA" w:eastAsia="hr-HR"/>
              </w:rPr>
            </w:pPr>
            <w:r w:rsidRPr="00C05849">
              <w:rPr>
                <w:rFonts w:ascii="Times New Roman" w:eastAsia="Times New Roman" w:hAnsi="Times New Roman"/>
                <w:sz w:val="20"/>
                <w:szCs w:val="20"/>
                <w:lang w:val="bs-Latn-BA" w:eastAsia="hr-HR"/>
              </w:rPr>
              <w:br w:type="page"/>
            </w:r>
            <w:r w:rsidRPr="00C05849">
              <w:rPr>
                <w:rFonts w:ascii="Times New Roman" w:eastAsia="Times New Roman" w:hAnsi="Times New Roman"/>
                <w:sz w:val="20"/>
                <w:szCs w:val="20"/>
                <w:lang w:val="bs-Latn-BA" w:eastAsia="hr-HR"/>
              </w:rPr>
              <w:br w:type="page"/>
            </w:r>
            <w:r w:rsidRPr="00C05849">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3C4031D4" w14:textId="77777777" w:rsidR="004C6307" w:rsidRPr="00C05849" w:rsidRDefault="004C6307" w:rsidP="004C6307">
      <w:pPr>
        <w:spacing w:before="60" w:after="120" w:line="240" w:lineRule="auto"/>
        <w:jc w:val="right"/>
        <w:rPr>
          <w:rFonts w:ascii="Times New Roman" w:hAnsi="Times New Roman"/>
          <w:b/>
          <w:sz w:val="20"/>
          <w:szCs w:val="20"/>
          <w:lang w:val="bs-Latn-BA"/>
        </w:rPr>
      </w:pPr>
      <w:r w:rsidRPr="00C05849">
        <w:rPr>
          <w:rFonts w:ascii="Times New Roman" w:hAnsi="Times New Roman"/>
          <w:b/>
          <w:sz w:val="20"/>
          <w:szCs w:val="20"/>
          <w:lang w:val="bs-Latn-BA"/>
        </w:rPr>
        <w:t>M I N I S T A R</w:t>
      </w:r>
    </w:p>
    <w:p w14:paraId="05C46AA9" w14:textId="77777777" w:rsidR="004C6307" w:rsidRPr="00C05849" w:rsidRDefault="004C6307" w:rsidP="004C6307">
      <w:pPr>
        <w:spacing w:before="120" w:after="120" w:line="240" w:lineRule="auto"/>
        <w:jc w:val="right"/>
        <w:rPr>
          <w:rFonts w:ascii="Times New Roman" w:hAnsi="Times New Roman"/>
          <w:b/>
          <w:sz w:val="20"/>
          <w:szCs w:val="20"/>
          <w:lang w:val="bs-Latn-BA"/>
        </w:rPr>
      </w:pPr>
      <w:r>
        <w:rPr>
          <w:rFonts w:ascii="Times New Roman" w:hAnsi="Times New Roman"/>
          <w:b/>
          <w:sz w:val="20"/>
          <w:szCs w:val="20"/>
          <w:lang w:val="bs-Latn-BA"/>
        </w:rPr>
        <w:t>Davor</w:t>
      </w:r>
      <w:r w:rsidRPr="00C05849">
        <w:rPr>
          <w:rFonts w:ascii="Times New Roman" w:hAnsi="Times New Roman"/>
          <w:b/>
          <w:sz w:val="20"/>
          <w:szCs w:val="20"/>
          <w:lang w:val="bs-Latn-BA"/>
        </w:rPr>
        <w:t xml:space="preserve"> </w:t>
      </w:r>
      <w:proofErr w:type="spellStart"/>
      <w:r>
        <w:rPr>
          <w:rFonts w:ascii="Times New Roman" w:hAnsi="Times New Roman"/>
          <w:b/>
          <w:sz w:val="20"/>
          <w:szCs w:val="20"/>
          <w:lang w:val="bs-Latn-BA"/>
        </w:rPr>
        <w:t>Bunoza</w:t>
      </w:r>
      <w:proofErr w:type="spellEnd"/>
      <w:r>
        <w:rPr>
          <w:lang w:val="bs-Latn-BA"/>
        </w:rPr>
        <w:br w:type="page"/>
      </w:r>
    </w:p>
    <w:p w14:paraId="5B3C844C" w14:textId="77777777" w:rsidR="004C6307" w:rsidRPr="003D1AF4" w:rsidRDefault="004C6307" w:rsidP="004C6307">
      <w:pPr>
        <w:spacing w:after="120" w:line="240" w:lineRule="auto"/>
        <w:jc w:val="both"/>
        <w:rPr>
          <w:rFonts w:ascii="Times New Roman" w:hAnsi="Times New Roman"/>
          <w:b/>
          <w:sz w:val="24"/>
          <w:szCs w:val="24"/>
          <w:lang w:val="bs-Latn-BA"/>
        </w:rPr>
      </w:pPr>
      <w:r w:rsidRPr="003D1AF4">
        <w:rPr>
          <w:rFonts w:ascii="Times New Roman" w:hAnsi="Times New Roman"/>
          <w:b/>
          <w:sz w:val="24"/>
          <w:szCs w:val="24"/>
          <w:lang w:val="bs-Latn-BA"/>
        </w:rPr>
        <w:lastRenderedPageBreak/>
        <w:t xml:space="preserve">1. </w:t>
      </w:r>
      <w:r>
        <w:rPr>
          <w:rFonts w:ascii="Times New Roman" w:hAnsi="Times New Roman"/>
          <w:b/>
          <w:sz w:val="24"/>
          <w:szCs w:val="24"/>
          <w:lang w:val="bs-Latn-BA"/>
        </w:rPr>
        <w:t>PODZAKONSKI AKT</w:t>
      </w:r>
    </w:p>
    <w:tbl>
      <w:tblPr>
        <w:tblW w:w="0" w:type="auto"/>
        <w:jc w:val="center"/>
        <w:tblLook w:val="04A0" w:firstRow="1" w:lastRow="0" w:firstColumn="1" w:lastColumn="0" w:noHBand="0" w:noVBand="1"/>
      </w:tblPr>
      <w:tblGrid>
        <w:gridCol w:w="3168"/>
        <w:gridCol w:w="1980"/>
        <w:gridCol w:w="3708"/>
      </w:tblGrid>
      <w:tr w:rsidR="004C6307" w:rsidRPr="00C05849" w14:paraId="3FDACC9A" w14:textId="77777777" w:rsidTr="00177AD1">
        <w:trPr>
          <w:cantSplit/>
          <w:trHeight w:val="441"/>
          <w:jc w:val="center"/>
        </w:trPr>
        <w:tc>
          <w:tcPr>
            <w:tcW w:w="3168" w:type="dxa"/>
          </w:tcPr>
          <w:p w14:paraId="3BAC4C93" w14:textId="77777777" w:rsidR="004C6307" w:rsidRPr="00C05849" w:rsidRDefault="004C6307" w:rsidP="00177AD1">
            <w:pPr>
              <w:spacing w:after="0" w:line="240" w:lineRule="auto"/>
              <w:jc w:val="center"/>
              <w:rPr>
                <w:rFonts w:ascii="Times New Roman" w:eastAsia="Times New Roman" w:hAnsi="Times New Roman"/>
                <w:iCs/>
                <w:sz w:val="24"/>
                <w:szCs w:val="24"/>
                <w:lang w:val="bs-Latn-BA" w:eastAsia="hr-HR"/>
              </w:rPr>
            </w:pPr>
          </w:p>
          <w:p w14:paraId="5C026BA2"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63E80396"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C05849">
              <w:rPr>
                <w:rFonts w:ascii="Times New Roman" w:eastAsia="Times New Roman" w:hAnsi="Times New Roman"/>
                <w:noProof/>
                <w:sz w:val="21"/>
                <w:szCs w:val="21"/>
                <w:lang w:val="bs-Latn-BA" w:eastAsia="bs-Latn-BA"/>
              </w:rPr>
              <w:drawing>
                <wp:inline distT="0" distB="0" distL="0" distR="0" wp14:anchorId="38870F3F" wp14:editId="3060C8D1">
                  <wp:extent cx="523875" cy="571500"/>
                  <wp:effectExtent l="0" t="0" r="9525" b="0"/>
                  <wp:docPr id="193" name="Picture 19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6DE743F" w14:textId="77777777" w:rsidR="004C6307" w:rsidRPr="00C05849" w:rsidRDefault="004C6307" w:rsidP="00177AD1">
            <w:pPr>
              <w:spacing w:after="0" w:line="240" w:lineRule="auto"/>
              <w:jc w:val="center"/>
              <w:rPr>
                <w:rFonts w:ascii="Times New Roman" w:eastAsia="Times New Roman" w:hAnsi="Times New Roman"/>
                <w:iCs/>
                <w:sz w:val="24"/>
                <w:szCs w:val="24"/>
                <w:lang w:val="bs-Latn-BA" w:eastAsia="hr-HR"/>
              </w:rPr>
            </w:pPr>
          </w:p>
          <w:p w14:paraId="2F1E7E2A"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C05849">
              <w:rPr>
                <w:rFonts w:ascii="Times New Roman" w:eastAsia="Times New Roman" w:hAnsi="Times New Roman"/>
                <w:iCs/>
                <w:sz w:val="24"/>
                <w:szCs w:val="24"/>
                <w:lang w:val="bs-Latn-BA" w:eastAsia="hr-HR"/>
              </w:rPr>
              <w:t>Босна</w:t>
            </w:r>
            <w:proofErr w:type="spellEnd"/>
            <w:r w:rsidRPr="00C05849">
              <w:rPr>
                <w:rFonts w:ascii="Times New Roman" w:eastAsia="Times New Roman" w:hAnsi="Times New Roman"/>
                <w:iCs/>
                <w:sz w:val="24"/>
                <w:szCs w:val="24"/>
                <w:lang w:val="bs-Latn-BA" w:eastAsia="hr-HR"/>
              </w:rPr>
              <w:t xml:space="preserve"> и </w:t>
            </w:r>
            <w:proofErr w:type="spellStart"/>
            <w:r w:rsidRPr="00C05849">
              <w:rPr>
                <w:rFonts w:ascii="Times New Roman" w:eastAsia="Times New Roman" w:hAnsi="Times New Roman"/>
                <w:iCs/>
                <w:sz w:val="24"/>
                <w:szCs w:val="24"/>
                <w:lang w:val="bs-Latn-BA" w:eastAsia="hr-HR"/>
              </w:rPr>
              <w:t>Херцеговина</w:t>
            </w:r>
            <w:proofErr w:type="spellEnd"/>
          </w:p>
        </w:tc>
      </w:tr>
      <w:tr w:rsidR="004C6307" w:rsidRPr="00C05849" w14:paraId="148EE5EE" w14:textId="77777777" w:rsidTr="00177AD1">
        <w:trPr>
          <w:cantSplit/>
          <w:trHeight w:val="521"/>
          <w:jc w:val="center"/>
        </w:trPr>
        <w:tc>
          <w:tcPr>
            <w:tcW w:w="3168" w:type="dxa"/>
            <w:tcBorders>
              <w:top w:val="nil"/>
              <w:left w:val="nil"/>
              <w:bottom w:val="single" w:sz="4" w:space="0" w:color="auto"/>
              <w:right w:val="nil"/>
            </w:tcBorders>
            <w:hideMark/>
          </w:tcPr>
          <w:p w14:paraId="47E80464"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2AFD3F01" w14:textId="77777777" w:rsidR="004C6307" w:rsidRPr="00C05849" w:rsidRDefault="004C6307" w:rsidP="00177AD1">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066D890" w14:textId="77777777" w:rsidR="004C6307" w:rsidRPr="00C05849" w:rsidRDefault="004C6307" w:rsidP="00177AD1">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C05849">
              <w:rPr>
                <w:rFonts w:ascii="Times New Roman" w:eastAsia="Times New Roman" w:hAnsi="Times New Roman"/>
                <w:iCs/>
                <w:sz w:val="24"/>
                <w:szCs w:val="24"/>
                <w:lang w:val="bs-Latn-BA" w:eastAsia="hr-HR"/>
              </w:rPr>
              <w:t>МИНИСТАРСТВО ПРАВДЕ</w:t>
            </w:r>
          </w:p>
        </w:tc>
      </w:tr>
    </w:tbl>
    <w:p w14:paraId="4917983A" w14:textId="77777777" w:rsidR="004C6307" w:rsidRPr="003D1AF4" w:rsidRDefault="004C6307" w:rsidP="004C6307">
      <w:pPr>
        <w:spacing w:before="120" w:after="0" w:line="240" w:lineRule="auto"/>
        <w:jc w:val="both"/>
        <w:rPr>
          <w:rFonts w:ascii="Times New Roman" w:eastAsia="Times New Roman" w:hAnsi="Times New Roman"/>
          <w:sz w:val="24"/>
          <w:szCs w:val="24"/>
          <w:lang w:val="bs-Latn-BA" w:eastAsia="hr-HR"/>
        </w:rPr>
      </w:pPr>
      <w:r w:rsidRPr="003D1AF4">
        <w:rPr>
          <w:rFonts w:ascii="Times New Roman" w:eastAsia="Times New Roman" w:hAnsi="Times New Roman"/>
          <w:sz w:val="24"/>
          <w:szCs w:val="24"/>
          <w:lang w:val="bs-Latn-BA" w:eastAsia="hr-HR"/>
        </w:rPr>
        <w:t>Broj: 11-02-5-5567/23</w:t>
      </w:r>
    </w:p>
    <w:p w14:paraId="2937CED3" w14:textId="77777777" w:rsidR="004C6307" w:rsidRPr="00C05849" w:rsidRDefault="004C6307" w:rsidP="004C6307">
      <w:pPr>
        <w:spacing w:after="120" w:line="240" w:lineRule="auto"/>
        <w:jc w:val="both"/>
        <w:rPr>
          <w:rFonts w:ascii="Times New Roman" w:hAnsi="Times New Roman"/>
          <w:b/>
          <w:lang w:val="bs-Latn-BA"/>
        </w:rPr>
      </w:pPr>
      <w:r w:rsidRPr="003D1AF4">
        <w:rPr>
          <w:rFonts w:ascii="Times New Roman" w:eastAsia="Times New Roman" w:hAnsi="Times New Roman"/>
          <w:sz w:val="24"/>
          <w:szCs w:val="24"/>
          <w:lang w:val="bs-Latn-BA" w:eastAsia="hr-HR"/>
        </w:rPr>
        <w:t>Sarajevo, 25. 07. 2023.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4C6307" w:rsidRPr="00C05849" w14:paraId="54155F6E" w14:textId="77777777" w:rsidTr="00177AD1">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5D0641C1" w14:textId="77777777" w:rsidR="004C6307" w:rsidRPr="00C05849" w:rsidRDefault="004C6307" w:rsidP="00177AD1">
            <w:pPr>
              <w:spacing w:after="0" w:line="240" w:lineRule="auto"/>
              <w:jc w:val="center"/>
              <w:rPr>
                <w:rFonts w:ascii="Times New Roman" w:eastAsia="Times New Roman" w:hAnsi="Times New Roman"/>
                <w:b/>
                <w:bCs/>
                <w:color w:val="F2F2F2"/>
                <w:sz w:val="24"/>
                <w:szCs w:val="24"/>
                <w:lang w:val="hr-HR"/>
              </w:rPr>
            </w:pPr>
            <w:r w:rsidRPr="00C05849">
              <w:rPr>
                <w:rFonts w:ascii="Times New Roman" w:eastAsia="Times New Roman" w:hAnsi="Times New Roman"/>
                <w:b/>
                <w:bCs/>
                <w:color w:val="F2F2F2"/>
                <w:sz w:val="24"/>
                <w:szCs w:val="24"/>
                <w:lang w:val="hr-HR"/>
              </w:rPr>
              <w:t>PRETHODNA PROCJENA UTICAJA PROPISA</w:t>
            </w:r>
          </w:p>
        </w:tc>
      </w:tr>
      <w:tr w:rsidR="004C6307" w:rsidRPr="00C05849" w14:paraId="140010D7"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52FAE264" w14:textId="77777777" w:rsidR="004C6307" w:rsidRPr="00C05849" w:rsidRDefault="004C6307" w:rsidP="00177AD1">
            <w:pPr>
              <w:spacing w:after="0" w:line="240" w:lineRule="auto"/>
              <w:rPr>
                <w:rFonts w:ascii="Times New Roman" w:eastAsia="Times New Roman" w:hAnsi="Times New Roman"/>
                <w:bCs/>
                <w:sz w:val="20"/>
                <w:szCs w:val="20"/>
                <w:lang w:val="hr-HR" w:eastAsia="hr-HR"/>
              </w:rPr>
            </w:pPr>
            <w:r w:rsidRPr="00C05849">
              <w:rPr>
                <w:rFonts w:ascii="Times New Roman" w:eastAsia="Times New Roman" w:hAnsi="Times New Roman"/>
                <w:b/>
                <w:bCs/>
                <w:sz w:val="20"/>
                <w:szCs w:val="20"/>
                <w:lang w:val="hr-HR"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7DCBF196" w14:textId="77777777" w:rsidR="004C6307" w:rsidRPr="00C05849" w:rsidRDefault="004C6307" w:rsidP="00177AD1">
            <w:pPr>
              <w:spacing w:after="0" w:line="240" w:lineRule="auto"/>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Ministarstvo pravde BiH</w:t>
            </w:r>
          </w:p>
        </w:tc>
      </w:tr>
      <w:tr w:rsidR="004C6307" w:rsidRPr="00C05849" w14:paraId="708B14B4"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192B9A2" w14:textId="77777777" w:rsidR="004C6307" w:rsidRPr="00C05849" w:rsidRDefault="004C6307" w:rsidP="00177AD1">
            <w:pPr>
              <w:spacing w:after="0" w:line="240" w:lineRule="auto"/>
              <w:rPr>
                <w:rFonts w:ascii="Times New Roman" w:eastAsia="Times New Roman" w:hAnsi="Times New Roman"/>
                <w:b/>
                <w:bCs/>
                <w:sz w:val="20"/>
                <w:szCs w:val="20"/>
                <w:lang w:val="hr-HR" w:eastAsia="hr-HR"/>
              </w:rPr>
            </w:pPr>
            <w:r w:rsidRPr="00C05849">
              <w:rPr>
                <w:rFonts w:ascii="Times New Roman" w:eastAsia="Times New Roman" w:hAnsi="Times New Roman"/>
                <w:b/>
                <w:bCs/>
                <w:sz w:val="20"/>
                <w:szCs w:val="20"/>
                <w:lang w:val="hr-HR"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54E8582A" w14:textId="77777777" w:rsidR="004C6307" w:rsidRPr="00C05849" w:rsidRDefault="004C6307" w:rsidP="00177AD1">
            <w:pPr>
              <w:spacing w:after="0" w:line="240" w:lineRule="auto"/>
              <w:rPr>
                <w:rFonts w:ascii="Times New Roman" w:eastAsia="Times New Roman" w:hAnsi="Times New Roman"/>
                <w:bCs/>
                <w:sz w:val="20"/>
                <w:szCs w:val="20"/>
                <w:lang w:val="hr-HR" w:eastAsia="hr-HR"/>
              </w:rPr>
            </w:pPr>
            <w:proofErr w:type="spellStart"/>
            <w:r w:rsidRPr="00C05849">
              <w:rPr>
                <w:rFonts w:ascii="Times New Roman" w:eastAsia="Times New Roman" w:hAnsi="Times New Roman"/>
                <w:bCs/>
                <w:sz w:val="20"/>
                <w:szCs w:val="20"/>
                <w:lang w:val="hr-HR" w:eastAsia="hr-HR"/>
              </w:rPr>
              <w:t>Podzakonski</w:t>
            </w:r>
            <w:proofErr w:type="spellEnd"/>
            <w:r w:rsidRPr="00C05849">
              <w:rPr>
                <w:rFonts w:ascii="Times New Roman" w:eastAsia="Times New Roman" w:hAnsi="Times New Roman"/>
                <w:bCs/>
                <w:sz w:val="20"/>
                <w:szCs w:val="20"/>
                <w:lang w:val="hr-HR" w:eastAsia="hr-HR"/>
              </w:rPr>
              <w:t xml:space="preserve"> akt</w:t>
            </w:r>
          </w:p>
        </w:tc>
      </w:tr>
      <w:tr w:rsidR="004C6307" w:rsidRPr="00C05849" w14:paraId="6DDDFE1E" w14:textId="77777777" w:rsidTr="00177AD1">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22A6283E" w14:textId="77777777" w:rsidR="004C6307" w:rsidRPr="00C05849" w:rsidRDefault="004C6307" w:rsidP="00177AD1">
            <w:pPr>
              <w:spacing w:after="0" w:line="240" w:lineRule="auto"/>
              <w:rPr>
                <w:rFonts w:ascii="Times New Roman" w:eastAsia="Times New Roman" w:hAnsi="Times New Roman"/>
                <w:b/>
                <w:bCs/>
                <w:sz w:val="20"/>
                <w:szCs w:val="20"/>
                <w:lang w:val="hr-HR" w:eastAsia="hr-HR"/>
              </w:rPr>
            </w:pPr>
            <w:r w:rsidRPr="00C05849">
              <w:rPr>
                <w:rFonts w:ascii="Times New Roman" w:eastAsia="Times New Roman" w:hAnsi="Times New Roman"/>
                <w:b/>
                <w:bCs/>
                <w:sz w:val="20"/>
                <w:szCs w:val="20"/>
                <w:lang w:val="hr-HR" w:eastAsia="hr-HR"/>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B6286E6" w14:textId="77777777" w:rsidR="004C6307" w:rsidRPr="00C05849" w:rsidRDefault="004C6307" w:rsidP="00177AD1">
            <w:pPr>
              <w:spacing w:after="0" w:line="240" w:lineRule="auto"/>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Poslovnika o radu Vijeća ministara BiH</w:t>
            </w:r>
            <w:r w:rsidRPr="00C05849">
              <w:rPr>
                <w:rFonts w:ascii="Times New Roman" w:eastAsia="Times New Roman" w:hAnsi="Times New Roman"/>
                <w:bCs/>
                <w:sz w:val="24"/>
                <w:szCs w:val="24"/>
                <w:vertAlign w:val="superscript"/>
                <w:lang w:val="hr-HR" w:eastAsia="hr-HR"/>
              </w:rPr>
              <w:footnoteReference w:id="5"/>
            </w:r>
          </w:p>
        </w:tc>
      </w:tr>
      <w:tr w:rsidR="004C6307" w:rsidRPr="002A4C90" w14:paraId="6F3AAD12"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786AB98F"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 xml:space="preserve">1. Navedite pravni </w:t>
            </w:r>
            <w:proofErr w:type="spellStart"/>
            <w:r w:rsidRPr="00C05849">
              <w:rPr>
                <w:rFonts w:ascii="Times New Roman" w:eastAsia="Times New Roman" w:hAnsi="Times New Roman"/>
                <w:b/>
                <w:bCs/>
                <w:i/>
                <w:sz w:val="20"/>
                <w:szCs w:val="20"/>
                <w:lang w:val="hr-HR" w:eastAsia="hr-HR"/>
              </w:rPr>
              <w:t>osnov</w:t>
            </w:r>
            <w:proofErr w:type="spellEnd"/>
            <w:r w:rsidRPr="00C05849">
              <w:rPr>
                <w:rFonts w:ascii="Times New Roman" w:eastAsia="Times New Roman" w:hAnsi="Times New Roman"/>
                <w:b/>
                <w:bCs/>
                <w:i/>
                <w:sz w:val="20"/>
                <w:szCs w:val="20"/>
                <w:lang w:val="hr-HR" w:eastAsia="hr-HR"/>
              </w:rPr>
              <w:t xml:space="preserve"> za donošenje propisa.</w:t>
            </w:r>
          </w:p>
          <w:p w14:paraId="315D9C1C" w14:textId="77777777" w:rsidR="004C6307" w:rsidRPr="00C05849" w:rsidRDefault="004C6307" w:rsidP="00263CF6">
            <w:pPr>
              <w:spacing w:after="0" w:line="240" w:lineRule="auto"/>
              <w:jc w:val="both"/>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 xml:space="preserve">Članom 16. Zakona </w:t>
            </w:r>
            <w:proofErr w:type="spellStart"/>
            <w:r w:rsidRPr="00C05849">
              <w:rPr>
                <w:rFonts w:ascii="Times New Roman" w:eastAsia="Times New Roman" w:hAnsi="Times New Roman"/>
                <w:bCs/>
                <w:sz w:val="20"/>
                <w:szCs w:val="20"/>
                <w:lang w:val="hr-HR" w:eastAsia="hr-HR"/>
              </w:rPr>
              <w:t>oVijeću</w:t>
            </w:r>
            <w:proofErr w:type="spellEnd"/>
            <w:r w:rsidRPr="00C05849">
              <w:rPr>
                <w:rFonts w:ascii="Times New Roman" w:eastAsia="Times New Roman" w:hAnsi="Times New Roman"/>
                <w:bCs/>
                <w:sz w:val="20"/>
                <w:szCs w:val="20"/>
                <w:lang w:val="hr-HR" w:eastAsia="hr-HR"/>
              </w:rPr>
              <w:t xml:space="preserve"> ministara Bosne i Hercegovine (,,Službeni glasnik BiH“, br. 30/03, 42/03, 81/06, 76/07, 81/07, 94/07 i 24/08), je propisano da se pripreme i način održavanja sjednica uređuju Poslovnikom o radu, dok članom 17. je propisano da u ostvarivanju svojih prava i dužnosti donosi </w:t>
            </w:r>
            <w:proofErr w:type="spellStart"/>
            <w:r w:rsidRPr="00C05849">
              <w:rPr>
                <w:rFonts w:ascii="Times New Roman" w:eastAsia="Times New Roman" w:hAnsi="Times New Roman"/>
                <w:bCs/>
                <w:sz w:val="20"/>
                <w:szCs w:val="20"/>
                <w:lang w:val="hr-HR" w:eastAsia="hr-HR"/>
              </w:rPr>
              <w:t>podzakonske</w:t>
            </w:r>
            <w:proofErr w:type="spellEnd"/>
            <w:r w:rsidRPr="00C05849">
              <w:rPr>
                <w:rFonts w:ascii="Times New Roman" w:eastAsia="Times New Roman" w:hAnsi="Times New Roman"/>
                <w:bCs/>
                <w:sz w:val="20"/>
                <w:szCs w:val="20"/>
                <w:lang w:val="hr-HR" w:eastAsia="hr-HR"/>
              </w:rPr>
              <w:t xml:space="preserve"> akte.</w:t>
            </w:r>
          </w:p>
        </w:tc>
      </w:tr>
      <w:tr w:rsidR="004C6307" w:rsidRPr="002A4C90" w14:paraId="4F086E0E" w14:textId="77777777" w:rsidTr="00177AD1">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90E6FA5"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2. Da li je prednacrt, nacrt ili prijedlog propisa u skladu sa strateškim dokumentima, politikama i prioritetima Vijeća ministara i Parlamentarne skupštine Bosne i Hercegovine, i ako da, navedite s kojim?</w:t>
            </w:r>
          </w:p>
          <w:p w14:paraId="79DDDA30" w14:textId="77777777" w:rsidR="004C6307" w:rsidRPr="00C05849" w:rsidRDefault="004C6307" w:rsidP="00177AD1">
            <w:pPr>
              <w:spacing w:after="60" w:line="240" w:lineRule="auto"/>
              <w:jc w:val="both"/>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Donošenje ove odluke je prioritet iz Srednjoročnog programa rada Vijeća ministara BiH i Srednjoročnog plana rada Ministarstva pravde BiH.</w:t>
            </w:r>
          </w:p>
        </w:tc>
      </w:tr>
      <w:tr w:rsidR="004C6307" w:rsidRPr="002A4C90" w14:paraId="6657ADC4" w14:textId="77777777" w:rsidTr="00177AD1">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1172EA6D"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3. U skladu sa članom 9. Aneksa I ukratko opišite stanje i problem koji se namjerava riješiti.</w:t>
            </w:r>
          </w:p>
          <w:p w14:paraId="00981B30" w14:textId="77777777" w:rsidR="004C6307" w:rsidRPr="00C05849" w:rsidRDefault="004C6307" w:rsidP="00177AD1">
            <w:pPr>
              <w:spacing w:after="0" w:line="240" w:lineRule="auto"/>
              <w:jc w:val="both"/>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Ovom Odlukom vrši se unapređenje i usklađivanje pripreme i načina održavanja sjednica u skladu sa formalnim i neformalnim zahtjevima.</w:t>
            </w:r>
          </w:p>
        </w:tc>
      </w:tr>
      <w:tr w:rsidR="004C6307" w:rsidRPr="002A4C90" w14:paraId="6B8CB207"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CB23449" w14:textId="77777777" w:rsidR="004C6307" w:rsidRPr="00C05849" w:rsidRDefault="004C6307" w:rsidP="00177AD1">
            <w:pPr>
              <w:spacing w:after="6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i/>
                <w:sz w:val="20"/>
                <w:szCs w:val="20"/>
                <w:lang w:val="hr-HR" w:eastAsia="hr-HR"/>
              </w:rPr>
              <w:t>4. Ukoliko imate saznanja da je isti problem postojao u zemljama Evropske unije, odnosno susjednim zemljama ukratko navedite na koji način je riješen. Navedite najmanje dvije zemlje Evropske unije i dvije susjedne zemlje</w:t>
            </w:r>
            <w:r w:rsidRPr="00C05849">
              <w:rPr>
                <w:rFonts w:ascii="Times New Roman" w:eastAsia="Times New Roman" w:hAnsi="Times New Roman"/>
                <w:bCs/>
                <w:i/>
                <w:sz w:val="20"/>
                <w:szCs w:val="20"/>
                <w:lang w:val="hr-HR" w:eastAsia="hr-HR"/>
              </w:rPr>
              <w:t>.</w:t>
            </w:r>
          </w:p>
        </w:tc>
      </w:tr>
      <w:tr w:rsidR="004C6307" w:rsidRPr="002A4C90" w14:paraId="7F96BD33"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F96AAC3"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5. Utvrdite opći cilj u skladu sa članom 10. Aneksa I.</w:t>
            </w:r>
          </w:p>
          <w:p w14:paraId="2221A3D4" w14:textId="77777777" w:rsidR="004C6307" w:rsidRPr="00C05849" w:rsidRDefault="004C6307" w:rsidP="00263CF6">
            <w:pPr>
              <w:spacing w:after="0" w:line="240" w:lineRule="auto"/>
              <w:jc w:val="both"/>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Opći cilj Odluke je preciziranje rada Vijeća ministara Bosne i Hercegovine.</w:t>
            </w:r>
          </w:p>
        </w:tc>
      </w:tr>
      <w:tr w:rsidR="004C6307" w:rsidRPr="002A4C90" w14:paraId="75A34E09" w14:textId="77777777" w:rsidTr="00177AD1">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4E54EC7"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 xml:space="preserve">6. Navedite u nekoliko tačaka ključna pitanja/mjere koje će biti obuhvaćene propisom ili provedene putem </w:t>
            </w:r>
            <w:proofErr w:type="spellStart"/>
            <w:r w:rsidRPr="00C05849">
              <w:rPr>
                <w:rFonts w:ascii="Times New Roman" w:eastAsia="Times New Roman" w:hAnsi="Times New Roman"/>
                <w:b/>
                <w:bCs/>
                <w:i/>
                <w:sz w:val="20"/>
                <w:szCs w:val="20"/>
                <w:lang w:val="hr-HR" w:eastAsia="hr-HR"/>
              </w:rPr>
              <w:t>nenormativnih</w:t>
            </w:r>
            <w:proofErr w:type="spellEnd"/>
            <w:r w:rsidRPr="00C05849">
              <w:rPr>
                <w:rFonts w:ascii="Times New Roman" w:eastAsia="Times New Roman" w:hAnsi="Times New Roman"/>
                <w:b/>
                <w:bCs/>
                <w:i/>
                <w:sz w:val="20"/>
                <w:szCs w:val="20"/>
                <w:lang w:val="hr-HR" w:eastAsia="hr-HR"/>
              </w:rPr>
              <w:t xml:space="preserve"> aktivnosti i mjera.</w:t>
            </w:r>
          </w:p>
          <w:p w14:paraId="7C0C0EDE" w14:textId="77777777" w:rsidR="004C6307" w:rsidRPr="00C05849" w:rsidRDefault="004C6307" w:rsidP="00263CF6">
            <w:pPr>
              <w:spacing w:after="0" w:line="240" w:lineRule="auto"/>
              <w:jc w:val="both"/>
              <w:rPr>
                <w:rFonts w:ascii="Times New Roman" w:eastAsia="Times New Roman" w:hAnsi="Times New Roman"/>
                <w:sz w:val="20"/>
                <w:szCs w:val="20"/>
                <w:lang w:val="hr-HR" w:eastAsia="hr-HR"/>
              </w:rPr>
            </w:pPr>
            <w:r w:rsidRPr="00C05849">
              <w:rPr>
                <w:rFonts w:ascii="Times New Roman" w:eastAsia="Times New Roman" w:hAnsi="Times New Roman"/>
                <w:sz w:val="20"/>
                <w:szCs w:val="20"/>
                <w:lang w:val="hr-HR" w:eastAsia="hr-HR"/>
              </w:rPr>
              <w:t>Primjenom odredbi ove Odluke unaprijedit će se postupak donošenja prioriteta, strateškog planiranja, donošenja i praćenja propisa iz vlastite nadležnosti i EU integracija.</w:t>
            </w:r>
          </w:p>
        </w:tc>
      </w:tr>
      <w:tr w:rsidR="004C6307" w:rsidRPr="002A4C90" w14:paraId="270F9F0F" w14:textId="77777777" w:rsidTr="00177AD1">
        <w:tc>
          <w:tcPr>
            <w:tcW w:w="9204" w:type="dxa"/>
            <w:gridSpan w:val="2"/>
            <w:tcBorders>
              <w:top w:val="single" w:sz="8" w:space="0" w:color="4F81BD"/>
              <w:left w:val="single" w:sz="8" w:space="0" w:color="4F81BD"/>
              <w:bottom w:val="single" w:sz="8" w:space="0" w:color="4F81BD"/>
              <w:right w:val="single" w:sz="8" w:space="0" w:color="4F81BD"/>
            </w:tcBorders>
            <w:hideMark/>
          </w:tcPr>
          <w:p w14:paraId="14F5A4FC" w14:textId="77777777" w:rsidR="004C6307" w:rsidRPr="00C05849" w:rsidRDefault="004C6307" w:rsidP="00177AD1">
            <w:pPr>
              <w:spacing w:after="6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t>7. Ukratko opišite postupak i rezultate prethodnih konsultacija u skladu sa članom 6. stav (5) i po potrebi članom 20. Aneksa I.</w:t>
            </w:r>
          </w:p>
          <w:p w14:paraId="2EC718D0" w14:textId="77777777" w:rsidR="004C6307" w:rsidRPr="00C05849" w:rsidRDefault="004C6307" w:rsidP="00263CF6">
            <w:pPr>
              <w:spacing w:after="0" w:line="240" w:lineRule="auto"/>
              <w:jc w:val="both"/>
              <w:rPr>
                <w:rFonts w:ascii="Times New Roman" w:eastAsia="Times New Roman" w:hAnsi="Times New Roman"/>
                <w:bCs/>
                <w:sz w:val="20"/>
                <w:szCs w:val="20"/>
                <w:lang w:val="hr-HR" w:eastAsia="hr-HR"/>
              </w:rPr>
            </w:pPr>
            <w:r w:rsidRPr="00C05849">
              <w:rPr>
                <w:rFonts w:ascii="Times New Roman" w:eastAsia="Times New Roman" w:hAnsi="Times New Roman"/>
                <w:bCs/>
                <w:sz w:val="20"/>
                <w:szCs w:val="20"/>
                <w:lang w:val="hr-HR" w:eastAsia="hr-HR"/>
              </w:rPr>
              <w:t xml:space="preserve">Donošenje ovog akta zahtijeva konsultacije sa nadležnim institucijama BiH i mišljenja nadležnih institucija u skladu sa Pravilima za konsultacije u izradi pravnih propisa i Jedinstvenim pravilima za izradu pravnih propisa u institucijama BiH, te provođenje konsultacija sa </w:t>
            </w:r>
            <w:proofErr w:type="spellStart"/>
            <w:r w:rsidRPr="00C05849">
              <w:rPr>
                <w:rFonts w:ascii="Times New Roman" w:eastAsia="Times New Roman" w:hAnsi="Times New Roman"/>
                <w:bCs/>
                <w:sz w:val="20"/>
                <w:szCs w:val="20"/>
                <w:lang w:val="hr-HR" w:eastAsia="hr-HR"/>
              </w:rPr>
              <w:t>zainteresovanom</w:t>
            </w:r>
            <w:proofErr w:type="spellEnd"/>
            <w:r w:rsidRPr="00C05849">
              <w:rPr>
                <w:rFonts w:ascii="Times New Roman" w:eastAsia="Times New Roman" w:hAnsi="Times New Roman"/>
                <w:bCs/>
                <w:sz w:val="20"/>
                <w:szCs w:val="20"/>
                <w:lang w:val="hr-HR" w:eastAsia="hr-HR"/>
              </w:rPr>
              <w:t xml:space="preserve"> javnošću putem portala e-Konsultacije.</w:t>
            </w:r>
          </w:p>
        </w:tc>
      </w:tr>
    </w:tbl>
    <w:p w14:paraId="1D55BE78" w14:textId="77777777" w:rsidR="004C6307" w:rsidRPr="00C05849" w:rsidRDefault="004C6307" w:rsidP="004C6307">
      <w:pPr>
        <w:spacing w:after="0" w:line="240" w:lineRule="auto"/>
        <w:rPr>
          <w:rFonts w:ascii="Times New Roman" w:eastAsia="Times New Roman" w:hAnsi="Times New Roman"/>
          <w:sz w:val="24"/>
          <w:szCs w:val="24"/>
          <w:lang w:val="sr-Cyrl-BA" w:eastAsia="hr-HR"/>
        </w:rPr>
      </w:pPr>
      <w:r w:rsidRPr="00C05849">
        <w:rPr>
          <w:rFonts w:ascii="Times New Roman" w:eastAsia="Times New Roman" w:hAnsi="Times New Roman"/>
          <w:sz w:val="24"/>
          <w:szCs w:val="24"/>
          <w:lang w:val="sr-Cyrl-BA" w:eastAsia="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4C6307" w:rsidRPr="00C05849" w14:paraId="1D9E847E" w14:textId="77777777" w:rsidTr="00177AD1">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7D78C806" w14:textId="77777777" w:rsidR="004C6307" w:rsidRPr="00C05849" w:rsidRDefault="004C6307" w:rsidP="00177AD1">
            <w:pPr>
              <w:spacing w:after="0" w:line="240" w:lineRule="auto"/>
              <w:rPr>
                <w:rFonts w:ascii="Times New Roman" w:eastAsia="Times New Roman" w:hAnsi="Times New Roman"/>
                <w:b/>
                <w:bCs/>
                <w:i/>
                <w:sz w:val="20"/>
                <w:szCs w:val="20"/>
                <w:lang w:val="hr-HR" w:eastAsia="hr-HR"/>
              </w:rPr>
            </w:pPr>
            <w:r w:rsidRPr="00C05849">
              <w:rPr>
                <w:rFonts w:ascii="Times New Roman" w:eastAsia="Times New Roman" w:hAnsi="Times New Roman"/>
                <w:b/>
                <w:bCs/>
                <w:i/>
                <w:sz w:val="20"/>
                <w:szCs w:val="20"/>
                <w:lang w:val="hr-HR" w:eastAsia="hr-HR"/>
              </w:rPr>
              <w:lastRenderedPageBreak/>
              <w:t xml:space="preserve">8. Procjena </w:t>
            </w:r>
            <w:proofErr w:type="spellStart"/>
            <w:r w:rsidRPr="00C05849">
              <w:rPr>
                <w:rFonts w:ascii="Times New Roman" w:eastAsia="Times New Roman" w:hAnsi="Times New Roman"/>
                <w:b/>
                <w:bCs/>
                <w:i/>
                <w:sz w:val="20"/>
                <w:szCs w:val="20"/>
                <w:lang w:val="hr-HR" w:eastAsia="hr-HR"/>
              </w:rPr>
              <w:t>uticaja</w:t>
            </w:r>
            <w:proofErr w:type="spellEnd"/>
            <w:r w:rsidRPr="00C05849">
              <w:rPr>
                <w:rFonts w:ascii="Times New Roman" w:eastAsia="Times New Roman" w:hAnsi="Times New Roman"/>
                <w:b/>
                <w:bCs/>
                <w:i/>
                <w:sz w:val="20"/>
                <w:szCs w:val="20"/>
                <w:lang w:val="hr-HR" w:eastAsia="hr-HR"/>
              </w:rPr>
              <w:t xml:space="preserve"> ključnih pitanja/mjera iz tačke 6. ovog obrasca u fiskalnom, ekonomskom, socijalnom i okolišnom smislu:</w:t>
            </w:r>
            <w:r w:rsidRPr="00C05849">
              <w:rPr>
                <w:rFonts w:ascii="Times New Roman" w:eastAsia="Times New Roman" w:hAnsi="Times New Roman"/>
                <w:b/>
                <w:i/>
                <w:sz w:val="20"/>
                <w:szCs w:val="20"/>
                <w:lang w:val="hr-HR" w:eastAsia="hr-HR"/>
              </w:rPr>
              <w:t xml:space="preserve"> (</w:t>
            </w:r>
            <w:r w:rsidRPr="00C05849">
              <w:rPr>
                <w:rFonts w:ascii="Times New Roman" w:eastAsia="Times New Roman" w:hAnsi="Times New Roman"/>
                <w:b/>
                <w:bCs/>
                <w:i/>
                <w:sz w:val="20"/>
                <w:szCs w:val="20"/>
                <w:lang w:val="hr-HR" w:eastAsia="hr-HR"/>
              </w:rPr>
              <w:t xml:space="preserve">DA – značajan ili vrlo značajan </w:t>
            </w:r>
            <w:proofErr w:type="spellStart"/>
            <w:r w:rsidRPr="00C05849">
              <w:rPr>
                <w:rFonts w:ascii="Times New Roman" w:eastAsia="Times New Roman" w:hAnsi="Times New Roman"/>
                <w:b/>
                <w:bCs/>
                <w:i/>
                <w:sz w:val="20"/>
                <w:szCs w:val="20"/>
                <w:lang w:val="hr-HR" w:eastAsia="hr-HR"/>
              </w:rPr>
              <w:t>uticaj</w:t>
            </w:r>
            <w:proofErr w:type="spellEnd"/>
            <w:r w:rsidRPr="00C05849">
              <w:rPr>
                <w:rFonts w:ascii="Times New Roman" w:eastAsia="Times New Roman" w:hAnsi="Times New Roman"/>
                <w:b/>
                <w:i/>
                <w:sz w:val="20"/>
                <w:szCs w:val="20"/>
                <w:lang w:val="hr-HR" w:eastAsia="hr-HR"/>
              </w:rPr>
              <w:t xml:space="preserve"> ili </w:t>
            </w:r>
            <w:r w:rsidRPr="00C05849">
              <w:rPr>
                <w:rFonts w:ascii="Times New Roman" w:eastAsia="Times New Roman" w:hAnsi="Times New Roman"/>
                <w:b/>
                <w:bCs/>
                <w:i/>
                <w:sz w:val="20"/>
                <w:szCs w:val="20"/>
                <w:lang w:val="hr-HR" w:eastAsia="hr-HR"/>
              </w:rPr>
              <w:t xml:space="preserve">NE – </w:t>
            </w:r>
            <w:proofErr w:type="spellStart"/>
            <w:r w:rsidRPr="00C05849">
              <w:rPr>
                <w:rFonts w:ascii="Times New Roman" w:eastAsia="Times New Roman" w:hAnsi="Times New Roman"/>
                <w:b/>
                <w:bCs/>
                <w:i/>
                <w:sz w:val="20"/>
                <w:szCs w:val="20"/>
                <w:lang w:val="hr-HR" w:eastAsia="hr-HR"/>
              </w:rPr>
              <w:t>vjerovatno</w:t>
            </w:r>
            <w:proofErr w:type="spellEnd"/>
            <w:r w:rsidRPr="00C05849">
              <w:rPr>
                <w:rFonts w:ascii="Times New Roman" w:eastAsia="Times New Roman" w:hAnsi="Times New Roman"/>
                <w:b/>
                <w:bCs/>
                <w:i/>
                <w:sz w:val="20"/>
                <w:szCs w:val="20"/>
                <w:lang w:val="hr-HR" w:eastAsia="hr-HR"/>
              </w:rPr>
              <w:t xml:space="preserve"> mali </w:t>
            </w:r>
            <w:proofErr w:type="spellStart"/>
            <w:r w:rsidRPr="00C05849">
              <w:rPr>
                <w:rFonts w:ascii="Times New Roman" w:eastAsia="Times New Roman" w:hAnsi="Times New Roman"/>
                <w:b/>
                <w:bCs/>
                <w:i/>
                <w:sz w:val="20"/>
                <w:szCs w:val="20"/>
                <w:lang w:val="hr-HR" w:eastAsia="hr-HR"/>
              </w:rPr>
              <w:t>uticaj</w:t>
            </w:r>
            <w:proofErr w:type="spellEnd"/>
            <w:r w:rsidRPr="00C05849">
              <w:rPr>
                <w:rFonts w:ascii="Times New Roman" w:eastAsia="Times New Roman" w:hAnsi="Times New Roman"/>
                <w:b/>
                <w:bCs/>
                <w:i/>
                <w:sz w:val="20"/>
                <w:szCs w:val="20"/>
                <w:lang w:val="hr-HR" w:eastAsia="hr-HR"/>
              </w:rPr>
              <w:t>). Zakon neće uticati na ova pitanja.</w:t>
            </w:r>
          </w:p>
        </w:tc>
      </w:tr>
      <w:tr w:rsidR="004C6307" w:rsidRPr="00C05849" w14:paraId="34E50819" w14:textId="77777777" w:rsidTr="00177AD1">
        <w:trPr>
          <w:trHeight w:val="956"/>
        </w:trPr>
        <w:tc>
          <w:tcPr>
            <w:tcW w:w="6794" w:type="dxa"/>
            <w:tcBorders>
              <w:top w:val="single" w:sz="4" w:space="0" w:color="4F81BD"/>
              <w:left w:val="single" w:sz="8" w:space="0" w:color="4F81BD"/>
              <w:bottom w:val="nil"/>
              <w:right w:val="single" w:sz="4" w:space="0" w:color="4F81BD"/>
            </w:tcBorders>
            <w:hideMark/>
          </w:tcPr>
          <w:p w14:paraId="654DA86B" w14:textId="77777777" w:rsidR="004C6307" w:rsidRPr="00C05849" w:rsidRDefault="004C6307" w:rsidP="00177AD1">
            <w:pPr>
              <w:spacing w:after="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F42F81F"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tcPr>
          <w:p w14:paraId="7735A2A3"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nil"/>
              <w:right w:val="single" w:sz="4" w:space="0" w:color="4F81BD"/>
            </w:tcBorders>
            <w:vAlign w:val="center"/>
          </w:tcPr>
          <w:p w14:paraId="5FAD3E46"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143AF566"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348D6A11"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517469D8" w14:textId="77777777" w:rsidR="004C6307" w:rsidRPr="00C05849" w:rsidRDefault="004C6307" w:rsidP="00177AD1">
            <w:pPr>
              <w:spacing w:after="6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7A0D573C"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6CD89BD8"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4CDFA1D5"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3A5045AA"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660C605A"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302AE9D0" w14:textId="77777777" w:rsidR="004C6307" w:rsidRPr="00C05849" w:rsidRDefault="004C6307" w:rsidP="00177AD1">
            <w:pPr>
              <w:spacing w:after="6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7958B005"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eastAsia="hr-HR"/>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5A659964"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6BA68A0"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384C66B1"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2E50ED58" w14:textId="77777777" w:rsidTr="00177AD1">
        <w:tc>
          <w:tcPr>
            <w:tcW w:w="6794" w:type="dxa"/>
            <w:tcBorders>
              <w:top w:val="single" w:sz="8" w:space="0" w:color="4F81BD"/>
              <w:left w:val="single" w:sz="8" w:space="0" w:color="4F81BD"/>
              <w:bottom w:val="single" w:sz="4" w:space="0" w:color="4F81BD"/>
              <w:right w:val="single" w:sz="4" w:space="0" w:color="4F81BD"/>
            </w:tcBorders>
            <w:hideMark/>
          </w:tcPr>
          <w:p w14:paraId="03D9448D" w14:textId="77777777" w:rsidR="004C6307" w:rsidRPr="00C05849" w:rsidRDefault="004C6307" w:rsidP="00177AD1">
            <w:pPr>
              <w:spacing w:after="6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41277F42"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2349DCFF"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63AFEA31"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6EB8458C"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3904B976" w14:textId="77777777" w:rsidTr="00177AD1">
        <w:tc>
          <w:tcPr>
            <w:tcW w:w="6794" w:type="dxa"/>
            <w:tcBorders>
              <w:top w:val="single" w:sz="4" w:space="0" w:color="4F81BD"/>
              <w:left w:val="single" w:sz="8" w:space="0" w:color="4F81BD"/>
              <w:bottom w:val="nil"/>
              <w:right w:val="single" w:sz="4" w:space="0" w:color="4F81BD"/>
            </w:tcBorders>
            <w:hideMark/>
          </w:tcPr>
          <w:p w14:paraId="71AE0895" w14:textId="77777777" w:rsidR="004C6307" w:rsidRPr="00C05849" w:rsidRDefault="004C6307" w:rsidP="00177AD1">
            <w:pPr>
              <w:spacing w:after="6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3C8C1E23"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eastAsia="hr-HR"/>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tcPr>
          <w:p w14:paraId="666CEEAB"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C0CFAAC"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18F98F8C"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2A245B61" w14:textId="77777777" w:rsidTr="00177AD1">
        <w:tc>
          <w:tcPr>
            <w:tcW w:w="6794" w:type="dxa"/>
            <w:tcBorders>
              <w:top w:val="single" w:sz="8" w:space="0" w:color="4F81BD"/>
              <w:left w:val="single" w:sz="8" w:space="0" w:color="4F81BD"/>
              <w:bottom w:val="single" w:sz="8" w:space="0" w:color="4F81BD"/>
              <w:right w:val="single" w:sz="4" w:space="0" w:color="4F81BD"/>
            </w:tcBorders>
            <w:hideMark/>
          </w:tcPr>
          <w:p w14:paraId="054BC846" w14:textId="77777777" w:rsidR="004C6307" w:rsidRPr="00C05849" w:rsidRDefault="004C6307" w:rsidP="00177AD1">
            <w:pPr>
              <w:spacing w:after="60" w:line="240" w:lineRule="auto"/>
              <w:jc w:val="both"/>
              <w:rPr>
                <w:rFonts w:ascii="Times New Roman" w:eastAsia="Times New Roman" w:hAnsi="Times New Roman"/>
                <w:bCs/>
                <w:i/>
                <w:sz w:val="20"/>
                <w:szCs w:val="20"/>
                <w:lang w:val="bs-Latn-BA" w:eastAsia="hr-HR"/>
              </w:rPr>
            </w:pPr>
            <w:r w:rsidRPr="00C05849">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74EE831" w14:textId="77777777" w:rsidR="004C6307" w:rsidRPr="00C05849" w:rsidRDefault="004C6307" w:rsidP="00177AD1">
            <w:pPr>
              <w:spacing w:after="0" w:line="240" w:lineRule="auto"/>
              <w:rPr>
                <w:rFonts w:ascii="Times New Roman" w:eastAsia="Times New Roman" w:hAnsi="Times New Roman"/>
                <w:bCs/>
                <w:i/>
                <w:sz w:val="20"/>
                <w:szCs w:val="20"/>
                <w:lang w:val="hr-HR" w:eastAsia="hr-HR"/>
              </w:rPr>
            </w:pPr>
            <w:r w:rsidRPr="00C05849">
              <w:rPr>
                <w:rFonts w:ascii="Times New Roman" w:eastAsia="Times New Roman" w:hAnsi="Times New Roman"/>
                <w:b/>
                <w:bCs/>
                <w:sz w:val="20"/>
                <w:szCs w:val="20"/>
                <w:lang w:val="bs-Latn-BA" w:eastAsia="hr-HR"/>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tcPr>
          <w:p w14:paraId="392E7392"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461484BA" w14:textId="77777777" w:rsidR="004C6307" w:rsidRPr="00C05849" w:rsidRDefault="004C6307" w:rsidP="00177AD1">
            <w:pPr>
              <w:spacing w:after="0" w:line="240" w:lineRule="auto"/>
              <w:jc w:val="center"/>
              <w:rPr>
                <w:rFonts w:ascii="Times New Roman" w:eastAsia="Times New Roman" w:hAnsi="Times New Roman"/>
                <w:sz w:val="19"/>
                <w:szCs w:val="19"/>
                <w:lang w:val="bs-Latn-BA" w:eastAsia="bs-Latn-BA"/>
              </w:rPr>
            </w:pPr>
            <w:r w:rsidRPr="00C05849">
              <w:rPr>
                <w:rFonts w:ascii="Times New Roman" w:eastAsia="Times New Roman" w:hAnsi="Times New Roman"/>
                <w:sz w:val="19"/>
                <w:szCs w:val="19"/>
                <w:lang w:val="bs-Latn-BA" w:eastAsia="bs-Latn-BA"/>
              </w:rPr>
              <w:t>NE</w:t>
            </w:r>
          </w:p>
          <w:p w14:paraId="1C34A180" w14:textId="77777777" w:rsidR="004C6307" w:rsidRPr="00C05849" w:rsidRDefault="004C6307" w:rsidP="00177AD1">
            <w:pPr>
              <w:spacing w:after="0" w:line="240" w:lineRule="auto"/>
              <w:jc w:val="center"/>
              <w:rPr>
                <w:rFonts w:ascii="Times New Roman" w:eastAsia="Times New Roman" w:hAnsi="Times New Roman"/>
                <w:sz w:val="20"/>
                <w:szCs w:val="20"/>
                <w:lang w:val="hr-HR" w:eastAsia="bs-Latn-BA"/>
              </w:rPr>
            </w:pPr>
            <w:r w:rsidRPr="00C05849">
              <w:rPr>
                <w:rFonts w:ascii="Times New Roman" w:eastAsia="Times New Roman" w:hAnsi="Times New Roman"/>
                <w:sz w:val="19"/>
                <w:szCs w:val="19"/>
                <w:lang w:val="bs-Latn-BA" w:eastAsia="bs-Latn-BA"/>
              </w:rPr>
              <w:t>Vjerovatno mali uticaj</w:t>
            </w:r>
          </w:p>
        </w:tc>
      </w:tr>
      <w:tr w:rsidR="004C6307" w:rsidRPr="00C05849" w14:paraId="57D3D669" w14:textId="77777777" w:rsidTr="00177AD1">
        <w:tc>
          <w:tcPr>
            <w:tcW w:w="9204" w:type="dxa"/>
            <w:gridSpan w:val="3"/>
            <w:tcBorders>
              <w:top w:val="single" w:sz="4" w:space="0" w:color="4F81BD"/>
              <w:left w:val="single" w:sz="8" w:space="0" w:color="4F81BD"/>
              <w:bottom w:val="single" w:sz="8" w:space="0" w:color="4F81BD"/>
              <w:right w:val="single" w:sz="4" w:space="0" w:color="4F81BD"/>
            </w:tcBorders>
            <w:hideMark/>
          </w:tcPr>
          <w:p w14:paraId="4FD274B3" w14:textId="77777777" w:rsidR="004C6307" w:rsidRPr="00C05849" w:rsidRDefault="004C6307" w:rsidP="00177AD1">
            <w:pPr>
              <w:spacing w:after="0" w:line="240" w:lineRule="auto"/>
              <w:rPr>
                <w:rFonts w:ascii="Times New Roman" w:eastAsia="Times New Roman" w:hAnsi="Times New Roman"/>
                <w:b/>
                <w:sz w:val="20"/>
                <w:szCs w:val="20"/>
                <w:lang w:val="hr-HR" w:eastAsia="hr-HR"/>
              </w:rPr>
            </w:pPr>
            <w:r w:rsidRPr="00C05849">
              <w:rPr>
                <w:rFonts w:ascii="Times New Roman" w:eastAsia="Times New Roman" w:hAnsi="Times New Roman"/>
                <w:sz w:val="20"/>
                <w:szCs w:val="20"/>
                <w:lang w:val="hr-HR" w:eastAsia="hr-HR"/>
              </w:rPr>
              <w:br w:type="page"/>
            </w:r>
            <w:r w:rsidRPr="00C05849">
              <w:rPr>
                <w:rFonts w:ascii="Times New Roman" w:eastAsia="Times New Roman" w:hAnsi="Times New Roman"/>
                <w:sz w:val="20"/>
                <w:szCs w:val="20"/>
                <w:lang w:val="hr-HR" w:eastAsia="hr-HR"/>
              </w:rPr>
              <w:br w:type="page"/>
            </w:r>
            <w:r w:rsidRPr="00C05849">
              <w:rPr>
                <w:rFonts w:ascii="Times New Roman" w:eastAsia="Times New Roman" w:hAnsi="Times New Roman"/>
                <w:b/>
                <w:sz w:val="20"/>
                <w:szCs w:val="20"/>
                <w:lang w:val="hr-HR" w:eastAsia="hr-HR"/>
              </w:rPr>
              <w:t xml:space="preserve">Na osnovu prethodne procjene </w:t>
            </w:r>
            <w:proofErr w:type="spellStart"/>
            <w:r w:rsidRPr="00C05849">
              <w:rPr>
                <w:rFonts w:ascii="Times New Roman" w:eastAsia="Times New Roman" w:hAnsi="Times New Roman"/>
                <w:b/>
                <w:sz w:val="20"/>
                <w:szCs w:val="20"/>
                <w:lang w:val="hr-HR" w:eastAsia="hr-HR"/>
              </w:rPr>
              <w:t>uticaja</w:t>
            </w:r>
            <w:proofErr w:type="spellEnd"/>
            <w:r w:rsidRPr="00C05849">
              <w:rPr>
                <w:rFonts w:ascii="Times New Roman" w:eastAsia="Times New Roman" w:hAnsi="Times New Roman"/>
                <w:b/>
                <w:sz w:val="20"/>
                <w:szCs w:val="20"/>
                <w:lang w:val="hr-HR" w:eastAsia="hr-HR"/>
              </w:rPr>
              <w:t xml:space="preserve"> propisa utvrđeno je da NE POSTOJI potreba provođenja postupka sveobuhvatne procjene </w:t>
            </w:r>
            <w:proofErr w:type="spellStart"/>
            <w:r w:rsidRPr="00C05849">
              <w:rPr>
                <w:rFonts w:ascii="Times New Roman" w:eastAsia="Times New Roman" w:hAnsi="Times New Roman"/>
                <w:b/>
                <w:sz w:val="20"/>
                <w:szCs w:val="20"/>
                <w:lang w:val="hr-HR" w:eastAsia="hr-HR"/>
              </w:rPr>
              <w:t>uticaja</w:t>
            </w:r>
            <w:proofErr w:type="spellEnd"/>
            <w:r w:rsidRPr="00C05849">
              <w:rPr>
                <w:rFonts w:ascii="Times New Roman" w:eastAsia="Times New Roman" w:hAnsi="Times New Roman"/>
                <w:b/>
                <w:sz w:val="20"/>
                <w:szCs w:val="20"/>
                <w:lang w:val="hr-HR" w:eastAsia="hr-HR"/>
              </w:rPr>
              <w:t xml:space="preserve"> propisa.</w:t>
            </w:r>
          </w:p>
        </w:tc>
      </w:tr>
    </w:tbl>
    <w:p w14:paraId="74D55CBF" w14:textId="77777777" w:rsidR="004C6307" w:rsidRPr="00C05849" w:rsidRDefault="004C6307" w:rsidP="004C6307">
      <w:pPr>
        <w:spacing w:before="60" w:after="120" w:line="240" w:lineRule="auto"/>
        <w:jc w:val="right"/>
        <w:rPr>
          <w:rFonts w:ascii="Times New Roman" w:hAnsi="Times New Roman"/>
          <w:b/>
          <w:color w:val="000000"/>
          <w:sz w:val="20"/>
          <w:szCs w:val="20"/>
          <w:lang w:val="hr-HR"/>
        </w:rPr>
      </w:pPr>
      <w:r w:rsidRPr="00C05849">
        <w:rPr>
          <w:rFonts w:ascii="Times New Roman" w:hAnsi="Times New Roman"/>
          <w:b/>
          <w:color w:val="000000"/>
          <w:sz w:val="20"/>
          <w:szCs w:val="20"/>
          <w:lang w:val="hr-HR"/>
        </w:rPr>
        <w:t>M I N I S T A R</w:t>
      </w:r>
    </w:p>
    <w:p w14:paraId="290E52C1" w14:textId="77777777" w:rsidR="00E95989" w:rsidRPr="00C05849" w:rsidRDefault="004C6307" w:rsidP="004C6307">
      <w:pPr>
        <w:spacing w:before="120" w:after="120" w:line="240" w:lineRule="auto"/>
        <w:jc w:val="right"/>
        <w:rPr>
          <w:rFonts w:ascii="Times New Roman" w:hAnsi="Times New Roman"/>
          <w:b/>
          <w:color w:val="000000"/>
          <w:sz w:val="20"/>
          <w:szCs w:val="20"/>
          <w:lang w:val="hr-HR"/>
        </w:rPr>
      </w:pPr>
      <w:r>
        <w:rPr>
          <w:rFonts w:ascii="Times New Roman" w:hAnsi="Times New Roman"/>
          <w:b/>
          <w:color w:val="000000"/>
          <w:sz w:val="20"/>
          <w:szCs w:val="20"/>
          <w:lang w:val="hr-HR"/>
        </w:rPr>
        <w:t>Davor</w:t>
      </w:r>
      <w:r w:rsidRPr="00C05849">
        <w:rPr>
          <w:rFonts w:ascii="Times New Roman" w:hAnsi="Times New Roman"/>
          <w:b/>
          <w:color w:val="000000"/>
          <w:sz w:val="20"/>
          <w:szCs w:val="20"/>
          <w:lang w:val="hr-HR"/>
        </w:rPr>
        <w:t xml:space="preserve"> </w:t>
      </w:r>
      <w:proofErr w:type="spellStart"/>
      <w:r>
        <w:rPr>
          <w:rFonts w:ascii="Times New Roman" w:hAnsi="Times New Roman"/>
          <w:b/>
          <w:color w:val="000000"/>
          <w:sz w:val="20"/>
          <w:szCs w:val="20"/>
          <w:lang w:val="hr-HR"/>
        </w:rPr>
        <w:t>Bunoza</w:t>
      </w:r>
      <w:proofErr w:type="spellEnd"/>
      <w:r>
        <w:rPr>
          <w:lang w:val="hr-HR"/>
        </w:rPr>
        <w:br w:type="page"/>
      </w:r>
    </w:p>
    <w:tbl>
      <w:tblPr>
        <w:tblW w:w="0" w:type="auto"/>
        <w:jc w:val="center"/>
        <w:tblLook w:val="04A0" w:firstRow="1" w:lastRow="0" w:firstColumn="1" w:lastColumn="0" w:noHBand="0" w:noVBand="1"/>
      </w:tblPr>
      <w:tblGrid>
        <w:gridCol w:w="3168"/>
        <w:gridCol w:w="1980"/>
        <w:gridCol w:w="3708"/>
      </w:tblGrid>
      <w:tr w:rsidR="00E95989" w:rsidRPr="00B93698" w14:paraId="1514BC03" w14:textId="77777777" w:rsidTr="00E95989">
        <w:trPr>
          <w:cantSplit/>
          <w:trHeight w:val="441"/>
          <w:jc w:val="center"/>
        </w:trPr>
        <w:tc>
          <w:tcPr>
            <w:tcW w:w="3168" w:type="dxa"/>
          </w:tcPr>
          <w:p w14:paraId="25897607" w14:textId="77777777" w:rsidR="00E95989" w:rsidRPr="00B93698" w:rsidRDefault="00E95989" w:rsidP="00E95989">
            <w:pPr>
              <w:spacing w:after="0" w:line="240" w:lineRule="auto"/>
              <w:jc w:val="center"/>
              <w:rPr>
                <w:rFonts w:ascii="Times New Roman" w:eastAsia="Times New Roman" w:hAnsi="Times New Roman"/>
                <w:iCs/>
                <w:sz w:val="24"/>
                <w:szCs w:val="24"/>
                <w:lang w:val="bs-Latn-BA" w:eastAsia="hr-HR"/>
              </w:rPr>
            </w:pPr>
          </w:p>
          <w:p w14:paraId="2581C210"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DFE9947"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B93698">
              <w:rPr>
                <w:rFonts w:ascii="Times New Roman" w:eastAsia="Times New Roman" w:hAnsi="Times New Roman"/>
                <w:noProof/>
                <w:sz w:val="21"/>
                <w:szCs w:val="21"/>
                <w:lang w:val="bs-Latn-BA" w:eastAsia="bs-Latn-BA"/>
              </w:rPr>
              <w:drawing>
                <wp:inline distT="0" distB="0" distL="0" distR="0" wp14:anchorId="4E939D82" wp14:editId="100E7153">
                  <wp:extent cx="523875" cy="571500"/>
                  <wp:effectExtent l="0" t="0" r="9525" b="0"/>
                  <wp:docPr id="9" name="Picture 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B4B4536" w14:textId="77777777" w:rsidR="00E95989" w:rsidRPr="00B93698" w:rsidRDefault="00E95989" w:rsidP="00E95989">
            <w:pPr>
              <w:spacing w:after="0" w:line="240" w:lineRule="auto"/>
              <w:jc w:val="center"/>
              <w:rPr>
                <w:rFonts w:ascii="Times New Roman" w:eastAsia="Times New Roman" w:hAnsi="Times New Roman"/>
                <w:iCs/>
                <w:sz w:val="24"/>
                <w:szCs w:val="24"/>
                <w:lang w:val="bs-Latn-BA" w:eastAsia="hr-HR"/>
              </w:rPr>
            </w:pPr>
          </w:p>
          <w:p w14:paraId="01AAEB62"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B93698">
              <w:rPr>
                <w:rFonts w:ascii="Times New Roman" w:eastAsia="Times New Roman" w:hAnsi="Times New Roman"/>
                <w:iCs/>
                <w:sz w:val="24"/>
                <w:szCs w:val="24"/>
                <w:lang w:val="bs-Latn-BA" w:eastAsia="hr-HR"/>
              </w:rPr>
              <w:t>Босна</w:t>
            </w:r>
            <w:proofErr w:type="spellEnd"/>
            <w:r w:rsidRPr="00B93698">
              <w:rPr>
                <w:rFonts w:ascii="Times New Roman" w:eastAsia="Times New Roman" w:hAnsi="Times New Roman"/>
                <w:iCs/>
                <w:sz w:val="24"/>
                <w:szCs w:val="24"/>
                <w:lang w:val="bs-Latn-BA" w:eastAsia="hr-HR"/>
              </w:rPr>
              <w:t xml:space="preserve"> и </w:t>
            </w:r>
            <w:proofErr w:type="spellStart"/>
            <w:r w:rsidRPr="00B93698">
              <w:rPr>
                <w:rFonts w:ascii="Times New Roman" w:eastAsia="Times New Roman" w:hAnsi="Times New Roman"/>
                <w:iCs/>
                <w:sz w:val="24"/>
                <w:szCs w:val="24"/>
                <w:lang w:val="bs-Latn-BA" w:eastAsia="hr-HR"/>
              </w:rPr>
              <w:t>Херцеговина</w:t>
            </w:r>
            <w:proofErr w:type="spellEnd"/>
          </w:p>
        </w:tc>
      </w:tr>
      <w:tr w:rsidR="00E95989" w:rsidRPr="00B93698" w14:paraId="0269A494" w14:textId="77777777" w:rsidTr="00E95989">
        <w:trPr>
          <w:cantSplit/>
          <w:trHeight w:val="521"/>
          <w:jc w:val="center"/>
        </w:trPr>
        <w:tc>
          <w:tcPr>
            <w:tcW w:w="3168" w:type="dxa"/>
            <w:tcBorders>
              <w:top w:val="nil"/>
              <w:left w:val="nil"/>
              <w:bottom w:val="single" w:sz="4" w:space="0" w:color="auto"/>
              <w:right w:val="nil"/>
            </w:tcBorders>
            <w:hideMark/>
          </w:tcPr>
          <w:p w14:paraId="577D756A"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030E4871" w14:textId="77777777" w:rsidR="00E95989" w:rsidRPr="00B93698" w:rsidRDefault="00E95989" w:rsidP="00E95989">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5FDBDDD"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МИНИСТАРСТВО ПРАВДЕ</w:t>
            </w:r>
          </w:p>
        </w:tc>
      </w:tr>
    </w:tbl>
    <w:p w14:paraId="29DB6B5A" w14:textId="77777777" w:rsidR="00E95989" w:rsidRPr="00B93698" w:rsidRDefault="00E95989" w:rsidP="00E95989">
      <w:pPr>
        <w:spacing w:before="120" w:after="0" w:line="240" w:lineRule="auto"/>
        <w:jc w:val="both"/>
        <w:rPr>
          <w:rFonts w:ascii="Times New Roman" w:eastAsia="Times New Roman" w:hAnsi="Times New Roman"/>
          <w:sz w:val="24"/>
          <w:szCs w:val="24"/>
          <w:lang w:val="bs-Latn-BA" w:eastAsia="hr-HR"/>
        </w:rPr>
      </w:pPr>
      <w:r w:rsidRPr="00B93698">
        <w:rPr>
          <w:rFonts w:ascii="Times New Roman" w:eastAsia="Times New Roman" w:hAnsi="Times New Roman"/>
          <w:sz w:val="24"/>
          <w:szCs w:val="24"/>
          <w:lang w:val="bs-Latn-BA" w:eastAsia="hr-HR"/>
        </w:rPr>
        <w:t>Broj: 11-02-5-5567/23</w:t>
      </w:r>
    </w:p>
    <w:p w14:paraId="61B22E44" w14:textId="77777777" w:rsidR="00E95989" w:rsidRPr="00B93698" w:rsidRDefault="00E95989" w:rsidP="00E95989">
      <w:pPr>
        <w:spacing w:after="120" w:line="240" w:lineRule="auto"/>
        <w:jc w:val="both"/>
        <w:rPr>
          <w:rFonts w:ascii="Times New Roman" w:hAnsi="Times New Roman"/>
          <w:b/>
          <w:lang w:val="bs-Latn-BA"/>
        </w:rPr>
      </w:pPr>
      <w:r w:rsidRPr="00B93698">
        <w:rPr>
          <w:rFonts w:ascii="Times New Roman" w:eastAsia="Times New Roman" w:hAnsi="Times New Roman"/>
          <w:sz w:val="24"/>
          <w:szCs w:val="24"/>
          <w:lang w:val="bs-Latn-BA" w:eastAsia="hr-HR"/>
        </w:rPr>
        <w:t>Sarajevo, 25. 07. 2023.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E95989" w:rsidRPr="00B93698" w14:paraId="75421357" w14:textId="77777777" w:rsidTr="00E95989">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0BA5DDFE" w14:textId="77777777" w:rsidR="00E95989" w:rsidRPr="00B93698" w:rsidRDefault="00E95989" w:rsidP="00E95989">
            <w:pPr>
              <w:spacing w:after="0" w:line="240" w:lineRule="auto"/>
              <w:jc w:val="center"/>
              <w:rPr>
                <w:rFonts w:ascii="Times New Roman" w:eastAsia="Times New Roman" w:hAnsi="Times New Roman"/>
                <w:b/>
                <w:bCs/>
                <w:color w:val="F2F2F2"/>
                <w:sz w:val="24"/>
                <w:szCs w:val="24"/>
                <w:lang w:val="bs-Latn-BA"/>
              </w:rPr>
            </w:pPr>
            <w:r w:rsidRPr="00B93698">
              <w:rPr>
                <w:rFonts w:ascii="Times New Roman" w:eastAsia="Times New Roman" w:hAnsi="Times New Roman"/>
                <w:b/>
                <w:bCs/>
                <w:color w:val="F2F2F2"/>
                <w:sz w:val="24"/>
                <w:szCs w:val="24"/>
                <w:lang w:val="bs-Latn-BA"/>
              </w:rPr>
              <w:t>PRETHODNA PROCJENA UTICAJA PROPISA</w:t>
            </w:r>
          </w:p>
        </w:tc>
      </w:tr>
      <w:tr w:rsidR="00E95989" w:rsidRPr="00B93698" w14:paraId="5EEECCF0"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2ECE80C"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558EB627"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Ministarstvo pravde BiH</w:t>
            </w:r>
          </w:p>
        </w:tc>
      </w:tr>
      <w:tr w:rsidR="00E95989" w:rsidRPr="00B93698" w14:paraId="0436FFC3"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0A38EAB5" w14:textId="77777777" w:rsidR="00E95989" w:rsidRPr="00B93698" w:rsidRDefault="00E95989" w:rsidP="00E95989">
            <w:pPr>
              <w:spacing w:after="0" w:line="240" w:lineRule="auto"/>
              <w:rPr>
                <w:rFonts w:ascii="Times New Roman" w:eastAsia="Times New Roman" w:hAnsi="Times New Roman"/>
                <w:b/>
                <w:bCs/>
                <w:sz w:val="20"/>
                <w:szCs w:val="20"/>
                <w:lang w:val="bs-Latn-BA" w:eastAsia="hr-HR"/>
              </w:rPr>
            </w:pPr>
            <w:r w:rsidRPr="00B93698">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4490DB39"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Podzakonski akt</w:t>
            </w:r>
          </w:p>
        </w:tc>
      </w:tr>
      <w:tr w:rsidR="00E95989" w:rsidRPr="000D3933" w14:paraId="3F806E63"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CFE9E73" w14:textId="77777777" w:rsidR="00E95989" w:rsidRPr="00B93698" w:rsidRDefault="00E95989" w:rsidP="00E95989">
            <w:pPr>
              <w:spacing w:after="0" w:line="240" w:lineRule="auto"/>
              <w:rPr>
                <w:rFonts w:ascii="Times New Roman" w:eastAsia="Times New Roman" w:hAnsi="Times New Roman"/>
                <w:b/>
                <w:bCs/>
                <w:sz w:val="20"/>
                <w:szCs w:val="20"/>
                <w:lang w:val="bs-Latn-BA" w:eastAsia="hr-HR"/>
              </w:rPr>
            </w:pPr>
            <w:r w:rsidRPr="00B93698">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F118DF9"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Pravila o izmjenama i dopunama Pravila za konsultacije u izradi pravnih propisa</w:t>
            </w:r>
          </w:p>
        </w:tc>
      </w:tr>
      <w:tr w:rsidR="00E95989" w:rsidRPr="000D3933" w14:paraId="3104EA18" w14:textId="77777777" w:rsidTr="00E95989">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3D179924"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 xml:space="preserve">1. Navedite pravni </w:t>
            </w:r>
            <w:proofErr w:type="spellStart"/>
            <w:r w:rsidRPr="00B93698">
              <w:rPr>
                <w:rFonts w:ascii="Times New Roman" w:eastAsia="Times New Roman" w:hAnsi="Times New Roman"/>
                <w:b/>
                <w:bCs/>
                <w:i/>
                <w:sz w:val="20"/>
                <w:szCs w:val="20"/>
                <w:lang w:val="bs-Latn-BA" w:eastAsia="hr-HR"/>
              </w:rPr>
              <w:t>osnov</w:t>
            </w:r>
            <w:proofErr w:type="spellEnd"/>
            <w:r w:rsidRPr="00B93698">
              <w:rPr>
                <w:rFonts w:ascii="Times New Roman" w:eastAsia="Times New Roman" w:hAnsi="Times New Roman"/>
                <w:b/>
                <w:bCs/>
                <w:i/>
                <w:sz w:val="20"/>
                <w:szCs w:val="20"/>
                <w:lang w:val="bs-Latn-BA" w:eastAsia="hr-HR"/>
              </w:rPr>
              <w:t xml:space="preserve"> za donošenje propisa.</w:t>
            </w:r>
          </w:p>
          <w:p w14:paraId="4D5AD75D" w14:textId="77777777"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D1402A">
              <w:rPr>
                <w:rFonts w:ascii="Times New Roman" w:eastAsia="Times New Roman" w:hAnsi="Times New Roman"/>
                <w:bCs/>
                <w:sz w:val="20"/>
                <w:szCs w:val="20"/>
                <w:lang w:val="bs-Latn-BA" w:eastAsia="hr-HR"/>
              </w:rPr>
              <w:t xml:space="preserve">Pravni </w:t>
            </w:r>
            <w:proofErr w:type="spellStart"/>
            <w:r w:rsidRPr="00D1402A">
              <w:rPr>
                <w:rFonts w:ascii="Times New Roman" w:eastAsia="Times New Roman" w:hAnsi="Times New Roman"/>
                <w:bCs/>
                <w:sz w:val="20"/>
                <w:szCs w:val="20"/>
                <w:lang w:val="bs-Latn-BA" w:eastAsia="hr-HR"/>
              </w:rPr>
              <w:t>osnov</w:t>
            </w:r>
            <w:proofErr w:type="spellEnd"/>
            <w:r w:rsidRPr="00D1402A">
              <w:rPr>
                <w:rFonts w:ascii="Times New Roman" w:eastAsia="Times New Roman" w:hAnsi="Times New Roman"/>
                <w:bCs/>
                <w:sz w:val="20"/>
                <w:szCs w:val="20"/>
                <w:lang w:val="bs-Latn-BA" w:eastAsia="hr-HR"/>
              </w:rPr>
              <w:t xml:space="preserve"> za donošenje ovih Pravila sadržan je u članu 17. Zakona o Vijeću ministara BiH i članu 75. stav (2) Jedinstvenih pravila za izradu pravnih propisa u institucijama BiH („Službeni glasnik BiH”, br. 11/05, 58/14 i 60/14) (u daljem tekstu: Jedinstvena pravila), kojim je propisano da na osnovu prednacrta, tim za izradu propisa se </w:t>
            </w:r>
            <w:proofErr w:type="spellStart"/>
            <w:r w:rsidRPr="00D1402A">
              <w:rPr>
                <w:rFonts w:ascii="Times New Roman" w:eastAsia="Times New Roman" w:hAnsi="Times New Roman"/>
                <w:bCs/>
                <w:sz w:val="20"/>
                <w:szCs w:val="20"/>
                <w:lang w:val="bs-Latn-BA" w:eastAsia="hr-HR"/>
              </w:rPr>
              <w:t>konsultuje</w:t>
            </w:r>
            <w:proofErr w:type="spellEnd"/>
            <w:r w:rsidRPr="00D1402A">
              <w:rPr>
                <w:rFonts w:ascii="Times New Roman" w:eastAsia="Times New Roman" w:hAnsi="Times New Roman"/>
                <w:bCs/>
                <w:sz w:val="20"/>
                <w:szCs w:val="20"/>
                <w:lang w:val="bs-Latn-BA" w:eastAsia="hr-HR"/>
              </w:rPr>
              <w:t xml:space="preserve"> sa: a) drugim institucijama BiH na koje se odnosi materija normativnog akta u pripremi, b) javnim tijelima na koje se odnosi materija normativnog akta u pripremi, uključujući nadležne entitetske institucije i sve njihove administrativne jedinice, c) privatnim osobama predstavljenim od registrovanih udruženja građana i d) međunarodnim institucijama na koje se odnosi materija normativnog akta u pripremi.</w:t>
            </w:r>
          </w:p>
        </w:tc>
      </w:tr>
      <w:tr w:rsidR="00E95989" w:rsidRPr="000D3933" w14:paraId="7E859186" w14:textId="77777777" w:rsidTr="00E95989">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2495765C"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14EA6085" w14:textId="73B11A36" w:rsidR="00E95989" w:rsidRPr="00B93698" w:rsidRDefault="00E95989" w:rsidP="00E95989">
            <w:pPr>
              <w:spacing w:after="60" w:line="240" w:lineRule="auto"/>
              <w:jc w:val="both"/>
              <w:rPr>
                <w:rFonts w:ascii="Times New Roman" w:eastAsia="Times New Roman" w:hAnsi="Times New Roman"/>
                <w:bCs/>
                <w:sz w:val="20"/>
                <w:szCs w:val="20"/>
                <w:lang w:val="bs-Latn-BA" w:eastAsia="hr-HR"/>
              </w:rPr>
            </w:pPr>
            <w:r w:rsidRPr="00D1402A">
              <w:rPr>
                <w:rFonts w:ascii="Times New Roman" w:eastAsia="Times New Roman" w:hAnsi="Times New Roman"/>
                <w:bCs/>
                <w:sz w:val="20"/>
                <w:szCs w:val="20"/>
                <w:lang w:val="bs-Latn-BA" w:eastAsia="hr-HR"/>
              </w:rPr>
              <w:t xml:space="preserve">Pravila za konsultacije u izradi pravnih propisa („Službeni glasnik BiH“ br. 5/17) (u daljem tekstu: Pravila za konsultacije) su u skladu sa Strateškim okvirom za reformu javne uprave 2018-2021 gdje je u osnovnim načelima za provođenje reformskih mjera naglašeno i </w:t>
            </w:r>
            <w:proofErr w:type="spellStart"/>
            <w:r w:rsidRPr="00D1402A">
              <w:rPr>
                <w:rFonts w:ascii="Times New Roman" w:eastAsia="Times New Roman" w:hAnsi="Times New Roman"/>
                <w:bCs/>
                <w:sz w:val="20"/>
                <w:szCs w:val="20"/>
                <w:lang w:val="bs-Latn-BA" w:eastAsia="hr-HR"/>
              </w:rPr>
              <w:t>ućešće</w:t>
            </w:r>
            <w:proofErr w:type="spellEnd"/>
            <w:r w:rsidRPr="00D1402A">
              <w:rPr>
                <w:rFonts w:ascii="Times New Roman" w:eastAsia="Times New Roman" w:hAnsi="Times New Roman"/>
                <w:bCs/>
                <w:sz w:val="20"/>
                <w:szCs w:val="20"/>
                <w:lang w:val="bs-Latn-BA" w:eastAsia="hr-HR"/>
              </w:rPr>
              <w:t xml:space="preserve"> građana u donošenju i provođenju politika i propisa. Nadalje, u dijelu 5.1.3. Mjere se navodi i</w:t>
            </w:r>
            <w:r>
              <w:rPr>
                <w:rFonts w:ascii="Times New Roman" w:eastAsia="Times New Roman" w:hAnsi="Times New Roman"/>
                <w:bCs/>
                <w:sz w:val="20"/>
                <w:szCs w:val="20"/>
                <w:lang w:val="bs-Latn-BA" w:eastAsia="hr-HR"/>
              </w:rPr>
              <w:t xml:space="preserve"> </w:t>
            </w:r>
            <w:r w:rsidRPr="00D1402A">
              <w:rPr>
                <w:rFonts w:ascii="Times New Roman" w:eastAsia="Times New Roman" w:hAnsi="Times New Roman"/>
                <w:bCs/>
                <w:sz w:val="20"/>
                <w:szCs w:val="20"/>
                <w:lang w:val="bs-Latn-BA" w:eastAsia="hr-HR"/>
              </w:rPr>
              <w:t xml:space="preserve">Mjera 4: Osiguranje </w:t>
            </w:r>
            <w:proofErr w:type="spellStart"/>
            <w:r w:rsidRPr="00D1402A">
              <w:rPr>
                <w:rFonts w:ascii="Times New Roman" w:eastAsia="Times New Roman" w:hAnsi="Times New Roman"/>
                <w:bCs/>
                <w:sz w:val="20"/>
                <w:szCs w:val="20"/>
                <w:lang w:val="bs-Latn-BA" w:eastAsia="hr-HR"/>
              </w:rPr>
              <w:t>inkluzivnog</w:t>
            </w:r>
            <w:proofErr w:type="spellEnd"/>
            <w:r w:rsidRPr="00D1402A">
              <w:rPr>
                <w:rFonts w:ascii="Times New Roman" w:eastAsia="Times New Roman" w:hAnsi="Times New Roman"/>
                <w:bCs/>
                <w:sz w:val="20"/>
                <w:szCs w:val="20"/>
                <w:lang w:val="bs-Latn-BA" w:eastAsia="hr-HR"/>
              </w:rPr>
              <w:t xml:space="preserve"> pristupa i uključenosti javnosti u fazi kreiranja, provođenja i praćenja strateških planova, javnih politika i propisa, povećan obim i kvalitet učešća javnosti u svim fazama razvoja i praćenja politika, planova i propisa, te povećan stepen povjerenja javnosti u vladu i javnu upravu.</w:t>
            </w:r>
          </w:p>
        </w:tc>
      </w:tr>
      <w:tr w:rsidR="00E95989" w:rsidRPr="000D3933" w14:paraId="4F1A2725" w14:textId="77777777" w:rsidTr="00E95989">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652CBF42"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3. U skladu sa članom 9. Aneksa I ukratko opišite stanje i problem koji se namjerava riješiti.</w:t>
            </w:r>
          </w:p>
          <w:p w14:paraId="00B2314E" w14:textId="750F402A"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 xml:space="preserve">Tokom implementacije Pravila za konsultacije, sprovođenja konsultacija putem web platforme </w:t>
            </w:r>
            <w:proofErr w:type="spellStart"/>
            <w:r w:rsidRPr="00B93698">
              <w:rPr>
                <w:rFonts w:ascii="Times New Roman" w:eastAsia="Times New Roman" w:hAnsi="Times New Roman"/>
                <w:bCs/>
                <w:sz w:val="20"/>
                <w:szCs w:val="20"/>
                <w:lang w:val="bs-Latn-BA" w:eastAsia="hr-HR"/>
              </w:rPr>
              <w:t>eKonsultacije</w:t>
            </w:r>
            <w:proofErr w:type="spellEnd"/>
            <w:r w:rsidRPr="00B93698">
              <w:rPr>
                <w:rFonts w:ascii="Times New Roman" w:eastAsia="Times New Roman" w:hAnsi="Times New Roman"/>
                <w:bCs/>
                <w:sz w:val="20"/>
                <w:szCs w:val="20"/>
                <w:lang w:val="bs-Latn-BA" w:eastAsia="hr-HR"/>
              </w:rPr>
              <w:t xml:space="preserve"> (https://ekonsultacije.gov.ba/) kao i treninga koje</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 xml:space="preserve">su službenici Ministarstva pravde BiH </w:t>
            </w:r>
            <w:proofErr w:type="spellStart"/>
            <w:r w:rsidRPr="00B93698">
              <w:rPr>
                <w:rFonts w:ascii="Times New Roman" w:eastAsia="Times New Roman" w:hAnsi="Times New Roman"/>
                <w:bCs/>
                <w:sz w:val="20"/>
                <w:szCs w:val="20"/>
                <w:lang w:val="bs-Latn-BA" w:eastAsia="hr-HR"/>
              </w:rPr>
              <w:t>održali</w:t>
            </w:r>
            <w:proofErr w:type="spellEnd"/>
            <w:r w:rsidRPr="00B93698">
              <w:rPr>
                <w:rFonts w:ascii="Times New Roman" w:eastAsia="Times New Roman" w:hAnsi="Times New Roman"/>
                <w:bCs/>
                <w:sz w:val="20"/>
                <w:szCs w:val="20"/>
                <w:lang w:val="bs-Latn-BA" w:eastAsia="hr-HR"/>
              </w:rPr>
              <w:t xml:space="preserve"> za preko 160 imenovanih koordinatora, zamjenika koordinatora i voditelja konsultacija iz institucija BiH u periodu od 26.</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05. – 01.</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06.</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2017.godine i od 24.</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04.</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22.</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05.</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2018.godine, utvrđeno je da je neophodno unaprijediti Pravila za konsultacije kroz izmjene i dopune istih te uraditi nadogradnju (</w:t>
            </w:r>
            <w:proofErr w:type="spellStart"/>
            <w:r w:rsidRPr="00B93698">
              <w:rPr>
                <w:rFonts w:ascii="Times New Roman" w:eastAsia="Times New Roman" w:hAnsi="Times New Roman"/>
                <w:bCs/>
                <w:sz w:val="20"/>
                <w:szCs w:val="20"/>
                <w:lang w:val="bs-Latn-BA" w:eastAsia="hr-HR"/>
              </w:rPr>
              <w:t>upgrade</w:t>
            </w:r>
            <w:proofErr w:type="spellEnd"/>
            <w:r w:rsidRPr="00B93698">
              <w:rPr>
                <w:rFonts w:ascii="Times New Roman" w:eastAsia="Times New Roman" w:hAnsi="Times New Roman"/>
                <w:bCs/>
                <w:sz w:val="20"/>
                <w:szCs w:val="20"/>
                <w:lang w:val="bs-Latn-BA" w:eastAsia="hr-HR"/>
              </w:rPr>
              <w:t xml:space="preserve">) web </w:t>
            </w:r>
            <w:r>
              <w:rPr>
                <w:rFonts w:ascii="Times New Roman" w:eastAsia="Times New Roman" w:hAnsi="Times New Roman"/>
                <w:bCs/>
                <w:sz w:val="20"/>
                <w:szCs w:val="20"/>
                <w:lang w:val="bs-Latn-BA" w:eastAsia="hr-HR"/>
              </w:rPr>
              <w:t xml:space="preserve">platforme </w:t>
            </w:r>
            <w:proofErr w:type="spellStart"/>
            <w:r>
              <w:rPr>
                <w:rFonts w:ascii="Times New Roman" w:eastAsia="Times New Roman" w:hAnsi="Times New Roman"/>
                <w:bCs/>
                <w:sz w:val="20"/>
                <w:szCs w:val="20"/>
                <w:lang w:val="bs-Latn-BA" w:eastAsia="hr-HR"/>
              </w:rPr>
              <w:t>eKonsultacije</w:t>
            </w:r>
            <w:proofErr w:type="spellEnd"/>
            <w:r>
              <w:rPr>
                <w:rFonts w:ascii="Times New Roman" w:eastAsia="Times New Roman" w:hAnsi="Times New Roman"/>
                <w:bCs/>
                <w:sz w:val="20"/>
                <w:szCs w:val="20"/>
                <w:lang w:val="bs-Latn-BA" w:eastAsia="hr-HR"/>
              </w:rPr>
              <w:t>. Unapr</w:t>
            </w:r>
            <w:r w:rsidRPr="00B93698">
              <w:rPr>
                <w:rFonts w:ascii="Times New Roman" w:eastAsia="Times New Roman" w:hAnsi="Times New Roman"/>
                <w:bCs/>
                <w:sz w:val="20"/>
                <w:szCs w:val="20"/>
                <w:lang w:val="bs-Latn-BA" w:eastAsia="hr-HR"/>
              </w:rPr>
              <w:t>eđenje Pravila za konsultacije kroz izmjene i dopune istih te nadogradnja (</w:t>
            </w:r>
            <w:proofErr w:type="spellStart"/>
            <w:r w:rsidRPr="00B93698">
              <w:rPr>
                <w:rFonts w:ascii="Times New Roman" w:eastAsia="Times New Roman" w:hAnsi="Times New Roman"/>
                <w:bCs/>
                <w:sz w:val="20"/>
                <w:szCs w:val="20"/>
                <w:lang w:val="bs-Latn-BA" w:eastAsia="hr-HR"/>
              </w:rPr>
              <w:t>upgrade</w:t>
            </w:r>
            <w:proofErr w:type="spellEnd"/>
            <w:r w:rsidRPr="00B93698">
              <w:rPr>
                <w:rFonts w:ascii="Times New Roman" w:eastAsia="Times New Roman" w:hAnsi="Times New Roman"/>
                <w:bCs/>
                <w:sz w:val="20"/>
                <w:szCs w:val="20"/>
                <w:lang w:val="bs-Latn-BA" w:eastAsia="hr-HR"/>
              </w:rPr>
              <w:t xml:space="preserve">) web platforme </w:t>
            </w:r>
            <w:proofErr w:type="spellStart"/>
            <w:r w:rsidRPr="00B93698">
              <w:rPr>
                <w:rFonts w:ascii="Times New Roman" w:eastAsia="Times New Roman" w:hAnsi="Times New Roman"/>
                <w:bCs/>
                <w:sz w:val="20"/>
                <w:szCs w:val="20"/>
                <w:lang w:val="bs-Latn-BA" w:eastAsia="hr-HR"/>
              </w:rPr>
              <w:t>eKonsultacije</w:t>
            </w:r>
            <w:proofErr w:type="spellEnd"/>
            <w:r w:rsidRPr="00B93698">
              <w:rPr>
                <w:rFonts w:ascii="Times New Roman" w:eastAsia="Times New Roman" w:hAnsi="Times New Roman"/>
                <w:bCs/>
                <w:sz w:val="20"/>
                <w:szCs w:val="20"/>
                <w:lang w:val="bs-Latn-BA" w:eastAsia="hr-HR"/>
              </w:rPr>
              <w:t xml:space="preserve"> doprinijet će jasnijem razumijevanju i potpunijem ispunjavanju obaveza predviđenih Pravilima</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za konsultacije od strane institucija BiH.</w:t>
            </w:r>
          </w:p>
        </w:tc>
      </w:tr>
      <w:tr w:rsidR="00E95989" w:rsidRPr="00B93698" w14:paraId="2B8611B8"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395C9DEB" w14:textId="77777777" w:rsidR="00E95989" w:rsidRPr="00B93698" w:rsidRDefault="00E95989" w:rsidP="00E95989">
            <w:pPr>
              <w:spacing w:after="6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r w:rsidRPr="00B93698">
              <w:rPr>
                <w:rFonts w:ascii="Times New Roman" w:eastAsia="Times New Roman" w:hAnsi="Times New Roman"/>
                <w:bCs/>
                <w:i/>
                <w:sz w:val="20"/>
                <w:szCs w:val="20"/>
                <w:lang w:val="bs-Latn-BA" w:eastAsia="hr-HR"/>
              </w:rPr>
              <w:t>.</w:t>
            </w:r>
          </w:p>
          <w:p w14:paraId="31231FC2" w14:textId="77777777" w:rsidR="00E95989" w:rsidRPr="00B93698" w:rsidRDefault="00E95989" w:rsidP="00E95989">
            <w:pPr>
              <w:spacing w:after="60" w:line="240" w:lineRule="auto"/>
              <w:rPr>
                <w:rFonts w:ascii="Times New Roman" w:eastAsia="Times New Roman" w:hAnsi="Times New Roman"/>
                <w:bCs/>
                <w:i/>
                <w:sz w:val="20"/>
                <w:szCs w:val="20"/>
                <w:lang w:val="bs-Latn-BA" w:eastAsia="hr-HR"/>
              </w:rPr>
            </w:pPr>
            <w:r>
              <w:rPr>
                <w:rFonts w:ascii="Times New Roman" w:eastAsia="Times New Roman" w:hAnsi="Times New Roman"/>
                <w:bCs/>
                <w:i/>
                <w:sz w:val="20"/>
                <w:szCs w:val="20"/>
                <w:lang w:val="bs-Latn-BA" w:eastAsia="hr-HR"/>
              </w:rPr>
              <w:t>Nema saznanja.</w:t>
            </w:r>
          </w:p>
        </w:tc>
      </w:tr>
      <w:tr w:rsidR="00E95989" w:rsidRPr="000D3933" w14:paraId="39C6B017"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51629B2E"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5. Utvrdite opći cilj u skladu sa članom 10. Aneksa I.</w:t>
            </w:r>
          </w:p>
          <w:p w14:paraId="4EE81DA9" w14:textId="3759D830"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Opći cilj u skladu sa članom 10. Aneksa I. jeste intencija da nosioci normativnih poslova prilikom pripreme propisa u institucijama Bosne i Hercegovine postupaju</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u skladu sa Jedinstvenim pravilima i poštuju procedure predviđene Jedinstvenim pravilima.</w:t>
            </w:r>
          </w:p>
        </w:tc>
      </w:tr>
      <w:tr w:rsidR="00E95989" w:rsidRPr="000D3933" w14:paraId="302D4C3A"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165E3814"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B93698">
              <w:rPr>
                <w:rFonts w:ascii="Times New Roman" w:eastAsia="Times New Roman" w:hAnsi="Times New Roman"/>
                <w:b/>
                <w:bCs/>
                <w:i/>
                <w:sz w:val="20"/>
                <w:szCs w:val="20"/>
                <w:lang w:val="bs-Latn-BA" w:eastAsia="hr-HR"/>
              </w:rPr>
              <w:t>nenormativnih</w:t>
            </w:r>
            <w:proofErr w:type="spellEnd"/>
            <w:r w:rsidRPr="00B93698">
              <w:rPr>
                <w:rFonts w:ascii="Times New Roman" w:eastAsia="Times New Roman" w:hAnsi="Times New Roman"/>
                <w:b/>
                <w:bCs/>
                <w:i/>
                <w:sz w:val="20"/>
                <w:szCs w:val="20"/>
                <w:lang w:val="bs-Latn-BA" w:eastAsia="hr-HR"/>
              </w:rPr>
              <w:t xml:space="preserve"> aktivnosti i mjera.</w:t>
            </w:r>
          </w:p>
          <w:p w14:paraId="379A02F3" w14:textId="77777777" w:rsidR="00E95989" w:rsidRPr="00B93698" w:rsidRDefault="00E95989" w:rsidP="00E95989">
            <w:pPr>
              <w:spacing w:after="0" w:line="240" w:lineRule="auto"/>
              <w:jc w:val="both"/>
              <w:rPr>
                <w:rFonts w:ascii="Times New Roman" w:eastAsia="Times New Roman" w:hAnsi="Times New Roman"/>
                <w:sz w:val="20"/>
                <w:szCs w:val="20"/>
                <w:lang w:val="bs-Latn-BA" w:eastAsia="hr-HR"/>
              </w:rPr>
            </w:pPr>
            <w:r w:rsidRPr="00B93698">
              <w:rPr>
                <w:rFonts w:ascii="Times New Roman" w:eastAsia="Times New Roman" w:hAnsi="Times New Roman"/>
                <w:sz w:val="20"/>
                <w:szCs w:val="20"/>
                <w:lang w:val="bs-Latn-BA" w:eastAsia="hr-HR"/>
              </w:rPr>
              <w:t>Ključna pitanja/mjere koje će biti obuhvaćene propisom su:</w:t>
            </w:r>
          </w:p>
          <w:p w14:paraId="2A6FFA26" w14:textId="77777777" w:rsidR="00E95989" w:rsidRPr="00B93698" w:rsidRDefault="00E95989" w:rsidP="00E95989">
            <w:pPr>
              <w:spacing w:after="0" w:line="240" w:lineRule="auto"/>
              <w:jc w:val="both"/>
              <w:rPr>
                <w:rFonts w:ascii="Times New Roman" w:eastAsia="Times New Roman" w:hAnsi="Times New Roman"/>
                <w:sz w:val="20"/>
                <w:szCs w:val="20"/>
                <w:lang w:val="bs-Latn-BA" w:eastAsia="hr-HR"/>
              </w:rPr>
            </w:pPr>
            <w:r w:rsidRPr="00B93698">
              <w:rPr>
                <w:rFonts w:ascii="Times New Roman" w:eastAsia="Times New Roman" w:hAnsi="Times New Roman"/>
                <w:sz w:val="20"/>
                <w:szCs w:val="20"/>
                <w:lang w:val="bs-Latn-BA" w:eastAsia="hr-HR"/>
              </w:rPr>
              <w:t>-</w:t>
            </w:r>
            <w:r w:rsidRPr="00B93698">
              <w:rPr>
                <w:rFonts w:ascii="Times New Roman" w:eastAsia="Times New Roman" w:hAnsi="Times New Roman"/>
                <w:sz w:val="20"/>
                <w:szCs w:val="20"/>
                <w:lang w:val="bs-Latn-BA" w:eastAsia="hr-HR"/>
              </w:rPr>
              <w:tab/>
              <w:t>Preciziranje odredbi i termin</w:t>
            </w:r>
            <w:r>
              <w:rPr>
                <w:rFonts w:ascii="Times New Roman" w:eastAsia="Times New Roman" w:hAnsi="Times New Roman"/>
                <w:sz w:val="20"/>
                <w:szCs w:val="20"/>
                <w:lang w:val="bs-Latn-BA" w:eastAsia="hr-HR"/>
              </w:rPr>
              <w:t>a u Pravilima za konsultacije;</w:t>
            </w:r>
          </w:p>
          <w:p w14:paraId="24DC3D6D" w14:textId="77777777" w:rsidR="00E95989" w:rsidRPr="00B93698" w:rsidRDefault="00E95989" w:rsidP="00E95989">
            <w:pPr>
              <w:spacing w:after="0" w:line="240" w:lineRule="auto"/>
              <w:ind w:left="731" w:hanging="731"/>
              <w:jc w:val="both"/>
              <w:rPr>
                <w:rFonts w:ascii="Times New Roman" w:eastAsia="Times New Roman" w:hAnsi="Times New Roman"/>
                <w:sz w:val="20"/>
                <w:szCs w:val="20"/>
                <w:lang w:val="bs-Latn-BA" w:eastAsia="hr-HR"/>
              </w:rPr>
            </w:pPr>
            <w:r w:rsidRPr="00B93698">
              <w:rPr>
                <w:rFonts w:ascii="Times New Roman" w:eastAsia="Times New Roman" w:hAnsi="Times New Roman"/>
                <w:sz w:val="20"/>
                <w:szCs w:val="20"/>
                <w:lang w:val="bs-Latn-BA" w:eastAsia="hr-HR"/>
              </w:rPr>
              <w:t>-</w:t>
            </w:r>
            <w:r w:rsidRPr="00B93698">
              <w:rPr>
                <w:rFonts w:ascii="Times New Roman" w:eastAsia="Times New Roman" w:hAnsi="Times New Roman"/>
                <w:sz w:val="20"/>
                <w:szCs w:val="20"/>
                <w:lang w:val="bs-Latn-BA" w:eastAsia="hr-HR"/>
              </w:rPr>
              <w:tab/>
              <w:t>Usklađivanje Pravila za konsultacije sa izmjenama i dopunama Jedinstvenih pravila za izradu pravnih propisa u institucijama BiH u dijelu procjene uticaja propisa.</w:t>
            </w:r>
          </w:p>
        </w:tc>
      </w:tr>
    </w:tbl>
    <w:p w14:paraId="54D20770" w14:textId="77777777" w:rsidR="00E95989" w:rsidRPr="000D3933" w:rsidRDefault="00E95989" w:rsidP="00E95989">
      <w:pPr>
        <w:rPr>
          <w:lang w:val="bs-Latn-BA"/>
        </w:rPr>
      </w:pPr>
      <w:r w:rsidRPr="000D3933">
        <w:rPr>
          <w:lang w:val="bs-Latn-BA"/>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E95989" w:rsidRPr="000D3933" w14:paraId="374C7AF1" w14:textId="77777777" w:rsidTr="00E95989">
        <w:tc>
          <w:tcPr>
            <w:tcW w:w="9204" w:type="dxa"/>
            <w:gridSpan w:val="3"/>
            <w:tcBorders>
              <w:top w:val="single" w:sz="8" w:space="0" w:color="4F81BD"/>
              <w:left w:val="single" w:sz="8" w:space="0" w:color="4F81BD"/>
              <w:bottom w:val="single" w:sz="8" w:space="0" w:color="4F81BD"/>
              <w:right w:val="single" w:sz="8" w:space="0" w:color="4F81BD"/>
            </w:tcBorders>
            <w:hideMark/>
          </w:tcPr>
          <w:p w14:paraId="187440A3"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lastRenderedPageBreak/>
              <w:t>7. Ukratko opišite postupak i rezultate prethodnih konsultacija u skladu sa članom 6. stav (5) i po potrebi članom 20. Aneksa I.</w:t>
            </w:r>
          </w:p>
          <w:p w14:paraId="3EE064BD" w14:textId="4F10C154"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Ministarstvo pravde BiH je u saradnji sa Agencijom za državnu službu BiH te uz podršku projekta „Izgradnja kapaciteta institucija vlasti pri angažovanju u političkom dijalogu sa predstavnicima civilnog društva u BiH“ (CBGI) i Centrom za promociju civilnog društva (CPCD) u periodu od 26.</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05. – 01.</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06.</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2017.godine i od 24.</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04.-22.</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05.</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 xml:space="preserve">2018.godine, </w:t>
            </w:r>
            <w:proofErr w:type="spellStart"/>
            <w:r w:rsidRPr="00B93698">
              <w:rPr>
                <w:rFonts w:ascii="Times New Roman" w:eastAsia="Times New Roman" w:hAnsi="Times New Roman"/>
                <w:bCs/>
                <w:sz w:val="20"/>
                <w:szCs w:val="20"/>
                <w:lang w:val="bs-Latn-BA" w:eastAsia="hr-HR"/>
              </w:rPr>
              <w:t>održalo</w:t>
            </w:r>
            <w:proofErr w:type="spellEnd"/>
            <w:r w:rsidRPr="00B93698">
              <w:rPr>
                <w:rFonts w:ascii="Times New Roman" w:eastAsia="Times New Roman" w:hAnsi="Times New Roman"/>
                <w:bCs/>
                <w:sz w:val="20"/>
                <w:szCs w:val="20"/>
                <w:lang w:val="bs-Latn-BA" w:eastAsia="hr-HR"/>
              </w:rPr>
              <w:t xml:space="preserve"> treninge za</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 xml:space="preserve">preko 160 imenovanih koordinatora konsultacija, zamjenika koordinatora konsultacija i voditelja konsultacija iz institucija BiH. </w:t>
            </w:r>
          </w:p>
          <w:p w14:paraId="418570FD" w14:textId="77777777"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Osim pr</w:t>
            </w:r>
            <w:r>
              <w:rPr>
                <w:rFonts w:ascii="Times New Roman" w:eastAsia="Times New Roman" w:hAnsi="Times New Roman"/>
                <w:bCs/>
                <w:sz w:val="20"/>
                <w:szCs w:val="20"/>
                <w:lang w:val="bs-Latn-BA" w:eastAsia="hr-HR"/>
              </w:rPr>
              <w:t>ij</w:t>
            </w:r>
            <w:r w:rsidRPr="00B93698">
              <w:rPr>
                <w:rFonts w:ascii="Times New Roman" w:eastAsia="Times New Roman" w:hAnsi="Times New Roman"/>
                <w:bCs/>
                <w:sz w:val="20"/>
                <w:szCs w:val="20"/>
                <w:lang w:val="bs-Latn-BA" w:eastAsia="hr-HR"/>
              </w:rPr>
              <w:t>enosa znanja, na radionicama su razmijenjena iskustva u implementaciji Pravila te je utvrđeno da je neophodno uraditi nadogradnju (</w:t>
            </w:r>
            <w:proofErr w:type="spellStart"/>
            <w:r w:rsidRPr="00B93698">
              <w:rPr>
                <w:rFonts w:ascii="Times New Roman" w:eastAsia="Times New Roman" w:hAnsi="Times New Roman"/>
                <w:bCs/>
                <w:sz w:val="20"/>
                <w:szCs w:val="20"/>
                <w:lang w:val="bs-Latn-BA" w:eastAsia="hr-HR"/>
              </w:rPr>
              <w:t>upgrade</w:t>
            </w:r>
            <w:proofErr w:type="spellEnd"/>
            <w:r w:rsidRPr="00B93698">
              <w:rPr>
                <w:rFonts w:ascii="Times New Roman" w:eastAsia="Times New Roman" w:hAnsi="Times New Roman"/>
                <w:bCs/>
                <w:sz w:val="20"/>
                <w:szCs w:val="20"/>
                <w:lang w:val="bs-Latn-BA" w:eastAsia="hr-HR"/>
              </w:rPr>
              <w:t xml:space="preserve">) web platforme </w:t>
            </w:r>
            <w:proofErr w:type="spellStart"/>
            <w:r w:rsidRPr="00B93698">
              <w:rPr>
                <w:rFonts w:ascii="Times New Roman" w:eastAsia="Times New Roman" w:hAnsi="Times New Roman"/>
                <w:bCs/>
                <w:sz w:val="20"/>
                <w:szCs w:val="20"/>
                <w:lang w:val="bs-Latn-BA" w:eastAsia="hr-HR"/>
              </w:rPr>
              <w:t>eKonsultacije</w:t>
            </w:r>
            <w:proofErr w:type="spellEnd"/>
            <w:r w:rsidRPr="00B93698">
              <w:rPr>
                <w:rFonts w:ascii="Times New Roman" w:eastAsia="Times New Roman" w:hAnsi="Times New Roman"/>
                <w:bCs/>
                <w:sz w:val="20"/>
                <w:szCs w:val="20"/>
                <w:lang w:val="bs-Latn-BA" w:eastAsia="hr-HR"/>
              </w:rPr>
              <w:t xml:space="preserve"> (platforma putem koje institu</w:t>
            </w:r>
            <w:r>
              <w:rPr>
                <w:rFonts w:ascii="Times New Roman" w:eastAsia="Times New Roman" w:hAnsi="Times New Roman"/>
                <w:bCs/>
                <w:sz w:val="20"/>
                <w:szCs w:val="20"/>
                <w:lang w:val="bs-Latn-BA" w:eastAsia="hr-HR"/>
              </w:rPr>
              <w:t xml:space="preserve">cije BiH u skladu sa Pravilima </w:t>
            </w:r>
            <w:r w:rsidRPr="00B93698">
              <w:rPr>
                <w:rFonts w:ascii="Times New Roman" w:eastAsia="Times New Roman" w:hAnsi="Times New Roman"/>
                <w:bCs/>
                <w:sz w:val="20"/>
                <w:szCs w:val="20"/>
                <w:lang w:val="bs-Latn-BA" w:eastAsia="hr-HR"/>
              </w:rPr>
              <w:t>provode konsultacije) te unaprijediti Pravila za konsultacije kroz izmjene i dopune istih.</w:t>
            </w:r>
          </w:p>
        </w:tc>
      </w:tr>
      <w:tr w:rsidR="00E95989" w:rsidRPr="00B93698" w14:paraId="28F7E421" w14:textId="77777777" w:rsidTr="00E95989">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0C155203" w14:textId="77777777" w:rsidR="00E95989" w:rsidRPr="00B93698" w:rsidRDefault="00E95989" w:rsidP="00E95989">
            <w:pPr>
              <w:spacing w:after="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B93698">
              <w:rPr>
                <w:rFonts w:ascii="Times New Roman" w:eastAsia="Times New Roman" w:hAnsi="Times New Roman"/>
                <w:b/>
                <w:i/>
                <w:sz w:val="20"/>
                <w:szCs w:val="20"/>
                <w:lang w:val="bs-Latn-BA" w:eastAsia="hr-HR"/>
              </w:rPr>
              <w:t xml:space="preserve"> (</w:t>
            </w:r>
            <w:r w:rsidRPr="00B93698">
              <w:rPr>
                <w:rFonts w:ascii="Times New Roman" w:eastAsia="Times New Roman" w:hAnsi="Times New Roman"/>
                <w:b/>
                <w:bCs/>
                <w:i/>
                <w:sz w:val="20"/>
                <w:szCs w:val="20"/>
                <w:lang w:val="bs-Latn-BA" w:eastAsia="hr-HR"/>
              </w:rPr>
              <w:t>DA – značajan ili vrlo značajan uticaj</w:t>
            </w:r>
            <w:r w:rsidRPr="00B93698">
              <w:rPr>
                <w:rFonts w:ascii="Times New Roman" w:eastAsia="Times New Roman" w:hAnsi="Times New Roman"/>
                <w:b/>
                <w:i/>
                <w:sz w:val="20"/>
                <w:szCs w:val="20"/>
                <w:lang w:val="bs-Latn-BA" w:eastAsia="hr-HR"/>
              </w:rPr>
              <w:t xml:space="preserve"> ili </w:t>
            </w:r>
            <w:r w:rsidRPr="00B93698">
              <w:rPr>
                <w:rFonts w:ascii="Times New Roman" w:eastAsia="Times New Roman" w:hAnsi="Times New Roman"/>
                <w:b/>
                <w:bCs/>
                <w:i/>
                <w:sz w:val="20"/>
                <w:szCs w:val="20"/>
                <w:lang w:val="bs-Latn-BA" w:eastAsia="hr-HR"/>
              </w:rPr>
              <w:t>NE – vjerovatno mali uticaj). Zakon neće uticati na ova pitanja.</w:t>
            </w:r>
          </w:p>
        </w:tc>
      </w:tr>
      <w:tr w:rsidR="00E95989" w:rsidRPr="00B93698" w14:paraId="575FBCC4" w14:textId="77777777" w:rsidTr="00E95989">
        <w:trPr>
          <w:trHeight w:val="956"/>
        </w:trPr>
        <w:tc>
          <w:tcPr>
            <w:tcW w:w="6794" w:type="dxa"/>
            <w:tcBorders>
              <w:top w:val="single" w:sz="4" w:space="0" w:color="4F81BD"/>
              <w:left w:val="single" w:sz="8" w:space="0" w:color="4F81BD"/>
              <w:bottom w:val="nil"/>
              <w:right w:val="single" w:sz="4" w:space="0" w:color="4F81BD"/>
            </w:tcBorders>
            <w:hideMark/>
          </w:tcPr>
          <w:p w14:paraId="48F791D1" w14:textId="77777777" w:rsidR="00E95989" w:rsidRPr="00B93698" w:rsidRDefault="00E95989" w:rsidP="00E95989">
            <w:pPr>
              <w:spacing w:after="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CA1D1DF"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tcPr>
          <w:p w14:paraId="46FD34C6"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14:paraId="7ADE64D2"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40CEC4C6"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35B342AA" w14:textId="77777777" w:rsidTr="00E95989">
        <w:tc>
          <w:tcPr>
            <w:tcW w:w="6794" w:type="dxa"/>
            <w:tcBorders>
              <w:top w:val="single" w:sz="8" w:space="0" w:color="4F81BD"/>
              <w:left w:val="single" w:sz="8" w:space="0" w:color="4F81BD"/>
              <w:bottom w:val="single" w:sz="8" w:space="0" w:color="4F81BD"/>
              <w:right w:val="single" w:sz="4" w:space="0" w:color="4F81BD"/>
            </w:tcBorders>
            <w:hideMark/>
          </w:tcPr>
          <w:p w14:paraId="0ED98712"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4A1F652D"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31794C8F"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157AE24B"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264810A5"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60816260" w14:textId="77777777" w:rsidTr="00E95989">
        <w:tc>
          <w:tcPr>
            <w:tcW w:w="6794" w:type="dxa"/>
            <w:tcBorders>
              <w:top w:val="single" w:sz="8" w:space="0" w:color="4F81BD"/>
              <w:left w:val="single" w:sz="8" w:space="0" w:color="4F81BD"/>
              <w:bottom w:val="single" w:sz="4" w:space="0" w:color="4F81BD"/>
              <w:right w:val="single" w:sz="4" w:space="0" w:color="4F81BD"/>
            </w:tcBorders>
            <w:hideMark/>
          </w:tcPr>
          <w:p w14:paraId="39113A7E"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64FDB93B"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 xml:space="preserve">Svaka mjera iz tačke 6. ovog obrasca ima </w:t>
            </w:r>
            <w:r>
              <w:rPr>
                <w:rFonts w:ascii="Times New Roman" w:eastAsia="Times New Roman" w:hAnsi="Times New Roman"/>
                <w:b/>
                <w:bCs/>
                <w:sz w:val="20"/>
                <w:szCs w:val="20"/>
                <w:lang w:val="bs-Latn-BA" w:eastAsia="hr-HR"/>
              </w:rPr>
              <w:t xml:space="preserve">značajan </w:t>
            </w:r>
            <w:r w:rsidRPr="00B93698">
              <w:rPr>
                <w:rFonts w:ascii="Times New Roman" w:eastAsia="Times New Roman" w:hAnsi="Times New Roman"/>
                <w:b/>
                <w:bCs/>
                <w:sz w:val="20"/>
                <w:szCs w:val="20"/>
                <w:lang w:val="bs-Latn-BA" w:eastAsia="hr-HR"/>
              </w:rPr>
              <w:t>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74B7F4E1"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Pr>
                <w:rFonts w:ascii="Times New Roman" w:eastAsia="Times New Roman" w:hAnsi="Times New Roman"/>
                <w:sz w:val="19"/>
                <w:szCs w:val="19"/>
                <w:lang w:val="bs-Latn-BA" w:eastAsia="bs-Latn-BA"/>
              </w:rPr>
              <w:t>DA</w:t>
            </w:r>
          </w:p>
          <w:p w14:paraId="503A63E2"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Pr>
                <w:rFonts w:ascii="Times New Roman" w:eastAsia="Times New Roman" w:hAnsi="Times New Roman"/>
                <w:sz w:val="19"/>
                <w:szCs w:val="19"/>
                <w:lang w:val="bs-Latn-BA" w:eastAsia="bs-Latn-BA"/>
              </w:rPr>
              <w:t xml:space="preserve">Značajan </w:t>
            </w:r>
            <w:r w:rsidRPr="00B93698">
              <w:rPr>
                <w:rFonts w:ascii="Times New Roman" w:eastAsia="Times New Roman" w:hAnsi="Times New Roman"/>
                <w:sz w:val="19"/>
                <w:szCs w:val="19"/>
                <w:lang w:val="bs-Latn-BA" w:eastAsia="bs-Latn-BA"/>
              </w:rPr>
              <w:t>uticaj</w:t>
            </w:r>
          </w:p>
        </w:tc>
        <w:tc>
          <w:tcPr>
            <w:tcW w:w="1276" w:type="dxa"/>
            <w:tcBorders>
              <w:top w:val="single" w:sz="4" w:space="0" w:color="4F81BD"/>
              <w:left w:val="single" w:sz="4" w:space="0" w:color="4F81BD"/>
              <w:bottom w:val="single" w:sz="4" w:space="0" w:color="4F81BD"/>
              <w:right w:val="single" w:sz="4" w:space="0" w:color="4F81BD"/>
            </w:tcBorders>
            <w:vAlign w:val="center"/>
          </w:tcPr>
          <w:p w14:paraId="6B16B096"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r>
      <w:tr w:rsidR="00E95989" w:rsidRPr="00B93698" w14:paraId="15E82C61" w14:textId="77777777" w:rsidTr="00E95989">
        <w:tc>
          <w:tcPr>
            <w:tcW w:w="6794" w:type="dxa"/>
            <w:tcBorders>
              <w:top w:val="single" w:sz="8" w:space="0" w:color="4F81BD"/>
              <w:left w:val="single" w:sz="8" w:space="0" w:color="4F81BD"/>
              <w:bottom w:val="single" w:sz="4" w:space="0" w:color="4F81BD"/>
              <w:right w:val="single" w:sz="4" w:space="0" w:color="4F81BD"/>
            </w:tcBorders>
            <w:hideMark/>
          </w:tcPr>
          <w:p w14:paraId="5EA7EEB1"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6B7CD2C4"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2EAE9A92"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B6CA622"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122E510D"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07D18C21" w14:textId="77777777" w:rsidTr="00E95989">
        <w:tc>
          <w:tcPr>
            <w:tcW w:w="6794" w:type="dxa"/>
            <w:tcBorders>
              <w:top w:val="single" w:sz="4" w:space="0" w:color="4F81BD"/>
              <w:left w:val="single" w:sz="8" w:space="0" w:color="4F81BD"/>
              <w:bottom w:val="nil"/>
              <w:right w:val="single" w:sz="4" w:space="0" w:color="4F81BD"/>
            </w:tcBorders>
            <w:hideMark/>
          </w:tcPr>
          <w:p w14:paraId="06FB31C0"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6DB0422D"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tcPr>
          <w:p w14:paraId="1DE7B7BA"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D802C51"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1930FFC9"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1034604C" w14:textId="77777777" w:rsidTr="00E95989">
        <w:tc>
          <w:tcPr>
            <w:tcW w:w="6794" w:type="dxa"/>
            <w:tcBorders>
              <w:top w:val="single" w:sz="8" w:space="0" w:color="4F81BD"/>
              <w:left w:val="single" w:sz="8" w:space="0" w:color="4F81BD"/>
              <w:bottom w:val="single" w:sz="8" w:space="0" w:color="4F81BD"/>
              <w:right w:val="single" w:sz="4" w:space="0" w:color="4F81BD"/>
            </w:tcBorders>
            <w:hideMark/>
          </w:tcPr>
          <w:p w14:paraId="0CF973C1"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8DA7B91"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tcPr>
          <w:p w14:paraId="50C35C51"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1B965D1"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7083ED52"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0BA9C81D" w14:textId="77777777" w:rsidTr="00E95989">
        <w:tc>
          <w:tcPr>
            <w:tcW w:w="9204" w:type="dxa"/>
            <w:gridSpan w:val="3"/>
            <w:tcBorders>
              <w:top w:val="single" w:sz="4" w:space="0" w:color="4F81BD"/>
              <w:left w:val="single" w:sz="8" w:space="0" w:color="4F81BD"/>
              <w:bottom w:val="single" w:sz="8" w:space="0" w:color="4F81BD"/>
              <w:right w:val="single" w:sz="4" w:space="0" w:color="4F81BD"/>
            </w:tcBorders>
            <w:hideMark/>
          </w:tcPr>
          <w:p w14:paraId="445F00AD" w14:textId="77777777" w:rsidR="00E95989" w:rsidRPr="00B93698" w:rsidRDefault="00E95989" w:rsidP="00E95989">
            <w:pPr>
              <w:spacing w:after="0" w:line="240" w:lineRule="auto"/>
              <w:rPr>
                <w:rFonts w:ascii="Times New Roman" w:eastAsia="Times New Roman" w:hAnsi="Times New Roman"/>
                <w:b/>
                <w:sz w:val="20"/>
                <w:szCs w:val="20"/>
                <w:lang w:val="bs-Latn-BA" w:eastAsia="hr-HR"/>
              </w:rPr>
            </w:pPr>
            <w:r w:rsidRPr="00B93698">
              <w:rPr>
                <w:rFonts w:ascii="Times New Roman" w:eastAsia="Times New Roman" w:hAnsi="Times New Roman"/>
                <w:sz w:val="20"/>
                <w:szCs w:val="20"/>
                <w:lang w:val="bs-Latn-BA" w:eastAsia="hr-HR"/>
              </w:rPr>
              <w:br w:type="page"/>
            </w:r>
            <w:r w:rsidRPr="00B93698">
              <w:rPr>
                <w:rFonts w:ascii="Times New Roman" w:eastAsia="Times New Roman" w:hAnsi="Times New Roman"/>
                <w:sz w:val="20"/>
                <w:szCs w:val="20"/>
                <w:lang w:val="bs-Latn-BA" w:eastAsia="hr-HR"/>
              </w:rPr>
              <w:br w:type="page"/>
            </w:r>
            <w:r w:rsidRPr="00B93698">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0B6EBD28" w14:textId="77777777" w:rsidR="00E95989" w:rsidRPr="00B93698" w:rsidRDefault="00E95989" w:rsidP="00E95989">
      <w:pPr>
        <w:spacing w:before="60" w:after="120" w:line="240" w:lineRule="auto"/>
        <w:jc w:val="right"/>
        <w:rPr>
          <w:rFonts w:ascii="Times New Roman" w:hAnsi="Times New Roman"/>
          <w:b/>
          <w:color w:val="000000"/>
          <w:sz w:val="20"/>
          <w:szCs w:val="20"/>
          <w:lang w:val="bs-Latn-BA"/>
        </w:rPr>
      </w:pPr>
      <w:r w:rsidRPr="00B93698">
        <w:rPr>
          <w:rFonts w:ascii="Times New Roman" w:hAnsi="Times New Roman"/>
          <w:b/>
          <w:color w:val="000000"/>
          <w:sz w:val="20"/>
          <w:szCs w:val="20"/>
          <w:lang w:val="bs-Latn-BA"/>
        </w:rPr>
        <w:t>M I N I S T A R</w:t>
      </w:r>
    </w:p>
    <w:p w14:paraId="325B58FC" w14:textId="77777777" w:rsidR="00E95989" w:rsidRPr="00B93698" w:rsidRDefault="00E95989" w:rsidP="00E95989">
      <w:pPr>
        <w:spacing w:before="120" w:after="120" w:line="240" w:lineRule="auto"/>
        <w:jc w:val="right"/>
        <w:rPr>
          <w:rFonts w:ascii="Times New Roman" w:hAnsi="Times New Roman"/>
          <w:b/>
          <w:color w:val="000000"/>
          <w:sz w:val="20"/>
          <w:szCs w:val="20"/>
          <w:lang w:val="bs-Latn-BA"/>
        </w:rPr>
      </w:pPr>
      <w:r w:rsidRPr="00B93698">
        <w:rPr>
          <w:rFonts w:ascii="Times New Roman" w:hAnsi="Times New Roman"/>
          <w:b/>
          <w:color w:val="000000"/>
          <w:sz w:val="20"/>
          <w:szCs w:val="20"/>
          <w:lang w:val="bs-Latn-BA"/>
        </w:rPr>
        <w:t xml:space="preserve">Davor </w:t>
      </w:r>
      <w:proofErr w:type="spellStart"/>
      <w:r w:rsidRPr="00B93698">
        <w:rPr>
          <w:rFonts w:ascii="Times New Roman" w:hAnsi="Times New Roman"/>
          <w:b/>
          <w:color w:val="000000"/>
          <w:sz w:val="20"/>
          <w:szCs w:val="20"/>
          <w:lang w:val="bs-Latn-BA"/>
        </w:rPr>
        <w:t>Bunoza</w:t>
      </w:r>
      <w:proofErr w:type="spellEnd"/>
      <w:r w:rsidRPr="00B93698">
        <w:rPr>
          <w:lang w:val="bs-Latn-BA"/>
        </w:rPr>
        <w:br w:type="page"/>
      </w:r>
    </w:p>
    <w:tbl>
      <w:tblPr>
        <w:tblW w:w="0" w:type="auto"/>
        <w:jc w:val="center"/>
        <w:tblLook w:val="04A0" w:firstRow="1" w:lastRow="0" w:firstColumn="1" w:lastColumn="0" w:noHBand="0" w:noVBand="1"/>
      </w:tblPr>
      <w:tblGrid>
        <w:gridCol w:w="3168"/>
        <w:gridCol w:w="1980"/>
        <w:gridCol w:w="3708"/>
      </w:tblGrid>
      <w:tr w:rsidR="00E95989" w:rsidRPr="00B93698" w14:paraId="3C28A76B" w14:textId="77777777" w:rsidTr="00E95989">
        <w:trPr>
          <w:cantSplit/>
          <w:trHeight w:val="441"/>
          <w:jc w:val="center"/>
        </w:trPr>
        <w:tc>
          <w:tcPr>
            <w:tcW w:w="3168" w:type="dxa"/>
          </w:tcPr>
          <w:p w14:paraId="757190E3" w14:textId="77777777" w:rsidR="00E95989" w:rsidRPr="00B93698" w:rsidRDefault="00E95989" w:rsidP="00E95989">
            <w:pPr>
              <w:spacing w:after="0" w:line="240" w:lineRule="auto"/>
              <w:jc w:val="center"/>
              <w:rPr>
                <w:rFonts w:ascii="Times New Roman" w:eastAsia="Times New Roman" w:hAnsi="Times New Roman"/>
                <w:iCs/>
                <w:sz w:val="24"/>
                <w:szCs w:val="24"/>
                <w:lang w:val="bs-Latn-BA" w:eastAsia="hr-HR"/>
              </w:rPr>
            </w:pPr>
          </w:p>
          <w:p w14:paraId="20D05066"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Bosna i Hercegovina</w:t>
            </w:r>
          </w:p>
        </w:tc>
        <w:tc>
          <w:tcPr>
            <w:tcW w:w="1980" w:type="dxa"/>
            <w:vMerge w:val="restart"/>
            <w:tcBorders>
              <w:top w:val="nil"/>
              <w:left w:val="nil"/>
              <w:bottom w:val="single" w:sz="4" w:space="0" w:color="auto"/>
              <w:right w:val="nil"/>
            </w:tcBorders>
            <w:hideMark/>
          </w:tcPr>
          <w:p w14:paraId="72A91D50"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sz w:val="24"/>
                <w:szCs w:val="24"/>
                <w:lang w:val="bs-Latn-BA" w:eastAsia="hr-HR"/>
              </w:rPr>
            </w:pPr>
            <w:r w:rsidRPr="00B93698">
              <w:rPr>
                <w:rFonts w:ascii="Times New Roman" w:eastAsia="Times New Roman" w:hAnsi="Times New Roman"/>
                <w:noProof/>
                <w:sz w:val="21"/>
                <w:szCs w:val="21"/>
                <w:lang w:val="bs-Latn-BA" w:eastAsia="bs-Latn-BA"/>
              </w:rPr>
              <w:drawing>
                <wp:inline distT="0" distB="0" distL="0" distR="0" wp14:anchorId="151E429D" wp14:editId="44EE431F">
                  <wp:extent cx="523875" cy="571500"/>
                  <wp:effectExtent l="0" t="0" r="9525" b="0"/>
                  <wp:docPr id="10" name="Picture 1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CD6721C" w14:textId="77777777" w:rsidR="00E95989" w:rsidRPr="00B93698" w:rsidRDefault="00E95989" w:rsidP="00E95989">
            <w:pPr>
              <w:spacing w:after="0" w:line="240" w:lineRule="auto"/>
              <w:jc w:val="center"/>
              <w:rPr>
                <w:rFonts w:ascii="Times New Roman" w:eastAsia="Times New Roman" w:hAnsi="Times New Roman"/>
                <w:iCs/>
                <w:sz w:val="24"/>
                <w:szCs w:val="24"/>
                <w:lang w:val="bs-Latn-BA" w:eastAsia="hr-HR"/>
              </w:rPr>
            </w:pPr>
          </w:p>
          <w:p w14:paraId="29E47351"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proofErr w:type="spellStart"/>
            <w:r w:rsidRPr="00B93698">
              <w:rPr>
                <w:rFonts w:ascii="Times New Roman" w:eastAsia="Times New Roman" w:hAnsi="Times New Roman"/>
                <w:iCs/>
                <w:sz w:val="24"/>
                <w:szCs w:val="24"/>
                <w:lang w:val="bs-Latn-BA" w:eastAsia="hr-HR"/>
              </w:rPr>
              <w:t>Босна</w:t>
            </w:r>
            <w:proofErr w:type="spellEnd"/>
            <w:r w:rsidRPr="00B93698">
              <w:rPr>
                <w:rFonts w:ascii="Times New Roman" w:eastAsia="Times New Roman" w:hAnsi="Times New Roman"/>
                <w:iCs/>
                <w:sz w:val="24"/>
                <w:szCs w:val="24"/>
                <w:lang w:val="bs-Latn-BA" w:eastAsia="hr-HR"/>
              </w:rPr>
              <w:t xml:space="preserve"> и </w:t>
            </w:r>
            <w:proofErr w:type="spellStart"/>
            <w:r w:rsidRPr="00B93698">
              <w:rPr>
                <w:rFonts w:ascii="Times New Roman" w:eastAsia="Times New Roman" w:hAnsi="Times New Roman"/>
                <w:iCs/>
                <w:sz w:val="24"/>
                <w:szCs w:val="24"/>
                <w:lang w:val="bs-Latn-BA" w:eastAsia="hr-HR"/>
              </w:rPr>
              <w:t>Херцеговина</w:t>
            </w:r>
            <w:proofErr w:type="spellEnd"/>
          </w:p>
        </w:tc>
      </w:tr>
      <w:tr w:rsidR="00E95989" w:rsidRPr="00B93698" w14:paraId="37300127" w14:textId="77777777" w:rsidTr="00E95989">
        <w:trPr>
          <w:cantSplit/>
          <w:trHeight w:val="521"/>
          <w:jc w:val="center"/>
        </w:trPr>
        <w:tc>
          <w:tcPr>
            <w:tcW w:w="3168" w:type="dxa"/>
            <w:tcBorders>
              <w:top w:val="nil"/>
              <w:left w:val="nil"/>
              <w:bottom w:val="single" w:sz="4" w:space="0" w:color="auto"/>
              <w:right w:val="nil"/>
            </w:tcBorders>
            <w:hideMark/>
          </w:tcPr>
          <w:p w14:paraId="7EAB8829"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MINISTARSTVO PRAVDE</w:t>
            </w:r>
          </w:p>
        </w:tc>
        <w:tc>
          <w:tcPr>
            <w:tcW w:w="0" w:type="auto"/>
            <w:vMerge/>
            <w:tcBorders>
              <w:top w:val="nil"/>
              <w:left w:val="nil"/>
              <w:bottom w:val="single" w:sz="4" w:space="0" w:color="auto"/>
              <w:right w:val="nil"/>
            </w:tcBorders>
            <w:vAlign w:val="center"/>
            <w:hideMark/>
          </w:tcPr>
          <w:p w14:paraId="15939A5D" w14:textId="77777777" w:rsidR="00E95989" w:rsidRPr="00B93698" w:rsidRDefault="00E95989" w:rsidP="00E95989">
            <w:pPr>
              <w:spacing w:after="0" w:line="240" w:lineRule="auto"/>
              <w:rPr>
                <w:rFonts w:ascii="Times New Roman" w:eastAsia="Times New Roman" w:hAnsi="Times New Roman"/>
                <w:sz w:val="24"/>
                <w:szCs w:val="24"/>
                <w:lang w:val="bs-Latn-BA" w:eastAsia="hr-HR"/>
              </w:rPr>
            </w:pPr>
          </w:p>
        </w:tc>
        <w:tc>
          <w:tcPr>
            <w:tcW w:w="3708" w:type="dxa"/>
            <w:tcBorders>
              <w:top w:val="nil"/>
              <w:left w:val="nil"/>
              <w:bottom w:val="single" w:sz="4" w:space="0" w:color="auto"/>
              <w:right w:val="nil"/>
            </w:tcBorders>
            <w:hideMark/>
          </w:tcPr>
          <w:p w14:paraId="5A9592DD" w14:textId="77777777" w:rsidR="00E95989" w:rsidRPr="00B93698" w:rsidRDefault="00E95989" w:rsidP="00E95989">
            <w:pPr>
              <w:overflowPunct w:val="0"/>
              <w:autoSpaceDE w:val="0"/>
              <w:autoSpaceDN w:val="0"/>
              <w:adjustRightInd w:val="0"/>
              <w:spacing w:after="0" w:line="240" w:lineRule="auto"/>
              <w:jc w:val="center"/>
              <w:rPr>
                <w:rFonts w:ascii="Times New Roman" w:eastAsia="Times New Roman" w:hAnsi="Times New Roman"/>
                <w:iCs/>
                <w:sz w:val="24"/>
                <w:szCs w:val="24"/>
                <w:lang w:val="bs-Latn-BA" w:eastAsia="hr-HR"/>
              </w:rPr>
            </w:pPr>
            <w:r w:rsidRPr="00B93698">
              <w:rPr>
                <w:rFonts w:ascii="Times New Roman" w:eastAsia="Times New Roman" w:hAnsi="Times New Roman"/>
                <w:iCs/>
                <w:sz w:val="24"/>
                <w:szCs w:val="24"/>
                <w:lang w:val="bs-Latn-BA" w:eastAsia="hr-HR"/>
              </w:rPr>
              <w:t>МИНИСТАРСТВО ПРАВДЕ</w:t>
            </w:r>
          </w:p>
        </w:tc>
      </w:tr>
    </w:tbl>
    <w:p w14:paraId="47A8F8FA" w14:textId="77777777" w:rsidR="00E95989" w:rsidRPr="00B93698" w:rsidRDefault="00E95989" w:rsidP="00E95989">
      <w:pPr>
        <w:spacing w:before="120" w:after="0" w:line="240" w:lineRule="auto"/>
        <w:jc w:val="both"/>
        <w:rPr>
          <w:rFonts w:ascii="Times New Roman" w:eastAsia="Times New Roman" w:hAnsi="Times New Roman"/>
          <w:sz w:val="24"/>
          <w:szCs w:val="24"/>
          <w:lang w:val="bs-Latn-BA" w:eastAsia="hr-HR"/>
        </w:rPr>
      </w:pPr>
      <w:r w:rsidRPr="00B93698">
        <w:rPr>
          <w:rFonts w:ascii="Times New Roman" w:eastAsia="Times New Roman" w:hAnsi="Times New Roman"/>
          <w:sz w:val="24"/>
          <w:szCs w:val="24"/>
          <w:lang w:val="bs-Latn-BA" w:eastAsia="hr-HR"/>
        </w:rPr>
        <w:t>Broj: 11-02-5-5567/23</w:t>
      </w:r>
    </w:p>
    <w:p w14:paraId="3864776C" w14:textId="77777777" w:rsidR="00E95989" w:rsidRPr="00B93698" w:rsidRDefault="00E95989" w:rsidP="00E95989">
      <w:pPr>
        <w:spacing w:after="120" w:line="240" w:lineRule="auto"/>
        <w:jc w:val="both"/>
        <w:rPr>
          <w:rFonts w:ascii="Times New Roman" w:hAnsi="Times New Roman"/>
          <w:b/>
          <w:lang w:val="bs-Latn-BA"/>
        </w:rPr>
      </w:pPr>
      <w:r w:rsidRPr="00B93698">
        <w:rPr>
          <w:rFonts w:ascii="Times New Roman" w:eastAsia="Times New Roman" w:hAnsi="Times New Roman"/>
          <w:sz w:val="24"/>
          <w:szCs w:val="24"/>
          <w:lang w:val="bs-Latn-BA" w:eastAsia="hr-HR"/>
        </w:rPr>
        <w:t>Sarajevo, 25. 07. 2023.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5670"/>
      </w:tblGrid>
      <w:tr w:rsidR="00E95989" w:rsidRPr="00B93698" w14:paraId="7D35FB06" w14:textId="77777777" w:rsidTr="00E95989">
        <w:tc>
          <w:tcPr>
            <w:tcW w:w="9204" w:type="dxa"/>
            <w:gridSpan w:val="2"/>
            <w:tcBorders>
              <w:top w:val="single" w:sz="8" w:space="0" w:color="4F81BD"/>
              <w:left w:val="single" w:sz="8" w:space="0" w:color="4F81BD"/>
              <w:bottom w:val="nil"/>
              <w:right w:val="single" w:sz="8" w:space="0" w:color="4F81BD"/>
            </w:tcBorders>
            <w:shd w:val="clear" w:color="auto" w:fill="4F81BD"/>
            <w:vAlign w:val="center"/>
            <w:hideMark/>
          </w:tcPr>
          <w:p w14:paraId="01463398" w14:textId="77777777" w:rsidR="00E95989" w:rsidRPr="00B93698" w:rsidRDefault="00E95989" w:rsidP="00E95989">
            <w:pPr>
              <w:spacing w:after="0" w:line="240" w:lineRule="auto"/>
              <w:jc w:val="center"/>
              <w:rPr>
                <w:rFonts w:ascii="Times New Roman" w:eastAsia="Times New Roman" w:hAnsi="Times New Roman"/>
                <w:b/>
                <w:bCs/>
                <w:color w:val="F2F2F2"/>
                <w:sz w:val="24"/>
                <w:szCs w:val="24"/>
                <w:lang w:val="bs-Latn-BA"/>
              </w:rPr>
            </w:pPr>
            <w:r w:rsidRPr="00B93698">
              <w:rPr>
                <w:rFonts w:ascii="Times New Roman" w:eastAsia="Times New Roman" w:hAnsi="Times New Roman"/>
                <w:b/>
                <w:bCs/>
                <w:color w:val="F2F2F2"/>
                <w:sz w:val="24"/>
                <w:szCs w:val="24"/>
                <w:lang w:val="bs-Latn-BA"/>
              </w:rPr>
              <w:t>PRETHODNA PROCJENA UTICAJA PROPISA</w:t>
            </w:r>
          </w:p>
        </w:tc>
      </w:tr>
      <w:tr w:rsidR="00E95989" w:rsidRPr="00B93698" w14:paraId="1379FDFD"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1AEC06DA"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
                <w:bCs/>
                <w:sz w:val="20"/>
                <w:szCs w:val="20"/>
                <w:lang w:val="bs-Latn-BA" w:eastAsia="hr-HR"/>
              </w:rPr>
              <w:t>NOSILAC NORMATIVNOG POSLA</w:t>
            </w:r>
          </w:p>
        </w:tc>
        <w:tc>
          <w:tcPr>
            <w:tcW w:w="5670" w:type="dxa"/>
            <w:tcBorders>
              <w:top w:val="single" w:sz="8" w:space="0" w:color="4F81BD"/>
              <w:left w:val="single" w:sz="8" w:space="0" w:color="4F81BD"/>
              <w:bottom w:val="single" w:sz="8" w:space="0" w:color="4F81BD"/>
              <w:right w:val="single" w:sz="8" w:space="0" w:color="4F81BD"/>
            </w:tcBorders>
          </w:tcPr>
          <w:p w14:paraId="6BCF86F9"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Ministarstvo pravde BiH</w:t>
            </w:r>
          </w:p>
        </w:tc>
      </w:tr>
      <w:tr w:rsidR="00E95989" w:rsidRPr="00B93698" w14:paraId="16AC3EDC"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4A118C61" w14:textId="77777777" w:rsidR="00E95989" w:rsidRPr="00B93698" w:rsidRDefault="00E95989" w:rsidP="00E95989">
            <w:pPr>
              <w:spacing w:after="0" w:line="240" w:lineRule="auto"/>
              <w:rPr>
                <w:rFonts w:ascii="Times New Roman" w:eastAsia="Times New Roman" w:hAnsi="Times New Roman"/>
                <w:b/>
                <w:bCs/>
                <w:sz w:val="20"/>
                <w:szCs w:val="20"/>
                <w:lang w:val="bs-Latn-BA" w:eastAsia="hr-HR"/>
              </w:rPr>
            </w:pPr>
            <w:r w:rsidRPr="00B93698">
              <w:rPr>
                <w:rFonts w:ascii="Times New Roman" w:eastAsia="Times New Roman" w:hAnsi="Times New Roman"/>
                <w:b/>
                <w:bCs/>
                <w:sz w:val="20"/>
                <w:szCs w:val="20"/>
                <w:lang w:val="bs-Latn-BA" w:eastAsia="hr-HR"/>
              </w:rPr>
              <w:t>VRSTA PROPISA</w:t>
            </w:r>
          </w:p>
        </w:tc>
        <w:tc>
          <w:tcPr>
            <w:tcW w:w="5670" w:type="dxa"/>
            <w:tcBorders>
              <w:top w:val="single" w:sz="8" w:space="0" w:color="4F81BD"/>
              <w:left w:val="single" w:sz="8" w:space="0" w:color="4F81BD"/>
              <w:bottom w:val="single" w:sz="8" w:space="0" w:color="4F81BD"/>
              <w:right w:val="single" w:sz="8" w:space="0" w:color="4F81BD"/>
            </w:tcBorders>
            <w:hideMark/>
          </w:tcPr>
          <w:p w14:paraId="1E434B4B"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Podzakonski akt</w:t>
            </w:r>
          </w:p>
        </w:tc>
      </w:tr>
      <w:tr w:rsidR="00E95989" w:rsidRPr="000D3933" w14:paraId="6884FB2C" w14:textId="77777777" w:rsidTr="00E95989">
        <w:trPr>
          <w:trHeight w:val="268"/>
        </w:trPr>
        <w:tc>
          <w:tcPr>
            <w:tcW w:w="3534" w:type="dxa"/>
            <w:tcBorders>
              <w:top w:val="single" w:sz="8" w:space="0" w:color="4F81BD"/>
              <w:left w:val="single" w:sz="8" w:space="0" w:color="4F81BD"/>
              <w:bottom w:val="single" w:sz="8" w:space="0" w:color="4F81BD"/>
              <w:right w:val="single" w:sz="8" w:space="0" w:color="4F81BD"/>
            </w:tcBorders>
            <w:hideMark/>
          </w:tcPr>
          <w:p w14:paraId="68F443C1" w14:textId="77777777" w:rsidR="00E95989" w:rsidRPr="00B93698" w:rsidRDefault="00E95989" w:rsidP="00E95989">
            <w:pPr>
              <w:spacing w:after="0" w:line="240" w:lineRule="auto"/>
              <w:rPr>
                <w:rFonts w:ascii="Times New Roman" w:eastAsia="Times New Roman" w:hAnsi="Times New Roman"/>
                <w:b/>
                <w:bCs/>
                <w:sz w:val="20"/>
                <w:szCs w:val="20"/>
                <w:lang w:val="bs-Latn-BA" w:eastAsia="hr-HR"/>
              </w:rPr>
            </w:pPr>
            <w:r w:rsidRPr="00B93698">
              <w:rPr>
                <w:rFonts w:ascii="Times New Roman" w:eastAsia="Times New Roman" w:hAnsi="Times New Roman"/>
                <w:b/>
                <w:bCs/>
                <w:sz w:val="20"/>
                <w:szCs w:val="20"/>
                <w:lang w:val="bs-Latn-BA" w:eastAsia="hr-HR"/>
              </w:rPr>
              <w:t>NAZIV PROPISA</w:t>
            </w:r>
          </w:p>
        </w:tc>
        <w:tc>
          <w:tcPr>
            <w:tcW w:w="567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DD8280A" w14:textId="77777777" w:rsidR="00E95989" w:rsidRPr="00B93698" w:rsidRDefault="00E95989" w:rsidP="00E95989">
            <w:pPr>
              <w:spacing w:after="0" w:line="240" w:lineRule="auto"/>
              <w:rPr>
                <w:rFonts w:ascii="Times New Roman" w:eastAsia="Times New Roman" w:hAnsi="Times New Roman"/>
                <w:bCs/>
                <w:sz w:val="20"/>
                <w:szCs w:val="20"/>
                <w:lang w:val="bs-Latn-BA" w:eastAsia="hr-HR"/>
              </w:rPr>
            </w:pPr>
            <w:r w:rsidRPr="00B93698">
              <w:rPr>
                <w:rFonts w:ascii="Times New Roman" w:eastAsia="Times New Roman" w:hAnsi="Times New Roman"/>
                <w:sz w:val="20"/>
                <w:szCs w:val="20"/>
                <w:lang w:val="bs-Latn-BA"/>
              </w:rPr>
              <w:t>Odluka o imenovanju/reizboru članova Savjetodavnog tijela Vijeća ministara BiH za saradnju sa nevladinim organizacijama</w:t>
            </w:r>
          </w:p>
        </w:tc>
      </w:tr>
      <w:tr w:rsidR="00E95989" w:rsidRPr="000D3933" w14:paraId="7B73744A" w14:textId="77777777" w:rsidTr="00E95989">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50A4A46B"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 xml:space="preserve">1. Navedite pravni </w:t>
            </w:r>
            <w:proofErr w:type="spellStart"/>
            <w:r w:rsidRPr="00B93698">
              <w:rPr>
                <w:rFonts w:ascii="Times New Roman" w:eastAsia="Times New Roman" w:hAnsi="Times New Roman"/>
                <w:b/>
                <w:bCs/>
                <w:i/>
                <w:sz w:val="20"/>
                <w:szCs w:val="20"/>
                <w:lang w:val="bs-Latn-BA" w:eastAsia="hr-HR"/>
              </w:rPr>
              <w:t>osnov</w:t>
            </w:r>
            <w:proofErr w:type="spellEnd"/>
            <w:r w:rsidRPr="00B93698">
              <w:rPr>
                <w:rFonts w:ascii="Times New Roman" w:eastAsia="Times New Roman" w:hAnsi="Times New Roman"/>
                <w:b/>
                <w:bCs/>
                <w:i/>
                <w:sz w:val="20"/>
                <w:szCs w:val="20"/>
                <w:lang w:val="bs-Latn-BA" w:eastAsia="hr-HR"/>
              </w:rPr>
              <w:t xml:space="preserve"> za donošenje propisa.</w:t>
            </w:r>
          </w:p>
          <w:p w14:paraId="57448A1E" w14:textId="77777777" w:rsidR="00E95989" w:rsidRPr="00E95989" w:rsidRDefault="00E95989" w:rsidP="00E95989">
            <w:pPr>
              <w:spacing w:after="0" w:line="240" w:lineRule="auto"/>
              <w:jc w:val="both"/>
              <w:rPr>
                <w:rFonts w:ascii="Times New Roman" w:eastAsia="Times New Roman" w:hAnsi="Times New Roman"/>
                <w:bCs/>
                <w:sz w:val="19"/>
                <w:szCs w:val="19"/>
                <w:lang w:val="bs-Latn-BA" w:eastAsia="hr-HR"/>
              </w:rPr>
            </w:pPr>
            <w:r w:rsidRPr="00E95989">
              <w:rPr>
                <w:rFonts w:ascii="Times New Roman" w:eastAsia="Times New Roman" w:hAnsi="Times New Roman"/>
                <w:bCs/>
                <w:sz w:val="19"/>
                <w:szCs w:val="19"/>
                <w:lang w:val="bs-Latn-BA" w:eastAsia="hr-HR"/>
              </w:rPr>
              <w:t xml:space="preserve">Pravni </w:t>
            </w:r>
            <w:proofErr w:type="spellStart"/>
            <w:r w:rsidRPr="00E95989">
              <w:rPr>
                <w:rFonts w:ascii="Times New Roman" w:eastAsia="Times New Roman" w:hAnsi="Times New Roman"/>
                <w:bCs/>
                <w:sz w:val="19"/>
                <w:szCs w:val="19"/>
                <w:lang w:val="bs-Latn-BA" w:eastAsia="hr-HR"/>
              </w:rPr>
              <w:t>osnov</w:t>
            </w:r>
            <w:proofErr w:type="spellEnd"/>
            <w:r w:rsidRPr="00E95989">
              <w:rPr>
                <w:rFonts w:ascii="Times New Roman" w:eastAsia="Times New Roman" w:hAnsi="Times New Roman"/>
                <w:bCs/>
                <w:sz w:val="19"/>
                <w:szCs w:val="19"/>
                <w:lang w:val="bs-Latn-BA" w:eastAsia="hr-HR"/>
              </w:rPr>
              <w:t xml:space="preserve"> za donošenje prijedloga Odluke o imenovanju/reizboru članova Savjetodavnog tijela Vijeća ministara BiH za saradnju sa nevladinim organizacijama (u daljem tekstu: Odluka) je u članu 17. Zakona o Vijeću ministara BiH (''Službeni glasnik, br. 30/03, 42/03, 81/06, 76/07, 81/07, 94/07, 24/08) i članu 5. stav (2) i članu 7. Odluke o osnivanju Savjetodavnog tijela Vijeća ministara BiH za saradnju sa nevladinim organizacijama („Službeni glasnik BiH, br. 89/18 i 55/19) i članu 3. stav (1) i (2) Odluke o imenovanju članova Savjetodavnog tijela Vijeća ministara BiH za saradnju sa nevladinim organizacijama („Službeni glasnik BiH, br. 80/20).</w:t>
            </w:r>
          </w:p>
        </w:tc>
      </w:tr>
      <w:tr w:rsidR="00E95989" w:rsidRPr="000D3933" w14:paraId="617657DA" w14:textId="77777777" w:rsidTr="00E95989">
        <w:trPr>
          <w:trHeight w:val="268"/>
        </w:trPr>
        <w:tc>
          <w:tcPr>
            <w:tcW w:w="9204" w:type="dxa"/>
            <w:gridSpan w:val="2"/>
            <w:tcBorders>
              <w:top w:val="single" w:sz="8" w:space="0" w:color="4F81BD"/>
              <w:left w:val="single" w:sz="8" w:space="0" w:color="4F81BD"/>
              <w:bottom w:val="single" w:sz="8" w:space="0" w:color="4F81BD"/>
              <w:right w:val="single" w:sz="8" w:space="0" w:color="4F81BD"/>
            </w:tcBorders>
            <w:hideMark/>
          </w:tcPr>
          <w:p w14:paraId="17414175"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2. Da li je prednacrt, nacrt ili prijedlog propisa u skladu sa strateškim dokumentima, politikama i prioritetima Vijeća ministara i Parlamentarne skupštine Bosne i Hercegovine, i ako da, navedite s kojim?</w:t>
            </w:r>
          </w:p>
          <w:p w14:paraId="3D78E1AC" w14:textId="77777777" w:rsidR="00E95989" w:rsidRPr="00E95989" w:rsidRDefault="00E95989" w:rsidP="00E95989">
            <w:pPr>
              <w:spacing w:after="60" w:line="240" w:lineRule="auto"/>
              <w:jc w:val="both"/>
              <w:rPr>
                <w:rFonts w:ascii="Times New Roman" w:eastAsia="Times New Roman" w:hAnsi="Times New Roman"/>
                <w:bCs/>
                <w:sz w:val="19"/>
                <w:szCs w:val="19"/>
                <w:lang w:val="bs-Latn-BA" w:eastAsia="hr-HR"/>
              </w:rPr>
            </w:pPr>
            <w:r w:rsidRPr="00E95989">
              <w:rPr>
                <w:rFonts w:ascii="Times New Roman" w:eastAsia="Times New Roman" w:hAnsi="Times New Roman"/>
                <w:bCs/>
                <w:sz w:val="19"/>
                <w:szCs w:val="19"/>
                <w:lang w:val="bs-Latn-BA" w:eastAsia="hr-HR"/>
              </w:rPr>
              <w:t>Izrada predmetnog pravnog propisa proizilazi iz člana 7. Odluke o osnivanju Savjetodavnog tijela Vijeća ministara BiH za saradnju sa nevladinim organizacijama („Službeni glasnik BiH, br. 89/18 i 55/19) i člana 3. stav (1) i (2) Odluke o imenovanju članova Savjetodavnog tijela Vijeća ministara BiH za saradnju sa nevladinim organizacijama („Službeni glasnik BiH, br. 80/20), a navedena obaveza je također predviđena i Srednjoročnim Programom rada Ministarstva pravde BiH 2024.-2026. godina kao i Programom rada Ministarstva pravde BiH za 2024. godinu.</w:t>
            </w:r>
          </w:p>
        </w:tc>
      </w:tr>
      <w:tr w:rsidR="00E95989" w:rsidRPr="000D3933" w14:paraId="150C076C" w14:textId="77777777" w:rsidTr="00E95989">
        <w:trPr>
          <w:trHeight w:val="539"/>
        </w:trPr>
        <w:tc>
          <w:tcPr>
            <w:tcW w:w="9204" w:type="dxa"/>
            <w:gridSpan w:val="2"/>
            <w:tcBorders>
              <w:top w:val="single" w:sz="8" w:space="0" w:color="4F81BD"/>
              <w:left w:val="single" w:sz="8" w:space="0" w:color="4F81BD"/>
              <w:bottom w:val="single" w:sz="8" w:space="0" w:color="4F81BD"/>
              <w:right w:val="single" w:sz="8" w:space="0" w:color="4F81BD"/>
            </w:tcBorders>
            <w:hideMark/>
          </w:tcPr>
          <w:p w14:paraId="14153445"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3. U skladu sa članom 9. Aneksa I ukratko opišite stanje i problem koji se namjerava riješiti.</w:t>
            </w:r>
          </w:p>
          <w:p w14:paraId="0C82E807" w14:textId="023893FA" w:rsidR="00E95989" w:rsidRPr="00B93698" w:rsidRDefault="00E95989" w:rsidP="00E95989">
            <w:pPr>
              <w:spacing w:after="0" w:line="240" w:lineRule="auto"/>
              <w:jc w:val="both"/>
              <w:rPr>
                <w:rFonts w:ascii="Times New Roman" w:eastAsia="Times New Roman" w:hAnsi="Times New Roman"/>
                <w:bCs/>
                <w:sz w:val="19"/>
                <w:szCs w:val="19"/>
                <w:lang w:val="bs-Latn-BA" w:eastAsia="hr-HR"/>
              </w:rPr>
            </w:pPr>
            <w:r w:rsidRPr="00B93698">
              <w:rPr>
                <w:rFonts w:ascii="Times New Roman" w:eastAsia="Times New Roman" w:hAnsi="Times New Roman"/>
                <w:bCs/>
                <w:sz w:val="19"/>
                <w:szCs w:val="19"/>
                <w:lang w:val="bs-Latn-BA" w:eastAsia="hr-HR"/>
              </w:rPr>
              <w:t>Jedna od obaveza iz Sporazuma o saradnji Vijeća ministara BiH i nevladinih organizacija u BiH koju je Vijeće ministara BiH realizovalo u prethodnom periodu jeste formiranje Savjetodavnog tijela Vijeća ministara BiH za saradnju sa nevladinim organizacijama koje je uspostavljeno</w:t>
            </w:r>
            <w:r>
              <w:rPr>
                <w:rFonts w:ascii="Times New Roman" w:eastAsia="Times New Roman" w:hAnsi="Times New Roman"/>
                <w:bCs/>
                <w:sz w:val="19"/>
                <w:szCs w:val="19"/>
                <w:lang w:val="bs-Latn-BA" w:eastAsia="hr-HR"/>
              </w:rPr>
              <w:t xml:space="preserve"> </w:t>
            </w:r>
            <w:r w:rsidRPr="00B93698">
              <w:rPr>
                <w:rFonts w:ascii="Times New Roman" w:eastAsia="Times New Roman" w:hAnsi="Times New Roman"/>
                <w:bCs/>
                <w:sz w:val="19"/>
                <w:szCs w:val="19"/>
                <w:lang w:val="bs-Latn-BA" w:eastAsia="hr-HR"/>
              </w:rPr>
              <w:t>Odlukom o osnivanju Savjetodavnog tijela Vijeća ministara BiH za saradnju sa nevladinim organizacijama („Službeni glasnik BiH, br. 89/18 i 55/19). U članu 7. stav (1)</w:t>
            </w:r>
            <w:r>
              <w:rPr>
                <w:rFonts w:ascii="Times New Roman" w:eastAsia="Times New Roman" w:hAnsi="Times New Roman"/>
                <w:bCs/>
                <w:sz w:val="19"/>
                <w:szCs w:val="19"/>
                <w:lang w:val="bs-Latn-BA" w:eastAsia="hr-HR"/>
              </w:rPr>
              <w:t xml:space="preserve"> </w:t>
            </w:r>
            <w:r w:rsidRPr="00B93698">
              <w:rPr>
                <w:rFonts w:ascii="Times New Roman" w:eastAsia="Times New Roman" w:hAnsi="Times New Roman"/>
                <w:bCs/>
                <w:sz w:val="19"/>
                <w:szCs w:val="19"/>
                <w:lang w:val="bs-Latn-BA" w:eastAsia="hr-HR"/>
              </w:rPr>
              <w:t xml:space="preserve">je propisano da je mandat članova Savjetodavnog vijeća četiri godine uz </w:t>
            </w:r>
            <w:proofErr w:type="spellStart"/>
            <w:r w:rsidRPr="00B93698">
              <w:rPr>
                <w:rFonts w:ascii="Times New Roman" w:eastAsia="Times New Roman" w:hAnsi="Times New Roman"/>
                <w:bCs/>
                <w:sz w:val="19"/>
                <w:szCs w:val="19"/>
                <w:lang w:val="bs-Latn-BA" w:eastAsia="hr-HR"/>
              </w:rPr>
              <w:t>mogućnost</w:t>
            </w:r>
            <w:proofErr w:type="spellEnd"/>
            <w:r w:rsidRPr="00B93698">
              <w:rPr>
                <w:rFonts w:ascii="Times New Roman" w:eastAsia="Times New Roman" w:hAnsi="Times New Roman"/>
                <w:bCs/>
                <w:sz w:val="19"/>
                <w:szCs w:val="19"/>
                <w:lang w:val="bs-Latn-BA" w:eastAsia="hr-HR"/>
              </w:rPr>
              <w:t xml:space="preserve"> reizbora.</w:t>
            </w:r>
            <w:r>
              <w:rPr>
                <w:rFonts w:ascii="Times New Roman" w:eastAsia="Times New Roman" w:hAnsi="Times New Roman"/>
                <w:bCs/>
                <w:sz w:val="19"/>
                <w:szCs w:val="19"/>
                <w:lang w:val="bs-Latn-BA" w:eastAsia="hr-HR"/>
              </w:rPr>
              <w:t xml:space="preserve"> </w:t>
            </w:r>
            <w:r w:rsidRPr="00B93698">
              <w:rPr>
                <w:rFonts w:ascii="Times New Roman" w:eastAsia="Times New Roman" w:hAnsi="Times New Roman"/>
                <w:bCs/>
                <w:sz w:val="19"/>
                <w:szCs w:val="19"/>
                <w:lang w:val="bs-Latn-BA" w:eastAsia="hr-HR"/>
              </w:rPr>
              <w:t>Imajući u vidu da mandat aktuelnih članova Savjetodavnog tijela</w:t>
            </w:r>
            <w:r>
              <w:rPr>
                <w:rFonts w:ascii="Times New Roman" w:eastAsia="Times New Roman" w:hAnsi="Times New Roman"/>
                <w:bCs/>
                <w:sz w:val="19"/>
                <w:szCs w:val="19"/>
                <w:lang w:val="bs-Latn-BA" w:eastAsia="hr-HR"/>
              </w:rPr>
              <w:t xml:space="preserve"> </w:t>
            </w:r>
            <w:r w:rsidRPr="00B93698">
              <w:rPr>
                <w:rFonts w:ascii="Times New Roman" w:eastAsia="Times New Roman" w:hAnsi="Times New Roman"/>
                <w:bCs/>
                <w:sz w:val="19"/>
                <w:szCs w:val="19"/>
                <w:lang w:val="bs-Latn-BA" w:eastAsia="hr-HR"/>
              </w:rPr>
              <w:t>Vijeća ministara BiH za saradnju sa nevladinim organizacijama ističe u oktobru 2024. godine, potrebno je u skladu sa članom 7. stav (1) i (2) izvršiti imenovanje/reizbor članova Savjetodavnog tijela Vijeća ministara BiH za saradnju sa nevladinim organizacijama tj. donijeti Odluku o imenovanje/reizbor članova Savjetodavnog tijela Vijeća ministara BiH za saradnju sa nevladinim organizacijama kako bi Savjetodavno tijelo moglo nastaviti obavljati svoju funkciju.</w:t>
            </w:r>
          </w:p>
        </w:tc>
      </w:tr>
      <w:tr w:rsidR="00E95989" w:rsidRPr="000D3933" w14:paraId="6369CA13"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09857A87" w14:textId="77777777" w:rsidR="00E95989" w:rsidRPr="00B93698" w:rsidRDefault="00E95989" w:rsidP="00E95989">
            <w:pPr>
              <w:spacing w:after="6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i/>
                <w:sz w:val="20"/>
                <w:szCs w:val="20"/>
                <w:lang w:val="bs-Latn-BA" w:eastAsia="hr-HR"/>
              </w:rPr>
              <w:t>4. Ukoliko imate saznanja da je isti problem postojao u zemljama Evropske unije, odnosno susjednim zemljama ukratko navedite na koji način je riješen. Navedite najmanje dvije zemlje Evropske unije i dvije susjedne zemlje</w:t>
            </w:r>
            <w:r w:rsidRPr="00B93698">
              <w:rPr>
                <w:rFonts w:ascii="Times New Roman" w:eastAsia="Times New Roman" w:hAnsi="Times New Roman"/>
                <w:bCs/>
                <w:i/>
                <w:sz w:val="20"/>
                <w:szCs w:val="20"/>
                <w:lang w:val="bs-Latn-BA" w:eastAsia="hr-HR"/>
              </w:rPr>
              <w:t>.</w:t>
            </w:r>
          </w:p>
          <w:p w14:paraId="60BA3AAC" w14:textId="1B8EC42B" w:rsidR="00E95989" w:rsidRPr="00B93698" w:rsidRDefault="00E95989" w:rsidP="00E95989">
            <w:pPr>
              <w:spacing w:after="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sz w:val="20"/>
                <w:szCs w:val="20"/>
                <w:lang w:val="bs-Latn-BA" w:eastAsia="hr-HR"/>
              </w:rPr>
              <w:t>Jedino još u Republici</w:t>
            </w:r>
            <w:r>
              <w:rPr>
                <w:rFonts w:ascii="Times New Roman" w:eastAsia="Times New Roman" w:hAnsi="Times New Roman"/>
                <w:bCs/>
                <w:sz w:val="20"/>
                <w:szCs w:val="20"/>
                <w:lang w:val="bs-Latn-BA" w:eastAsia="hr-HR"/>
              </w:rPr>
              <w:t xml:space="preserve"> </w:t>
            </w:r>
            <w:r w:rsidRPr="00B93698">
              <w:rPr>
                <w:rFonts w:ascii="Times New Roman" w:eastAsia="Times New Roman" w:hAnsi="Times New Roman"/>
                <w:bCs/>
                <w:sz w:val="20"/>
                <w:szCs w:val="20"/>
                <w:lang w:val="bs-Latn-BA" w:eastAsia="hr-HR"/>
              </w:rPr>
              <w:t xml:space="preserve">Hrvatskoj postoji Savjet za razvoj civilnog društva kao savjetodavno tijelo Vlade Republike Hrvatske, koje radi na razvoju saradnje Vlade Republike Hrvatske s udruženjima i drugim organizacijama civilnog društva na provođenju akata strateškog planiranja za stvaranje poticajnog </w:t>
            </w:r>
            <w:proofErr w:type="spellStart"/>
            <w:r w:rsidRPr="00B93698">
              <w:rPr>
                <w:rFonts w:ascii="Times New Roman" w:eastAsia="Times New Roman" w:hAnsi="Times New Roman"/>
                <w:bCs/>
                <w:sz w:val="20"/>
                <w:szCs w:val="20"/>
                <w:lang w:val="bs-Latn-BA" w:eastAsia="hr-HR"/>
              </w:rPr>
              <w:t>okruženja</w:t>
            </w:r>
            <w:proofErr w:type="spellEnd"/>
            <w:r w:rsidRPr="00B93698">
              <w:rPr>
                <w:rFonts w:ascii="Times New Roman" w:eastAsia="Times New Roman" w:hAnsi="Times New Roman"/>
                <w:bCs/>
                <w:sz w:val="20"/>
                <w:szCs w:val="20"/>
                <w:lang w:val="bs-Latn-BA" w:eastAsia="hr-HR"/>
              </w:rPr>
              <w:t xml:space="preserve"> za razvoj civilnoga društva, akata strateškog planiranja Vlade i ostalih akata strateškog planiranja, na razvoju filantropije, socijalnog kapitala i međusektorske saradnje, a koji je uspostavljen Odlukom o osnivanju Savjeta za razvoj civilnog društva (»Narodne novine«, br. 140/09, 42/12, 61/14, 62/17, 14/21).</w:t>
            </w:r>
          </w:p>
        </w:tc>
      </w:tr>
      <w:tr w:rsidR="00E95989" w:rsidRPr="000D3933" w14:paraId="4E76DFA6"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6C7A22D3"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5. Utvrdite opći cilj u skladu sa članom 10. Aneksa I.</w:t>
            </w:r>
          </w:p>
          <w:p w14:paraId="2496F662" w14:textId="77777777"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Opći cilj u skladu sa članom 10. Aneksa I. jeste da se Odlukom o imenovanju/reizboru članova Savjetodavnog tijela Vijeća ministara BiH za saradnju sa nevladinim organizacijama izvrši imenovanje/reizbor članova kako bi Savjetodavno tijelo mogao nastaviti obavljati svoju funkciju.</w:t>
            </w:r>
          </w:p>
        </w:tc>
      </w:tr>
      <w:tr w:rsidR="00E95989" w:rsidRPr="000D3933" w14:paraId="7A7273B7" w14:textId="77777777" w:rsidTr="00E95989">
        <w:trPr>
          <w:trHeight w:val="250"/>
        </w:trPr>
        <w:tc>
          <w:tcPr>
            <w:tcW w:w="9204" w:type="dxa"/>
            <w:gridSpan w:val="2"/>
            <w:tcBorders>
              <w:top w:val="single" w:sz="8" w:space="0" w:color="4F81BD"/>
              <w:left w:val="single" w:sz="8" w:space="0" w:color="4F81BD"/>
              <w:bottom w:val="single" w:sz="8" w:space="0" w:color="4F81BD"/>
              <w:right w:val="single" w:sz="8" w:space="0" w:color="4F81BD"/>
            </w:tcBorders>
            <w:hideMark/>
          </w:tcPr>
          <w:p w14:paraId="416EB92C"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 xml:space="preserve">6. Navedite u nekoliko tačaka ključna pitanja/mjere koje će biti obuhvaćene propisom ili provedene putem </w:t>
            </w:r>
            <w:proofErr w:type="spellStart"/>
            <w:r w:rsidRPr="00B93698">
              <w:rPr>
                <w:rFonts w:ascii="Times New Roman" w:eastAsia="Times New Roman" w:hAnsi="Times New Roman"/>
                <w:b/>
                <w:bCs/>
                <w:i/>
                <w:sz w:val="20"/>
                <w:szCs w:val="20"/>
                <w:lang w:val="bs-Latn-BA" w:eastAsia="hr-HR"/>
              </w:rPr>
              <w:t>nenormativnih</w:t>
            </w:r>
            <w:proofErr w:type="spellEnd"/>
            <w:r w:rsidRPr="00B93698">
              <w:rPr>
                <w:rFonts w:ascii="Times New Roman" w:eastAsia="Times New Roman" w:hAnsi="Times New Roman"/>
                <w:b/>
                <w:bCs/>
                <w:i/>
                <w:sz w:val="20"/>
                <w:szCs w:val="20"/>
                <w:lang w:val="bs-Latn-BA" w:eastAsia="hr-HR"/>
              </w:rPr>
              <w:t xml:space="preserve"> aktivnosti i mjera.</w:t>
            </w:r>
          </w:p>
          <w:p w14:paraId="4FC2ACF8" w14:textId="77777777" w:rsidR="00E95989" w:rsidRPr="00B93698" w:rsidRDefault="00E95989" w:rsidP="00E95989">
            <w:pPr>
              <w:spacing w:after="0" w:line="240" w:lineRule="auto"/>
              <w:jc w:val="both"/>
              <w:rPr>
                <w:rFonts w:ascii="Times New Roman" w:eastAsia="Times New Roman" w:hAnsi="Times New Roman"/>
                <w:sz w:val="20"/>
                <w:szCs w:val="20"/>
                <w:lang w:val="bs-Latn-BA" w:eastAsia="hr-HR"/>
              </w:rPr>
            </w:pPr>
            <w:r w:rsidRPr="00B93698">
              <w:rPr>
                <w:rFonts w:ascii="Times New Roman" w:eastAsia="Times New Roman" w:hAnsi="Times New Roman"/>
                <w:sz w:val="20"/>
                <w:szCs w:val="20"/>
                <w:lang w:val="bs-Latn-BA" w:eastAsia="hr-HR"/>
              </w:rPr>
              <w:t>Donošenjem predmetne Odluke, Savjetodavnom tijelu će se omogućiti da nastavi obavljati poslove iz člana 3. stav (1) i (2) Odluke o osnivanju Savjetodavnog tijela Vijeća ministara BiH za saradnju sa nevladinim organizacijama („Službeni glasnik BiH, br. 89/18 i 55/19)</w:t>
            </w:r>
            <w:r>
              <w:rPr>
                <w:rFonts w:ascii="Times New Roman" w:eastAsia="Times New Roman" w:hAnsi="Times New Roman"/>
                <w:sz w:val="20"/>
                <w:szCs w:val="20"/>
                <w:lang w:val="bs-Latn-BA" w:eastAsia="hr-HR"/>
              </w:rPr>
              <w:t>.</w:t>
            </w:r>
          </w:p>
        </w:tc>
      </w:tr>
    </w:tbl>
    <w:p w14:paraId="13CE3A94" w14:textId="77777777" w:rsidR="00E95989" w:rsidRPr="000D3933" w:rsidRDefault="00E95989" w:rsidP="00E95989">
      <w:pPr>
        <w:rPr>
          <w:lang w:val="bs-Latn-BA"/>
        </w:rPr>
      </w:pPr>
      <w:r w:rsidRPr="000D3933">
        <w:rPr>
          <w:lang w:val="bs-Latn-BA"/>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794"/>
        <w:gridCol w:w="1134"/>
        <w:gridCol w:w="1276"/>
      </w:tblGrid>
      <w:tr w:rsidR="00E95989" w:rsidRPr="000D3933" w14:paraId="3C853290" w14:textId="77777777" w:rsidTr="00E95989">
        <w:tc>
          <w:tcPr>
            <w:tcW w:w="9204" w:type="dxa"/>
            <w:gridSpan w:val="3"/>
            <w:tcBorders>
              <w:top w:val="single" w:sz="8" w:space="0" w:color="4F81BD"/>
              <w:left w:val="single" w:sz="8" w:space="0" w:color="4F81BD"/>
              <w:bottom w:val="single" w:sz="8" w:space="0" w:color="4F81BD"/>
              <w:right w:val="single" w:sz="8" w:space="0" w:color="4F81BD"/>
            </w:tcBorders>
            <w:hideMark/>
          </w:tcPr>
          <w:p w14:paraId="69AA066C" w14:textId="77777777" w:rsidR="00E95989" w:rsidRPr="00B93698" w:rsidRDefault="00E95989" w:rsidP="00E95989">
            <w:pPr>
              <w:spacing w:after="6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lastRenderedPageBreak/>
              <w:t>7. Ukratko opišite postupak i rezultate prethodnih konsultacija u skladu sa članom 6. stav (5) i po potrebi članom 20. Aneksa I.</w:t>
            </w:r>
          </w:p>
          <w:p w14:paraId="3AC54217" w14:textId="77777777" w:rsidR="00E95989" w:rsidRPr="00B93698" w:rsidRDefault="00E95989" w:rsidP="00E95989">
            <w:pPr>
              <w:spacing w:after="0" w:line="240" w:lineRule="auto"/>
              <w:jc w:val="both"/>
              <w:rPr>
                <w:rFonts w:ascii="Times New Roman" w:eastAsia="Times New Roman" w:hAnsi="Times New Roman"/>
                <w:bCs/>
                <w:sz w:val="20"/>
                <w:szCs w:val="20"/>
                <w:lang w:val="bs-Latn-BA" w:eastAsia="hr-HR"/>
              </w:rPr>
            </w:pPr>
            <w:r w:rsidRPr="00B93698">
              <w:rPr>
                <w:rFonts w:ascii="Times New Roman" w:eastAsia="Times New Roman" w:hAnsi="Times New Roman"/>
                <w:bCs/>
                <w:sz w:val="20"/>
                <w:szCs w:val="20"/>
                <w:lang w:val="bs-Latn-BA" w:eastAsia="hr-HR"/>
              </w:rPr>
              <w:t>Konsultacije za predmetnu Odluku još nisu održane obzirom da mandat aktuelnim članovima još nije pred istekom u skladu sa članom 7. stav (2) Odluke o osnivanju Savjetodavnog tijela Vijeća ministara BiH za saradnju sa nevladinim organizacijama („Službeni glasnik BiH, broj 89/18) te da predmetna Odluka još nije izrađena.</w:t>
            </w:r>
          </w:p>
        </w:tc>
      </w:tr>
      <w:tr w:rsidR="00E95989" w:rsidRPr="00B93698" w14:paraId="3C8934C7" w14:textId="77777777" w:rsidTr="00E95989">
        <w:tc>
          <w:tcPr>
            <w:tcW w:w="9204" w:type="dxa"/>
            <w:gridSpan w:val="3"/>
            <w:tcBorders>
              <w:top w:val="single" w:sz="4" w:space="0" w:color="4F81BD"/>
              <w:left w:val="single" w:sz="8" w:space="0" w:color="4F81BD"/>
              <w:bottom w:val="single" w:sz="4" w:space="0" w:color="4F81BD"/>
              <w:right w:val="single" w:sz="4" w:space="0" w:color="4F81BD"/>
            </w:tcBorders>
            <w:vAlign w:val="center"/>
            <w:hideMark/>
          </w:tcPr>
          <w:p w14:paraId="5CF19FB8" w14:textId="77777777" w:rsidR="00E95989" w:rsidRPr="00B93698" w:rsidRDefault="00E95989" w:rsidP="00E95989">
            <w:pPr>
              <w:spacing w:after="0" w:line="240" w:lineRule="auto"/>
              <w:rPr>
                <w:rFonts w:ascii="Times New Roman" w:eastAsia="Times New Roman" w:hAnsi="Times New Roman"/>
                <w:b/>
                <w:bCs/>
                <w:i/>
                <w:sz w:val="20"/>
                <w:szCs w:val="20"/>
                <w:lang w:val="bs-Latn-BA" w:eastAsia="hr-HR"/>
              </w:rPr>
            </w:pPr>
            <w:r w:rsidRPr="00B93698">
              <w:rPr>
                <w:rFonts w:ascii="Times New Roman" w:eastAsia="Times New Roman" w:hAnsi="Times New Roman"/>
                <w:b/>
                <w:bCs/>
                <w:i/>
                <w:sz w:val="20"/>
                <w:szCs w:val="20"/>
                <w:lang w:val="bs-Latn-BA" w:eastAsia="hr-HR"/>
              </w:rPr>
              <w:t>8. Procjena uticaja ključnih pitanja/mjera iz tačke 6. ovog obrasca u fiskalnom, ekonomskom, socijalnom i okolišnom smislu:</w:t>
            </w:r>
            <w:r w:rsidRPr="00B93698">
              <w:rPr>
                <w:rFonts w:ascii="Times New Roman" w:eastAsia="Times New Roman" w:hAnsi="Times New Roman"/>
                <w:b/>
                <w:i/>
                <w:sz w:val="20"/>
                <w:szCs w:val="20"/>
                <w:lang w:val="bs-Latn-BA" w:eastAsia="hr-HR"/>
              </w:rPr>
              <w:t xml:space="preserve"> (</w:t>
            </w:r>
            <w:r w:rsidRPr="00B93698">
              <w:rPr>
                <w:rFonts w:ascii="Times New Roman" w:eastAsia="Times New Roman" w:hAnsi="Times New Roman"/>
                <w:b/>
                <w:bCs/>
                <w:i/>
                <w:sz w:val="20"/>
                <w:szCs w:val="20"/>
                <w:lang w:val="bs-Latn-BA" w:eastAsia="hr-HR"/>
              </w:rPr>
              <w:t>DA – značajan ili vrlo značajan uticaj</w:t>
            </w:r>
            <w:r w:rsidRPr="00B93698">
              <w:rPr>
                <w:rFonts w:ascii="Times New Roman" w:eastAsia="Times New Roman" w:hAnsi="Times New Roman"/>
                <w:b/>
                <w:i/>
                <w:sz w:val="20"/>
                <w:szCs w:val="20"/>
                <w:lang w:val="bs-Latn-BA" w:eastAsia="hr-HR"/>
              </w:rPr>
              <w:t xml:space="preserve"> ili </w:t>
            </w:r>
            <w:r w:rsidRPr="00B93698">
              <w:rPr>
                <w:rFonts w:ascii="Times New Roman" w:eastAsia="Times New Roman" w:hAnsi="Times New Roman"/>
                <w:b/>
                <w:bCs/>
                <w:i/>
                <w:sz w:val="20"/>
                <w:szCs w:val="20"/>
                <w:lang w:val="bs-Latn-BA" w:eastAsia="hr-HR"/>
              </w:rPr>
              <w:t>NE – vjerovatno mali uticaj). Zakon neće uticati na ova pitanja.</w:t>
            </w:r>
          </w:p>
        </w:tc>
      </w:tr>
      <w:tr w:rsidR="00E95989" w:rsidRPr="00B93698" w14:paraId="68F7A4EE" w14:textId="77777777" w:rsidTr="00E95989">
        <w:trPr>
          <w:trHeight w:val="956"/>
        </w:trPr>
        <w:tc>
          <w:tcPr>
            <w:tcW w:w="6794" w:type="dxa"/>
            <w:tcBorders>
              <w:top w:val="single" w:sz="4" w:space="0" w:color="4F81BD"/>
              <w:left w:val="single" w:sz="8" w:space="0" w:color="4F81BD"/>
              <w:bottom w:val="nil"/>
              <w:right w:val="single" w:sz="4" w:space="0" w:color="4F81BD"/>
            </w:tcBorders>
            <w:hideMark/>
          </w:tcPr>
          <w:p w14:paraId="76BA9573" w14:textId="77777777" w:rsidR="00E95989" w:rsidRPr="00B93698" w:rsidRDefault="00E95989" w:rsidP="00E95989">
            <w:pPr>
              <w:spacing w:after="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6F0450D7"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rPr>
              <w:t>Mjere iz tačke 6. ovog obrasca imaju vjerovatno mali uticaj na budžet BiH iz člana 12. Aneksa I., te nisu potrebna dodatna finansijska sredstva.</w:t>
            </w:r>
          </w:p>
        </w:tc>
        <w:tc>
          <w:tcPr>
            <w:tcW w:w="1134" w:type="dxa"/>
            <w:tcBorders>
              <w:top w:val="single" w:sz="4" w:space="0" w:color="4F81BD"/>
              <w:left w:val="single" w:sz="4" w:space="0" w:color="4F81BD"/>
              <w:bottom w:val="nil"/>
              <w:right w:val="single" w:sz="4" w:space="0" w:color="4F81BD"/>
            </w:tcBorders>
            <w:vAlign w:val="center"/>
          </w:tcPr>
          <w:p w14:paraId="139E2FE2"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nil"/>
              <w:right w:val="single" w:sz="4" w:space="0" w:color="4F81BD"/>
            </w:tcBorders>
            <w:vAlign w:val="center"/>
          </w:tcPr>
          <w:p w14:paraId="369FBA9B"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28C6AD6B"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1CBE5E46" w14:textId="77777777" w:rsidTr="00E95989">
        <w:tc>
          <w:tcPr>
            <w:tcW w:w="6794" w:type="dxa"/>
            <w:tcBorders>
              <w:top w:val="single" w:sz="8" w:space="0" w:color="4F81BD"/>
              <w:left w:val="single" w:sz="8" w:space="0" w:color="4F81BD"/>
              <w:bottom w:val="single" w:sz="8" w:space="0" w:color="4F81BD"/>
              <w:right w:val="single" w:sz="4" w:space="0" w:color="4F81BD"/>
            </w:tcBorders>
            <w:hideMark/>
          </w:tcPr>
          <w:p w14:paraId="7F7F2E1A"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b) Da li jedno ili više ključnih pitanja/mjera iz tačke 6. ovog obrasca može ili ne može imati značajan ili vrlo značajan ekonomski uticaj iz člana 13. Aneksa I?</w:t>
            </w:r>
          </w:p>
          <w:p w14:paraId="4D188E03"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iz člana 13.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420CD897"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01DDE7FC"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39195AD5"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04067590" w14:textId="77777777" w:rsidTr="00E95989">
        <w:tc>
          <w:tcPr>
            <w:tcW w:w="6794" w:type="dxa"/>
            <w:tcBorders>
              <w:top w:val="single" w:sz="8" w:space="0" w:color="4F81BD"/>
              <w:left w:val="single" w:sz="8" w:space="0" w:color="4F81BD"/>
              <w:bottom w:val="single" w:sz="4" w:space="0" w:color="4F81BD"/>
              <w:right w:val="single" w:sz="4" w:space="0" w:color="4F81BD"/>
            </w:tcBorders>
            <w:hideMark/>
          </w:tcPr>
          <w:p w14:paraId="4E335315"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c) Da li jedno ili više ključnih pitanja/mjera iz tačke 6. ovog obrasca može ili ne može imati značajan ili vrlo značajan socijalni uticaj iz člana 14. Aneksa I?</w:t>
            </w:r>
          </w:p>
          <w:p w14:paraId="22073A8D"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iz čl. 14.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0A5DF89C"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521733CA"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5F2AB249"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441727B4" w14:textId="77777777" w:rsidTr="00E95989">
        <w:tc>
          <w:tcPr>
            <w:tcW w:w="6794" w:type="dxa"/>
            <w:tcBorders>
              <w:top w:val="single" w:sz="8" w:space="0" w:color="4F81BD"/>
              <w:left w:val="single" w:sz="8" w:space="0" w:color="4F81BD"/>
              <w:bottom w:val="single" w:sz="4" w:space="0" w:color="4F81BD"/>
              <w:right w:val="single" w:sz="4" w:space="0" w:color="4F81BD"/>
            </w:tcBorders>
            <w:hideMark/>
          </w:tcPr>
          <w:p w14:paraId="06D8BD07"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d) Da li jedno ili više ključnih pitanja/mjera iz tačke 6. ovog obrasca može ili ne može imati značajan ili vrlo značajan okolišni uticaj iz člana 15. ovog Aneksa I?</w:t>
            </w:r>
          </w:p>
          <w:p w14:paraId="43D8735C"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iz člana 15. Aneksa I.</w:t>
            </w:r>
          </w:p>
        </w:tc>
        <w:tc>
          <w:tcPr>
            <w:tcW w:w="1134" w:type="dxa"/>
            <w:tcBorders>
              <w:top w:val="single" w:sz="4" w:space="0" w:color="4F81BD"/>
              <w:left w:val="single" w:sz="4" w:space="0" w:color="4F81BD"/>
              <w:bottom w:val="single" w:sz="4" w:space="0" w:color="4F81BD"/>
              <w:right w:val="single" w:sz="4" w:space="0" w:color="4F81BD"/>
            </w:tcBorders>
            <w:vAlign w:val="center"/>
          </w:tcPr>
          <w:p w14:paraId="61CE64A4"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45F7C7B6"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4DB56CAE"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2BBEF7AF" w14:textId="77777777" w:rsidTr="00E95989">
        <w:tc>
          <w:tcPr>
            <w:tcW w:w="6794" w:type="dxa"/>
            <w:tcBorders>
              <w:top w:val="single" w:sz="4" w:space="0" w:color="4F81BD"/>
              <w:left w:val="single" w:sz="8" w:space="0" w:color="4F81BD"/>
              <w:bottom w:val="nil"/>
              <w:right w:val="single" w:sz="4" w:space="0" w:color="4F81BD"/>
            </w:tcBorders>
            <w:hideMark/>
          </w:tcPr>
          <w:p w14:paraId="475AEBB9"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e) Da li će jedno ili više ključnih pitanja/mjera zahtijevati provođenje administrativnih postupaka vezano za interesne strane i sa kojim ciljem i hoće li navedena rješenja dodatno povećati administrativne prepreke za poslovanje?</w:t>
            </w:r>
          </w:p>
          <w:p w14:paraId="0611EF0E"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 xml:space="preserve">Svaka mjera iz tačke 6. ovog obrasca ima vjerovatno mali uticaj u pogledu provođenja administrativnih postupaka vezanih za interesne strane. </w:t>
            </w:r>
          </w:p>
        </w:tc>
        <w:tc>
          <w:tcPr>
            <w:tcW w:w="1134" w:type="dxa"/>
            <w:tcBorders>
              <w:top w:val="single" w:sz="4" w:space="0" w:color="4F81BD"/>
              <w:left w:val="single" w:sz="4" w:space="0" w:color="4F81BD"/>
              <w:bottom w:val="single" w:sz="4" w:space="0" w:color="4F81BD"/>
              <w:right w:val="single" w:sz="4" w:space="0" w:color="4F81BD"/>
            </w:tcBorders>
            <w:vAlign w:val="center"/>
          </w:tcPr>
          <w:p w14:paraId="790C8D33"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191E8AB"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0597CDCD"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53FF7A97" w14:textId="77777777" w:rsidTr="00E95989">
        <w:tc>
          <w:tcPr>
            <w:tcW w:w="6794" w:type="dxa"/>
            <w:tcBorders>
              <w:top w:val="single" w:sz="8" w:space="0" w:color="4F81BD"/>
              <w:left w:val="single" w:sz="8" w:space="0" w:color="4F81BD"/>
              <w:bottom w:val="single" w:sz="8" w:space="0" w:color="4F81BD"/>
              <w:right w:val="single" w:sz="4" w:space="0" w:color="4F81BD"/>
            </w:tcBorders>
            <w:hideMark/>
          </w:tcPr>
          <w:p w14:paraId="5830AF9E" w14:textId="77777777" w:rsidR="00E95989" w:rsidRPr="00B93698" w:rsidRDefault="00E95989" w:rsidP="00E95989">
            <w:pPr>
              <w:spacing w:after="60" w:line="240" w:lineRule="auto"/>
              <w:jc w:val="both"/>
              <w:rPr>
                <w:rFonts w:ascii="Times New Roman" w:eastAsia="Times New Roman" w:hAnsi="Times New Roman"/>
                <w:bCs/>
                <w:i/>
                <w:sz w:val="20"/>
                <w:szCs w:val="20"/>
                <w:lang w:val="bs-Latn-BA" w:eastAsia="hr-HR"/>
              </w:rPr>
            </w:pPr>
            <w:r w:rsidRPr="00B93698">
              <w:rPr>
                <w:rFonts w:ascii="Times New Roman" w:eastAsia="Times New Roman" w:hAnsi="Times New Roman"/>
                <w:bCs/>
                <w:i/>
                <w:sz w:val="20"/>
                <w:szCs w:val="20"/>
                <w:lang w:val="bs-Latn-BA" w:eastAsia="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ECE1F55" w14:textId="77777777" w:rsidR="00E95989" w:rsidRPr="00B93698" w:rsidRDefault="00E95989" w:rsidP="00E95989">
            <w:pPr>
              <w:spacing w:after="0" w:line="240" w:lineRule="auto"/>
              <w:rPr>
                <w:rFonts w:ascii="Times New Roman" w:eastAsia="Times New Roman" w:hAnsi="Times New Roman"/>
                <w:bCs/>
                <w:i/>
                <w:sz w:val="20"/>
                <w:szCs w:val="20"/>
                <w:lang w:val="bs-Latn-BA" w:eastAsia="hr-HR"/>
              </w:rPr>
            </w:pPr>
            <w:r w:rsidRPr="00B93698">
              <w:rPr>
                <w:rFonts w:ascii="Times New Roman" w:eastAsia="Times New Roman" w:hAnsi="Times New Roman"/>
                <w:b/>
                <w:bCs/>
                <w:sz w:val="20"/>
                <w:szCs w:val="20"/>
                <w:lang w:val="bs-Latn-BA" w:eastAsia="hr-HR"/>
              </w:rPr>
              <w:t>Svaka mjera iz tačke 6. ovog obrasca ima vjerovatno mali uticaj u pogledu reorganizacije i uspostavljanja novog organa.</w:t>
            </w:r>
          </w:p>
        </w:tc>
        <w:tc>
          <w:tcPr>
            <w:tcW w:w="1134" w:type="dxa"/>
            <w:tcBorders>
              <w:top w:val="single" w:sz="4" w:space="0" w:color="4F81BD"/>
              <w:left w:val="single" w:sz="4" w:space="0" w:color="4F81BD"/>
              <w:bottom w:val="single" w:sz="4" w:space="0" w:color="4F81BD"/>
              <w:right w:val="single" w:sz="4" w:space="0" w:color="4F81BD"/>
            </w:tcBorders>
            <w:vAlign w:val="center"/>
          </w:tcPr>
          <w:p w14:paraId="2494DF0A"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tcPr>
          <w:p w14:paraId="7E3D5054" w14:textId="77777777" w:rsidR="00E95989" w:rsidRPr="00B93698" w:rsidRDefault="00E95989" w:rsidP="00E95989">
            <w:pPr>
              <w:spacing w:after="0" w:line="240" w:lineRule="auto"/>
              <w:jc w:val="center"/>
              <w:rPr>
                <w:rFonts w:ascii="Times New Roman" w:eastAsia="Times New Roman" w:hAnsi="Times New Roman"/>
                <w:sz w:val="19"/>
                <w:szCs w:val="19"/>
                <w:lang w:val="bs-Latn-BA" w:eastAsia="bs-Latn-BA"/>
              </w:rPr>
            </w:pPr>
            <w:r w:rsidRPr="00B93698">
              <w:rPr>
                <w:rFonts w:ascii="Times New Roman" w:eastAsia="Times New Roman" w:hAnsi="Times New Roman"/>
                <w:sz w:val="19"/>
                <w:szCs w:val="19"/>
                <w:lang w:val="bs-Latn-BA" w:eastAsia="bs-Latn-BA"/>
              </w:rPr>
              <w:t>NE</w:t>
            </w:r>
          </w:p>
          <w:p w14:paraId="113FB495" w14:textId="77777777" w:rsidR="00E95989" w:rsidRPr="00B93698" w:rsidRDefault="00E95989" w:rsidP="00E95989">
            <w:pPr>
              <w:spacing w:after="0" w:line="240" w:lineRule="auto"/>
              <w:jc w:val="center"/>
              <w:rPr>
                <w:rFonts w:ascii="Times New Roman" w:eastAsia="Times New Roman" w:hAnsi="Times New Roman"/>
                <w:sz w:val="20"/>
                <w:szCs w:val="20"/>
                <w:lang w:val="bs-Latn-BA" w:eastAsia="bs-Latn-BA"/>
              </w:rPr>
            </w:pPr>
            <w:r w:rsidRPr="00B93698">
              <w:rPr>
                <w:rFonts w:ascii="Times New Roman" w:eastAsia="Times New Roman" w:hAnsi="Times New Roman"/>
                <w:sz w:val="19"/>
                <w:szCs w:val="19"/>
                <w:lang w:val="bs-Latn-BA" w:eastAsia="bs-Latn-BA"/>
              </w:rPr>
              <w:t>Vjerovatno mali uticaj</w:t>
            </w:r>
          </w:p>
        </w:tc>
      </w:tr>
      <w:tr w:rsidR="00E95989" w:rsidRPr="00B93698" w14:paraId="527932B4" w14:textId="77777777" w:rsidTr="00E95989">
        <w:tc>
          <w:tcPr>
            <w:tcW w:w="9204" w:type="dxa"/>
            <w:gridSpan w:val="3"/>
            <w:tcBorders>
              <w:top w:val="single" w:sz="4" w:space="0" w:color="4F81BD"/>
              <w:left w:val="single" w:sz="8" w:space="0" w:color="4F81BD"/>
              <w:bottom w:val="single" w:sz="8" w:space="0" w:color="4F81BD"/>
              <w:right w:val="single" w:sz="4" w:space="0" w:color="4F81BD"/>
            </w:tcBorders>
            <w:hideMark/>
          </w:tcPr>
          <w:p w14:paraId="0B0ED11E" w14:textId="77777777" w:rsidR="00E95989" w:rsidRPr="00B93698" w:rsidRDefault="00E95989" w:rsidP="00E95989">
            <w:pPr>
              <w:spacing w:after="0" w:line="240" w:lineRule="auto"/>
              <w:rPr>
                <w:rFonts w:ascii="Times New Roman" w:eastAsia="Times New Roman" w:hAnsi="Times New Roman"/>
                <w:b/>
                <w:sz w:val="20"/>
                <w:szCs w:val="20"/>
                <w:lang w:val="bs-Latn-BA" w:eastAsia="hr-HR"/>
              </w:rPr>
            </w:pPr>
            <w:r w:rsidRPr="00B93698">
              <w:rPr>
                <w:rFonts w:ascii="Times New Roman" w:eastAsia="Times New Roman" w:hAnsi="Times New Roman"/>
                <w:sz w:val="20"/>
                <w:szCs w:val="20"/>
                <w:lang w:val="bs-Latn-BA" w:eastAsia="hr-HR"/>
              </w:rPr>
              <w:br w:type="page"/>
            </w:r>
            <w:r w:rsidRPr="00B93698">
              <w:rPr>
                <w:rFonts w:ascii="Times New Roman" w:eastAsia="Times New Roman" w:hAnsi="Times New Roman"/>
                <w:sz w:val="20"/>
                <w:szCs w:val="20"/>
                <w:lang w:val="bs-Latn-BA" w:eastAsia="hr-HR"/>
              </w:rPr>
              <w:br w:type="page"/>
            </w:r>
            <w:r w:rsidRPr="00B93698">
              <w:rPr>
                <w:rFonts w:ascii="Times New Roman" w:eastAsia="Times New Roman" w:hAnsi="Times New Roman"/>
                <w:b/>
                <w:sz w:val="20"/>
                <w:szCs w:val="20"/>
                <w:lang w:val="bs-Latn-BA" w:eastAsia="hr-HR"/>
              </w:rPr>
              <w:t>Na osnovu prethodne procjene uticaja propisa utvrđeno je da NE POSTOJI potreba provođenja postupka sveobuhvatne procjene uticaja propisa.</w:t>
            </w:r>
          </w:p>
        </w:tc>
      </w:tr>
    </w:tbl>
    <w:p w14:paraId="0E9B162F" w14:textId="77777777" w:rsidR="00E95989" w:rsidRPr="00B93698" w:rsidRDefault="00E95989" w:rsidP="00E95989">
      <w:pPr>
        <w:spacing w:before="60" w:after="120" w:line="240" w:lineRule="auto"/>
        <w:jc w:val="right"/>
        <w:rPr>
          <w:rFonts w:ascii="Times New Roman" w:hAnsi="Times New Roman"/>
          <w:b/>
          <w:color w:val="000000"/>
          <w:sz w:val="20"/>
          <w:szCs w:val="20"/>
          <w:lang w:val="bs-Latn-BA"/>
        </w:rPr>
      </w:pPr>
      <w:r w:rsidRPr="00B93698">
        <w:rPr>
          <w:rFonts w:ascii="Times New Roman" w:hAnsi="Times New Roman"/>
          <w:b/>
          <w:color w:val="000000"/>
          <w:sz w:val="20"/>
          <w:szCs w:val="20"/>
          <w:lang w:val="bs-Latn-BA"/>
        </w:rPr>
        <w:t>M I N I S T A R</w:t>
      </w:r>
    </w:p>
    <w:p w14:paraId="6EAEC70A" w14:textId="65268994" w:rsidR="00E95989" w:rsidRPr="00B93698" w:rsidRDefault="00E95989" w:rsidP="00E95989">
      <w:pPr>
        <w:spacing w:before="120" w:after="120" w:line="240" w:lineRule="auto"/>
        <w:jc w:val="right"/>
        <w:rPr>
          <w:rFonts w:ascii="Times New Roman" w:hAnsi="Times New Roman"/>
          <w:b/>
          <w:color w:val="000000"/>
          <w:sz w:val="20"/>
          <w:szCs w:val="20"/>
          <w:lang w:val="bs-Latn-BA"/>
        </w:rPr>
      </w:pPr>
      <w:r w:rsidRPr="00B93698">
        <w:rPr>
          <w:rFonts w:ascii="Times New Roman" w:hAnsi="Times New Roman"/>
          <w:b/>
          <w:color w:val="000000"/>
          <w:sz w:val="20"/>
          <w:szCs w:val="20"/>
          <w:lang w:val="bs-Latn-BA"/>
        </w:rPr>
        <w:t xml:space="preserve">Davor </w:t>
      </w:r>
      <w:proofErr w:type="spellStart"/>
      <w:r w:rsidRPr="00B93698">
        <w:rPr>
          <w:rFonts w:ascii="Times New Roman" w:hAnsi="Times New Roman"/>
          <w:b/>
          <w:color w:val="000000"/>
          <w:sz w:val="20"/>
          <w:szCs w:val="20"/>
          <w:lang w:val="bs-Latn-BA"/>
        </w:rPr>
        <w:t>Bunoza</w:t>
      </w:r>
      <w:bookmarkStart w:id="20" w:name="_GoBack"/>
      <w:bookmarkEnd w:id="18"/>
      <w:bookmarkEnd w:id="20"/>
      <w:proofErr w:type="spellEnd"/>
    </w:p>
    <w:sectPr w:rsidR="00E95989" w:rsidRPr="00B93698" w:rsidSect="007D310C">
      <w:pgSz w:w="11906" w:h="16838" w:code="9"/>
      <w:pgMar w:top="1440" w:right="1135" w:bottom="1440"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arko" w:date="2023-08-03T11:43:00Z" w:initials="M">
    <w:p w14:paraId="33ADE903" w14:textId="26F2D8D8" w:rsidR="00E95989" w:rsidRPr="00734A3A" w:rsidRDefault="00E95989">
      <w:pPr>
        <w:pStyle w:val="CommentText"/>
        <w:rPr>
          <w:lang w:val="de-DE"/>
        </w:rPr>
      </w:pPr>
      <w:r>
        <w:rPr>
          <w:rStyle w:val="CommentReference"/>
        </w:rPr>
        <w:annotationRef/>
      </w:r>
      <w:r w:rsidRPr="00734A3A">
        <w:rPr>
          <w:lang w:val="de-DE"/>
        </w:rPr>
        <w:t xml:space="preserve">Na </w:t>
      </w:r>
      <w:proofErr w:type="spellStart"/>
      <w:r w:rsidRPr="00734A3A">
        <w:rPr>
          <w:lang w:val="de-DE"/>
        </w:rPr>
        <w:t>nekoliko</w:t>
      </w:r>
      <w:proofErr w:type="spellEnd"/>
      <w:r w:rsidRPr="00734A3A">
        <w:rPr>
          <w:lang w:val="de-DE"/>
        </w:rPr>
        <w:t xml:space="preserve"> </w:t>
      </w:r>
      <w:proofErr w:type="spellStart"/>
      <w:r w:rsidRPr="00734A3A">
        <w:rPr>
          <w:lang w:val="de-DE"/>
        </w:rPr>
        <w:t>mjesta</w:t>
      </w:r>
      <w:proofErr w:type="spellEnd"/>
      <w:r w:rsidRPr="00734A3A">
        <w:rPr>
          <w:lang w:val="de-DE"/>
        </w:rPr>
        <w:t xml:space="preserve"> </w:t>
      </w:r>
      <w:r>
        <w:rPr>
          <w:lang w:val="de-DE"/>
        </w:rPr>
        <w:t xml:space="preserve">u GPR MP BiH </w:t>
      </w:r>
      <w:r w:rsidRPr="00734A3A">
        <w:rPr>
          <w:lang w:val="de-DE"/>
        </w:rPr>
        <w:t xml:space="preserve">je </w:t>
      </w:r>
      <w:proofErr w:type="spellStart"/>
      <w:r w:rsidRPr="00734A3A">
        <w:rPr>
          <w:lang w:val="de-DE"/>
        </w:rPr>
        <w:t>dodan</w:t>
      </w:r>
      <w:proofErr w:type="spellEnd"/>
      <w:r w:rsidRPr="00734A3A">
        <w:rPr>
          <w:lang w:val="de-DE"/>
        </w:rPr>
        <w:t xml:space="preserve"> </w:t>
      </w:r>
      <w:proofErr w:type="spellStart"/>
      <w:r w:rsidRPr="00734A3A">
        <w:rPr>
          <w:lang w:val="de-DE"/>
        </w:rPr>
        <w:t>o</w:t>
      </w:r>
      <w:r>
        <w:rPr>
          <w:lang w:val="de-DE"/>
        </w:rPr>
        <w:t>vaj</w:t>
      </w:r>
      <w:proofErr w:type="spellEnd"/>
      <w:r>
        <w:rPr>
          <w:lang w:val="de-DE"/>
        </w:rPr>
        <w:t xml:space="preserve"> </w:t>
      </w:r>
      <w:proofErr w:type="spellStart"/>
      <w:r>
        <w:rPr>
          <w:lang w:val="de-DE"/>
        </w:rPr>
        <w:t>ili</w:t>
      </w:r>
      <w:proofErr w:type="spellEnd"/>
      <w:r>
        <w:rPr>
          <w:lang w:val="de-DE"/>
        </w:rPr>
        <w:t xml:space="preserve"> </w:t>
      </w:r>
      <w:proofErr w:type="spellStart"/>
      <w:r>
        <w:rPr>
          <w:lang w:val="de-DE"/>
        </w:rPr>
        <w:t>sličan</w:t>
      </w:r>
      <w:proofErr w:type="spellEnd"/>
      <w:r>
        <w:rPr>
          <w:lang w:val="de-DE"/>
        </w:rPr>
        <w:t xml:space="preserve"> </w:t>
      </w:r>
      <w:proofErr w:type="spellStart"/>
      <w:r>
        <w:rPr>
          <w:lang w:val="de-DE"/>
        </w:rPr>
        <w:t>tekst</w:t>
      </w:r>
      <w:proofErr w:type="spellEnd"/>
      <w:r>
        <w:rPr>
          <w:lang w:val="de-D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DE90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E916" w14:textId="77777777" w:rsidR="00767734" w:rsidRDefault="00767734">
      <w:pPr>
        <w:spacing w:after="0" w:line="240" w:lineRule="auto"/>
      </w:pPr>
      <w:r>
        <w:separator/>
      </w:r>
    </w:p>
  </w:endnote>
  <w:endnote w:type="continuationSeparator" w:id="0">
    <w:p w14:paraId="093774ED" w14:textId="77777777" w:rsidR="00767734" w:rsidRDefault="0076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C201" w14:textId="77777777" w:rsidR="00E95989" w:rsidRDefault="00E95989" w:rsidP="00D22C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EF72" w14:textId="77777777" w:rsidR="00E95989" w:rsidRDefault="00E95989" w:rsidP="00D22C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165237"/>
      <w:docPartObj>
        <w:docPartGallery w:val="Page Numbers (Bottom of Page)"/>
        <w:docPartUnique/>
      </w:docPartObj>
    </w:sdtPr>
    <w:sdtEndPr>
      <w:rPr>
        <w:noProof/>
      </w:rPr>
    </w:sdtEndPr>
    <w:sdtContent>
      <w:p w14:paraId="211949EE" w14:textId="5D36CC92" w:rsidR="00E95989" w:rsidRDefault="00E95989" w:rsidP="00177AD1">
        <w:pPr>
          <w:pStyle w:val="Footer"/>
          <w:jc w:val="center"/>
        </w:pPr>
        <w:r>
          <w:fldChar w:fldCharType="begin"/>
        </w:r>
        <w:r>
          <w:instrText xml:space="preserve"> PAGE   \* MERGEFORMAT </w:instrText>
        </w:r>
        <w:r>
          <w:fldChar w:fldCharType="separate"/>
        </w:r>
        <w:r w:rsidR="00335847">
          <w:rPr>
            <w:noProof/>
          </w:rPr>
          <w:t>72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457D" w14:textId="77777777" w:rsidR="00767734" w:rsidRDefault="00767734">
      <w:pPr>
        <w:spacing w:after="0" w:line="240" w:lineRule="auto"/>
      </w:pPr>
      <w:r>
        <w:separator/>
      </w:r>
    </w:p>
  </w:footnote>
  <w:footnote w:type="continuationSeparator" w:id="0">
    <w:p w14:paraId="306D1970" w14:textId="77777777" w:rsidR="00767734" w:rsidRDefault="00767734">
      <w:pPr>
        <w:spacing w:after="0" w:line="240" w:lineRule="auto"/>
      </w:pPr>
      <w:r>
        <w:continuationSeparator/>
      </w:r>
    </w:p>
  </w:footnote>
  <w:footnote w:id="1">
    <w:p w14:paraId="652D7469" w14:textId="77777777" w:rsidR="00E95989" w:rsidRPr="00CC6B74" w:rsidRDefault="00E95989" w:rsidP="00CC6B74">
      <w:pPr>
        <w:pStyle w:val="FootnoteText"/>
        <w:spacing w:after="0" w:line="240" w:lineRule="auto"/>
        <w:rPr>
          <w:rFonts w:ascii="Times New Roman" w:hAnsi="Times New Roman"/>
          <w:lang w:val="hr-BA"/>
        </w:rPr>
      </w:pPr>
      <w:r w:rsidRPr="00CC6B74">
        <w:rPr>
          <w:rStyle w:val="FootnoteReference"/>
          <w:rFonts w:ascii="Times New Roman" w:hAnsi="Times New Roman"/>
        </w:rPr>
        <w:footnoteRef/>
      </w:r>
      <w:r w:rsidRPr="00CC6B74">
        <w:rPr>
          <w:rFonts w:ascii="Times New Roman" w:hAnsi="Times New Roman"/>
        </w:rPr>
        <w:t xml:space="preserve"> </w:t>
      </w:r>
      <w:proofErr w:type="spellStart"/>
      <w:r w:rsidRPr="002D70D5">
        <w:rPr>
          <w:rFonts w:ascii="Times New Roman" w:hAnsi="Times New Roman"/>
          <w:sz w:val="16"/>
          <w:szCs w:val="16"/>
        </w:rPr>
        <w:t>Vidjeti</w:t>
      </w:r>
      <w:proofErr w:type="spellEnd"/>
      <w:r w:rsidRPr="002D70D5">
        <w:rPr>
          <w:rFonts w:ascii="Times New Roman" w:hAnsi="Times New Roman"/>
          <w:sz w:val="16"/>
          <w:szCs w:val="16"/>
        </w:rPr>
        <w:t xml:space="preserve"> </w:t>
      </w:r>
      <w:proofErr w:type="spellStart"/>
      <w:r w:rsidRPr="002D70D5">
        <w:rPr>
          <w:rFonts w:ascii="Times New Roman" w:hAnsi="Times New Roman"/>
          <w:sz w:val="16"/>
          <w:szCs w:val="16"/>
        </w:rPr>
        <w:t>Izvještaj</w:t>
      </w:r>
      <w:proofErr w:type="spellEnd"/>
      <w:r w:rsidRPr="002D70D5">
        <w:rPr>
          <w:rFonts w:ascii="Times New Roman" w:hAnsi="Times New Roman"/>
          <w:sz w:val="16"/>
          <w:szCs w:val="16"/>
        </w:rPr>
        <w:t xml:space="preserve"> Evropske </w:t>
      </w:r>
      <w:proofErr w:type="spellStart"/>
      <w:r w:rsidRPr="002D70D5">
        <w:rPr>
          <w:rFonts w:ascii="Times New Roman" w:hAnsi="Times New Roman"/>
          <w:sz w:val="16"/>
          <w:szCs w:val="16"/>
        </w:rPr>
        <w:t>komisije</w:t>
      </w:r>
      <w:proofErr w:type="spellEnd"/>
      <w:r w:rsidRPr="002D70D5">
        <w:rPr>
          <w:rFonts w:ascii="Times New Roman" w:hAnsi="Times New Roman"/>
          <w:sz w:val="16"/>
          <w:szCs w:val="16"/>
        </w:rPr>
        <w:t xml:space="preserve"> o </w:t>
      </w:r>
      <w:proofErr w:type="spellStart"/>
      <w:r w:rsidRPr="002D70D5">
        <w:rPr>
          <w:rFonts w:ascii="Times New Roman" w:hAnsi="Times New Roman"/>
          <w:sz w:val="16"/>
          <w:szCs w:val="16"/>
        </w:rPr>
        <w:t>napretku</w:t>
      </w:r>
      <w:proofErr w:type="spellEnd"/>
      <w:r w:rsidRPr="002D70D5">
        <w:rPr>
          <w:rFonts w:ascii="Times New Roman" w:hAnsi="Times New Roman"/>
          <w:sz w:val="16"/>
          <w:szCs w:val="16"/>
        </w:rPr>
        <w:t xml:space="preserve"> </w:t>
      </w:r>
      <w:proofErr w:type="spellStart"/>
      <w:r w:rsidRPr="002D70D5">
        <w:rPr>
          <w:rFonts w:ascii="Times New Roman" w:hAnsi="Times New Roman"/>
          <w:sz w:val="16"/>
          <w:szCs w:val="16"/>
        </w:rPr>
        <w:t>Bosne</w:t>
      </w:r>
      <w:proofErr w:type="spellEnd"/>
      <w:r w:rsidRPr="002D70D5">
        <w:rPr>
          <w:rFonts w:ascii="Times New Roman" w:hAnsi="Times New Roman"/>
          <w:sz w:val="16"/>
          <w:szCs w:val="16"/>
        </w:rPr>
        <w:t xml:space="preserve"> i </w:t>
      </w:r>
      <w:proofErr w:type="spellStart"/>
      <w:r w:rsidRPr="002D70D5">
        <w:rPr>
          <w:rFonts w:ascii="Times New Roman" w:hAnsi="Times New Roman"/>
          <w:sz w:val="16"/>
          <w:szCs w:val="16"/>
        </w:rPr>
        <w:t>Hercegovine</w:t>
      </w:r>
      <w:proofErr w:type="spellEnd"/>
      <w:r w:rsidRPr="002D70D5">
        <w:rPr>
          <w:rFonts w:ascii="Times New Roman" w:hAnsi="Times New Roman"/>
          <w:sz w:val="16"/>
          <w:szCs w:val="16"/>
        </w:rPr>
        <w:t xml:space="preserve"> za 20</w:t>
      </w:r>
      <w:r w:rsidRPr="002D70D5">
        <w:rPr>
          <w:rFonts w:ascii="Times New Roman" w:hAnsi="Times New Roman"/>
          <w:sz w:val="16"/>
          <w:szCs w:val="16"/>
          <w:lang w:val="hr-BA"/>
        </w:rPr>
        <w:t>20</w:t>
      </w:r>
      <w:r w:rsidRPr="002D70D5">
        <w:rPr>
          <w:rFonts w:ascii="Times New Roman" w:hAnsi="Times New Roman"/>
          <w:sz w:val="16"/>
          <w:szCs w:val="16"/>
        </w:rPr>
        <w:t xml:space="preserve">. </w:t>
      </w:r>
      <w:proofErr w:type="spellStart"/>
      <w:r w:rsidRPr="002D70D5">
        <w:rPr>
          <w:rFonts w:ascii="Times New Roman" w:hAnsi="Times New Roman"/>
          <w:sz w:val="16"/>
          <w:szCs w:val="16"/>
        </w:rPr>
        <w:t>godinu</w:t>
      </w:r>
      <w:proofErr w:type="spellEnd"/>
      <w:r w:rsidRPr="002D70D5">
        <w:rPr>
          <w:rFonts w:ascii="Times New Roman" w:hAnsi="Times New Roman"/>
          <w:sz w:val="16"/>
          <w:szCs w:val="16"/>
        </w:rPr>
        <w:t xml:space="preserve">: </w:t>
      </w:r>
      <w:r w:rsidRPr="002D70D5">
        <w:rPr>
          <w:rFonts w:ascii="Times New Roman" w:hAnsi="Times New Roman"/>
          <w:sz w:val="16"/>
          <w:szCs w:val="16"/>
        </w:rPr>
        <w:br/>
        <w:t>https://europa.ba/wp-content/uploads/2020/10/Izvjestaj_za_BiH_za_2020_godinu.pdf.</w:t>
      </w:r>
    </w:p>
  </w:footnote>
  <w:footnote w:id="2">
    <w:p w14:paraId="1BD7C0E1" w14:textId="77777777" w:rsidR="00E95989" w:rsidRPr="004F7A9D" w:rsidRDefault="00E95989" w:rsidP="004C6307">
      <w:pPr>
        <w:pStyle w:val="FootnoteText"/>
        <w:rPr>
          <w:sz w:val="18"/>
          <w:szCs w:val="18"/>
          <w:lang w:val="bs-Latn-BA"/>
        </w:rPr>
      </w:pPr>
    </w:p>
  </w:footnote>
  <w:footnote w:id="3">
    <w:p w14:paraId="3F0F3E52" w14:textId="77777777" w:rsidR="00E95989" w:rsidRPr="00E362D7" w:rsidRDefault="00E95989" w:rsidP="004C6307">
      <w:pPr>
        <w:pStyle w:val="FootnoteText"/>
        <w:rPr>
          <w:rFonts w:ascii="Times New Roman" w:hAnsi="Times New Roman"/>
          <w:sz w:val="16"/>
          <w:szCs w:val="16"/>
          <w:lang w:val="de-DE"/>
        </w:rPr>
      </w:pPr>
      <w:r>
        <w:rPr>
          <w:rStyle w:val="FootnoteReference"/>
        </w:rPr>
        <w:footnoteRef/>
      </w:r>
      <w:r w:rsidRPr="003D1AF4">
        <w:rPr>
          <w:lang w:val="de-DE"/>
        </w:rPr>
        <w:t xml:space="preserve"> </w:t>
      </w:r>
      <w:proofErr w:type="spellStart"/>
      <w:r w:rsidRPr="00E362D7">
        <w:rPr>
          <w:rFonts w:ascii="Times New Roman" w:hAnsi="Times New Roman"/>
          <w:sz w:val="16"/>
          <w:szCs w:val="16"/>
          <w:lang w:val="de-DE"/>
        </w:rPr>
        <w:t>Istraživački</w:t>
      </w:r>
      <w:proofErr w:type="spellEnd"/>
      <w:r w:rsidRPr="00E362D7">
        <w:rPr>
          <w:rFonts w:ascii="Times New Roman" w:hAnsi="Times New Roman"/>
          <w:sz w:val="16"/>
          <w:szCs w:val="16"/>
          <w:lang w:val="de-DE"/>
        </w:rPr>
        <w:t xml:space="preserve"> </w:t>
      </w:r>
      <w:proofErr w:type="spellStart"/>
      <w:r w:rsidRPr="00E362D7">
        <w:rPr>
          <w:rFonts w:ascii="Times New Roman" w:hAnsi="Times New Roman"/>
          <w:sz w:val="16"/>
          <w:szCs w:val="16"/>
          <w:lang w:val="de-DE"/>
        </w:rPr>
        <w:t>sektor</w:t>
      </w:r>
      <w:proofErr w:type="spellEnd"/>
      <w:r w:rsidRPr="00E362D7">
        <w:rPr>
          <w:rFonts w:ascii="Times New Roman" w:hAnsi="Times New Roman"/>
          <w:sz w:val="16"/>
          <w:szCs w:val="16"/>
          <w:lang w:val="de-DE"/>
        </w:rPr>
        <w:t xml:space="preserve"> </w:t>
      </w:r>
      <w:proofErr w:type="spellStart"/>
      <w:r w:rsidRPr="00E362D7">
        <w:rPr>
          <w:rFonts w:ascii="Times New Roman" w:hAnsi="Times New Roman"/>
          <w:sz w:val="16"/>
          <w:szCs w:val="16"/>
          <w:lang w:val="de-DE"/>
        </w:rPr>
        <w:t>Parlamentarne</w:t>
      </w:r>
      <w:proofErr w:type="spellEnd"/>
      <w:r w:rsidRPr="00E362D7">
        <w:rPr>
          <w:rFonts w:ascii="Times New Roman" w:hAnsi="Times New Roman"/>
          <w:sz w:val="16"/>
          <w:szCs w:val="16"/>
          <w:lang w:val="de-DE"/>
        </w:rPr>
        <w:t xml:space="preserve"> </w:t>
      </w:r>
      <w:proofErr w:type="spellStart"/>
      <w:r w:rsidRPr="00E362D7">
        <w:rPr>
          <w:rFonts w:ascii="Times New Roman" w:hAnsi="Times New Roman"/>
          <w:sz w:val="16"/>
          <w:szCs w:val="16"/>
          <w:lang w:val="de-DE"/>
        </w:rPr>
        <w:t>skupštine</w:t>
      </w:r>
      <w:proofErr w:type="spellEnd"/>
      <w:r w:rsidRPr="00E362D7">
        <w:rPr>
          <w:rFonts w:ascii="Times New Roman" w:hAnsi="Times New Roman"/>
          <w:sz w:val="16"/>
          <w:szCs w:val="16"/>
          <w:lang w:val="de-DE"/>
        </w:rPr>
        <w:t xml:space="preserve"> BiH, </w:t>
      </w:r>
      <w:proofErr w:type="spellStart"/>
      <w:r w:rsidRPr="00E362D7">
        <w:rPr>
          <w:rFonts w:ascii="Times New Roman" w:hAnsi="Times New Roman"/>
          <w:sz w:val="16"/>
          <w:szCs w:val="16"/>
          <w:lang w:val="de-DE"/>
        </w:rPr>
        <w:t>Ispitivanje</w:t>
      </w:r>
      <w:proofErr w:type="spellEnd"/>
      <w:r w:rsidRPr="00E362D7">
        <w:rPr>
          <w:rFonts w:ascii="Times New Roman" w:hAnsi="Times New Roman"/>
          <w:sz w:val="16"/>
          <w:szCs w:val="16"/>
          <w:lang w:val="de-DE"/>
        </w:rPr>
        <w:t xml:space="preserve"> </w:t>
      </w:r>
      <w:proofErr w:type="spellStart"/>
      <w:r w:rsidRPr="00E362D7">
        <w:rPr>
          <w:rFonts w:ascii="Times New Roman" w:hAnsi="Times New Roman"/>
          <w:sz w:val="16"/>
          <w:szCs w:val="16"/>
          <w:lang w:val="de-DE"/>
        </w:rPr>
        <w:t>broj</w:t>
      </w:r>
      <w:proofErr w:type="spellEnd"/>
      <w:r w:rsidRPr="00E362D7">
        <w:rPr>
          <w:rFonts w:ascii="Times New Roman" w:hAnsi="Times New Roman"/>
          <w:sz w:val="16"/>
          <w:szCs w:val="16"/>
          <w:lang w:val="de-DE"/>
        </w:rPr>
        <w:t xml:space="preserve"> 107, KOMP - </w:t>
      </w:r>
      <w:proofErr w:type="spellStart"/>
      <w:r w:rsidRPr="00E362D7">
        <w:rPr>
          <w:rFonts w:ascii="Times New Roman" w:hAnsi="Times New Roman"/>
          <w:sz w:val="16"/>
          <w:szCs w:val="16"/>
          <w:lang w:val="de-DE"/>
        </w:rPr>
        <w:t>Komparativni</w:t>
      </w:r>
      <w:proofErr w:type="spellEnd"/>
      <w:r w:rsidRPr="00E362D7">
        <w:rPr>
          <w:rFonts w:ascii="Times New Roman" w:hAnsi="Times New Roman"/>
          <w:sz w:val="16"/>
          <w:szCs w:val="16"/>
          <w:lang w:val="de-DE"/>
        </w:rPr>
        <w:t xml:space="preserve"> </w:t>
      </w:r>
      <w:proofErr w:type="spellStart"/>
      <w:r w:rsidRPr="00E362D7">
        <w:rPr>
          <w:rFonts w:ascii="Times New Roman" w:hAnsi="Times New Roman"/>
          <w:sz w:val="16"/>
          <w:szCs w:val="16"/>
          <w:lang w:val="de-DE"/>
        </w:rPr>
        <w:t>pregled</w:t>
      </w:r>
      <w:proofErr w:type="spellEnd"/>
      <w:r w:rsidRPr="00E362D7">
        <w:rPr>
          <w:rFonts w:ascii="Times New Roman" w:hAnsi="Times New Roman"/>
          <w:sz w:val="16"/>
          <w:szCs w:val="16"/>
          <w:lang w:val="de-DE"/>
        </w:rPr>
        <w:t xml:space="preserve"> </w:t>
      </w:r>
    </w:p>
  </w:footnote>
  <w:footnote w:id="4">
    <w:p w14:paraId="46D6ADAD" w14:textId="77777777" w:rsidR="00E95989" w:rsidRPr="00E362D7" w:rsidRDefault="00E95989" w:rsidP="004C6307">
      <w:pPr>
        <w:pStyle w:val="FootnoteText"/>
        <w:rPr>
          <w:rFonts w:ascii="Times New Roman" w:hAnsi="Times New Roman"/>
          <w:lang w:val="bs-Latn-BA"/>
        </w:rPr>
      </w:pPr>
      <w:r>
        <w:rPr>
          <w:rStyle w:val="FootnoteReference"/>
        </w:rPr>
        <w:footnoteRef/>
      </w:r>
      <w:proofErr w:type="spellStart"/>
      <w:r w:rsidRPr="00E362D7">
        <w:rPr>
          <w:rFonts w:ascii="Times New Roman" w:hAnsi="Times New Roman"/>
          <w:sz w:val="16"/>
          <w:szCs w:val="16"/>
        </w:rPr>
        <w:t>Propis</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nije</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usvojen</w:t>
      </w:r>
      <w:proofErr w:type="spellEnd"/>
      <w:r w:rsidRPr="00E362D7">
        <w:rPr>
          <w:rFonts w:ascii="Times New Roman" w:hAnsi="Times New Roman"/>
          <w:sz w:val="16"/>
          <w:szCs w:val="16"/>
        </w:rPr>
        <w:t xml:space="preserve"> do momenta </w:t>
      </w:r>
      <w:proofErr w:type="spellStart"/>
      <w:r w:rsidRPr="00E362D7">
        <w:rPr>
          <w:rFonts w:ascii="Times New Roman" w:hAnsi="Times New Roman"/>
          <w:sz w:val="16"/>
          <w:szCs w:val="16"/>
        </w:rPr>
        <w:t>izrade</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nacrta</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Godišnjeg</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programa</w:t>
      </w:r>
      <w:proofErr w:type="spellEnd"/>
      <w:r w:rsidRPr="00E362D7">
        <w:rPr>
          <w:rFonts w:ascii="Times New Roman" w:hAnsi="Times New Roman"/>
          <w:sz w:val="16"/>
          <w:szCs w:val="16"/>
        </w:rPr>
        <w:t xml:space="preserve"> </w:t>
      </w:r>
      <w:proofErr w:type="spellStart"/>
      <w:r w:rsidRPr="00E362D7">
        <w:rPr>
          <w:rFonts w:ascii="Times New Roman" w:hAnsi="Times New Roman"/>
          <w:sz w:val="16"/>
          <w:szCs w:val="16"/>
        </w:rPr>
        <w:t>rada</w:t>
      </w:r>
      <w:proofErr w:type="spellEnd"/>
      <w:r w:rsidRPr="00E362D7">
        <w:rPr>
          <w:rFonts w:ascii="Times New Roman" w:hAnsi="Times New Roman"/>
          <w:sz w:val="16"/>
          <w:szCs w:val="16"/>
        </w:rPr>
        <w:t xml:space="preserve"> MP BiH za 20</w:t>
      </w:r>
      <w:r w:rsidRPr="00E362D7">
        <w:rPr>
          <w:rFonts w:ascii="Times New Roman" w:hAnsi="Times New Roman"/>
          <w:sz w:val="16"/>
          <w:szCs w:val="16"/>
          <w:lang w:val="hr-BA"/>
        </w:rPr>
        <w:t>22</w:t>
      </w:r>
      <w:r w:rsidRPr="00E362D7">
        <w:rPr>
          <w:rFonts w:ascii="Times New Roman" w:hAnsi="Times New Roman"/>
          <w:sz w:val="16"/>
          <w:szCs w:val="16"/>
        </w:rPr>
        <w:t xml:space="preserve">. </w:t>
      </w:r>
      <w:r w:rsidRPr="00E362D7">
        <w:rPr>
          <w:rFonts w:ascii="Times New Roman" w:hAnsi="Times New Roman"/>
          <w:sz w:val="16"/>
          <w:szCs w:val="16"/>
          <w:lang w:val="hr-BA"/>
        </w:rPr>
        <w:t xml:space="preserve">i 2023. </w:t>
      </w:r>
      <w:proofErr w:type="spellStart"/>
      <w:r w:rsidRPr="00E362D7">
        <w:rPr>
          <w:rFonts w:ascii="Times New Roman" w:hAnsi="Times New Roman"/>
          <w:sz w:val="16"/>
          <w:szCs w:val="16"/>
        </w:rPr>
        <w:t>godinu</w:t>
      </w:r>
      <w:proofErr w:type="spellEnd"/>
      <w:r w:rsidRPr="00E362D7">
        <w:rPr>
          <w:rFonts w:ascii="Times New Roman" w:hAnsi="Times New Roman"/>
          <w:sz w:val="16"/>
          <w:szCs w:val="16"/>
          <w:lang w:val="bs-Latn-BA"/>
        </w:rPr>
        <w:t>.</w:t>
      </w:r>
    </w:p>
  </w:footnote>
  <w:footnote w:id="5">
    <w:p w14:paraId="34D1902D" w14:textId="77777777" w:rsidR="00E95989" w:rsidRPr="004B588E" w:rsidRDefault="00E95989" w:rsidP="004C6307">
      <w:pPr>
        <w:pStyle w:val="FootnoteText"/>
        <w:rPr>
          <w:lang w:val="bs-Latn-BA"/>
        </w:rPr>
      </w:pPr>
      <w:r>
        <w:rPr>
          <w:rStyle w:val="FootnoteReference"/>
        </w:rPr>
        <w:footnoteRef/>
      </w:r>
      <w:r w:rsidRPr="00C05849">
        <w:rPr>
          <w:lang w:val="bs-Latn-BA"/>
        </w:rPr>
        <w:t xml:space="preserve"> </w:t>
      </w:r>
      <w:r w:rsidRPr="00DD658A">
        <w:rPr>
          <w:sz w:val="18"/>
          <w:szCs w:val="18"/>
          <w:lang w:val="bs-Latn-BA"/>
        </w:rPr>
        <w:t xml:space="preserve">Odluka nije usvojena do </w:t>
      </w:r>
      <w:proofErr w:type="spellStart"/>
      <w:r w:rsidRPr="00DD658A">
        <w:rPr>
          <w:sz w:val="18"/>
          <w:szCs w:val="18"/>
          <w:lang w:val="bs-Latn-BA"/>
        </w:rPr>
        <w:t>trenutnka</w:t>
      </w:r>
      <w:proofErr w:type="spellEnd"/>
      <w:r w:rsidRPr="00DD658A">
        <w:rPr>
          <w:sz w:val="18"/>
          <w:szCs w:val="18"/>
          <w:lang w:val="bs-Latn-BA"/>
        </w:rPr>
        <w:t xml:space="preserve"> pripreme nacrta GPR MP BiH za 2022. i 2023. godinu. Potrebno je pratiti provedbu ove aktivnosti.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00" w:firstRow="0" w:lastRow="0" w:firstColumn="0" w:lastColumn="0" w:noHBand="0" w:noVBand="0"/>
    </w:tblPr>
    <w:tblGrid>
      <w:gridCol w:w="3168"/>
      <w:gridCol w:w="1980"/>
      <w:gridCol w:w="3708"/>
    </w:tblGrid>
    <w:tr w:rsidR="00E95989" w:rsidRPr="003E5ABE" w14:paraId="0A7A5147" w14:textId="77777777" w:rsidTr="00D22CE8">
      <w:trPr>
        <w:cantSplit/>
        <w:trHeight w:val="441"/>
        <w:jc w:val="center"/>
      </w:trPr>
      <w:tc>
        <w:tcPr>
          <w:tcW w:w="3168" w:type="dxa"/>
        </w:tcPr>
        <w:p w14:paraId="33CAD8D6" w14:textId="77777777" w:rsidR="00E95989" w:rsidRPr="003E5ABE" w:rsidRDefault="00E95989" w:rsidP="003E5ABE">
          <w:pPr>
            <w:spacing w:after="0" w:line="240" w:lineRule="auto"/>
            <w:jc w:val="center"/>
            <w:rPr>
              <w:rFonts w:ascii="Times New Roman" w:hAnsi="Times New Roman"/>
              <w:iCs/>
              <w:sz w:val="24"/>
              <w:szCs w:val="24"/>
            </w:rPr>
          </w:pPr>
        </w:p>
        <w:p w14:paraId="07ED6156" w14:textId="77777777" w:rsidR="00E95989" w:rsidRPr="003E5ABE" w:rsidRDefault="00E95989" w:rsidP="003E5ABE">
          <w:pPr>
            <w:spacing w:after="0" w:line="240" w:lineRule="auto"/>
            <w:jc w:val="center"/>
            <w:rPr>
              <w:rFonts w:ascii="Times New Roman" w:hAnsi="Times New Roman"/>
              <w:iCs/>
              <w:sz w:val="24"/>
              <w:szCs w:val="24"/>
            </w:rPr>
          </w:pPr>
          <w:r w:rsidRPr="003E5ABE">
            <w:rPr>
              <w:rFonts w:ascii="Times New Roman" w:hAnsi="Times New Roman"/>
              <w:iCs/>
              <w:sz w:val="24"/>
              <w:szCs w:val="24"/>
            </w:rPr>
            <w:t>Bosna i Hercegovina</w:t>
          </w:r>
        </w:p>
      </w:tc>
      <w:tc>
        <w:tcPr>
          <w:tcW w:w="1980" w:type="dxa"/>
          <w:vMerge w:val="restart"/>
          <w:tcBorders>
            <w:bottom w:val="single" w:sz="4" w:space="0" w:color="auto"/>
          </w:tcBorders>
        </w:tcPr>
        <w:p w14:paraId="38BBE0AE" w14:textId="77777777" w:rsidR="00E95989" w:rsidRPr="003E5ABE" w:rsidRDefault="00E95989" w:rsidP="003E5ABE">
          <w:pPr>
            <w:spacing w:after="0" w:line="240" w:lineRule="auto"/>
            <w:jc w:val="center"/>
            <w:rPr>
              <w:rFonts w:ascii="Times New Roman" w:hAnsi="Times New Roman"/>
              <w:sz w:val="24"/>
              <w:szCs w:val="24"/>
            </w:rPr>
          </w:pPr>
          <w:r w:rsidRPr="003E5ABE">
            <w:rPr>
              <w:rFonts w:ascii="Times New Roman" w:hAnsi="Times New Roman"/>
              <w:noProof/>
              <w:color w:val="333333"/>
              <w:sz w:val="24"/>
              <w:szCs w:val="24"/>
              <w:lang w:val="bs-Latn-BA" w:eastAsia="bs-Latn-BA"/>
            </w:rPr>
            <w:t xml:space="preserve">  </w:t>
          </w:r>
          <w:r w:rsidRPr="003E5ABE">
            <w:rPr>
              <w:rFonts w:ascii="Times New Roman" w:hAnsi="Times New Roman"/>
              <w:noProof/>
              <w:color w:val="333333"/>
              <w:sz w:val="24"/>
              <w:szCs w:val="24"/>
              <w:lang w:val="bs-Latn-BA" w:eastAsia="bs-Latn-BA"/>
            </w:rPr>
            <w:drawing>
              <wp:inline distT="0" distB="0" distL="0" distR="0" wp14:anchorId="020C940C" wp14:editId="379834C6">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AA75525" w14:textId="77777777" w:rsidR="00E95989" w:rsidRPr="003E5ABE" w:rsidRDefault="00E95989" w:rsidP="003E5ABE">
          <w:pPr>
            <w:spacing w:after="0" w:line="240" w:lineRule="auto"/>
            <w:jc w:val="center"/>
            <w:rPr>
              <w:rFonts w:ascii="Times New Roman" w:hAnsi="Times New Roman"/>
              <w:iCs/>
              <w:sz w:val="24"/>
              <w:szCs w:val="24"/>
              <w:lang w:val="hr-HR"/>
            </w:rPr>
          </w:pPr>
        </w:p>
        <w:p w14:paraId="207A2F6E" w14:textId="77777777" w:rsidR="00E95989" w:rsidRPr="003E5ABE" w:rsidRDefault="00E95989" w:rsidP="003E5ABE">
          <w:pPr>
            <w:spacing w:after="0" w:line="240" w:lineRule="auto"/>
            <w:jc w:val="center"/>
            <w:rPr>
              <w:rFonts w:ascii="Times New Roman" w:hAnsi="Times New Roman"/>
              <w:iCs/>
              <w:sz w:val="24"/>
              <w:szCs w:val="24"/>
              <w:lang w:val="sr-Cyrl-CS"/>
            </w:rPr>
          </w:pPr>
          <w:r w:rsidRPr="003E5ABE">
            <w:rPr>
              <w:rFonts w:ascii="Times New Roman" w:hAnsi="Times New Roman"/>
              <w:iCs/>
              <w:sz w:val="24"/>
              <w:szCs w:val="24"/>
              <w:lang w:val="sr-Cyrl-CS"/>
            </w:rPr>
            <w:t>Босна и Херцеговина</w:t>
          </w:r>
        </w:p>
      </w:tc>
    </w:tr>
    <w:tr w:rsidR="00E95989" w:rsidRPr="003E5ABE" w14:paraId="05462F33" w14:textId="77777777" w:rsidTr="00D22CE8">
      <w:trPr>
        <w:cantSplit/>
        <w:trHeight w:val="521"/>
        <w:jc w:val="center"/>
      </w:trPr>
      <w:tc>
        <w:tcPr>
          <w:tcW w:w="3168" w:type="dxa"/>
          <w:tcBorders>
            <w:bottom w:val="single" w:sz="4" w:space="0" w:color="auto"/>
          </w:tcBorders>
        </w:tcPr>
        <w:p w14:paraId="118CBAC2" w14:textId="77777777" w:rsidR="00E95989" w:rsidRPr="003E5ABE" w:rsidRDefault="00E95989" w:rsidP="003E5ABE">
          <w:pPr>
            <w:spacing w:after="0" w:line="240" w:lineRule="auto"/>
            <w:jc w:val="center"/>
            <w:rPr>
              <w:rFonts w:ascii="Times New Roman" w:hAnsi="Times New Roman"/>
              <w:iCs/>
              <w:sz w:val="24"/>
              <w:szCs w:val="24"/>
            </w:rPr>
          </w:pPr>
          <w:r w:rsidRPr="003E5ABE">
            <w:rPr>
              <w:rFonts w:ascii="Times New Roman" w:hAnsi="Times New Roman"/>
              <w:iCs/>
              <w:sz w:val="24"/>
              <w:szCs w:val="24"/>
            </w:rPr>
            <w:t>MINISTARSTVO PRAVDE</w:t>
          </w:r>
        </w:p>
      </w:tc>
      <w:tc>
        <w:tcPr>
          <w:tcW w:w="1980" w:type="dxa"/>
          <w:vMerge/>
          <w:tcBorders>
            <w:bottom w:val="single" w:sz="4" w:space="0" w:color="auto"/>
          </w:tcBorders>
        </w:tcPr>
        <w:p w14:paraId="5EE54D29" w14:textId="77777777" w:rsidR="00E95989" w:rsidRPr="003E5ABE" w:rsidRDefault="00E95989" w:rsidP="003E5ABE">
          <w:pPr>
            <w:spacing w:after="0" w:line="240" w:lineRule="auto"/>
            <w:rPr>
              <w:rFonts w:ascii="Times New Roman" w:hAnsi="Times New Roman"/>
              <w:sz w:val="24"/>
              <w:szCs w:val="24"/>
            </w:rPr>
          </w:pPr>
        </w:p>
      </w:tc>
      <w:tc>
        <w:tcPr>
          <w:tcW w:w="3708" w:type="dxa"/>
          <w:tcBorders>
            <w:bottom w:val="single" w:sz="4" w:space="0" w:color="auto"/>
          </w:tcBorders>
        </w:tcPr>
        <w:p w14:paraId="1DCE0FF0" w14:textId="77777777" w:rsidR="00E95989" w:rsidRPr="003E5ABE" w:rsidRDefault="00E95989" w:rsidP="003E5ABE">
          <w:pPr>
            <w:spacing w:after="0" w:line="240" w:lineRule="auto"/>
            <w:jc w:val="center"/>
            <w:rPr>
              <w:rFonts w:ascii="Times New Roman" w:hAnsi="Times New Roman"/>
              <w:iCs/>
              <w:sz w:val="24"/>
              <w:szCs w:val="24"/>
              <w:lang w:val="sr-Cyrl-CS"/>
            </w:rPr>
          </w:pPr>
          <w:r w:rsidRPr="003E5ABE">
            <w:rPr>
              <w:rFonts w:ascii="Times New Roman" w:hAnsi="Times New Roman"/>
              <w:iCs/>
              <w:sz w:val="24"/>
              <w:szCs w:val="24"/>
              <w:lang w:val="sr-Cyrl-CS"/>
            </w:rPr>
            <w:t>МИНИСТАРСТВО ПРАВДЕ</w:t>
          </w:r>
        </w:p>
      </w:tc>
    </w:tr>
  </w:tbl>
  <w:p w14:paraId="708D762A" w14:textId="77777777" w:rsidR="00E95989" w:rsidRDefault="00E95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B542" w14:textId="77777777" w:rsidR="00E95989" w:rsidRDefault="00E95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AAFD" w14:textId="77777777" w:rsidR="00E95989" w:rsidRDefault="00E95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569"/>
    <w:multiLevelType w:val="hybridMultilevel"/>
    <w:tmpl w:val="3AAA0EC8"/>
    <w:lvl w:ilvl="0" w:tplc="04090017">
      <w:start w:val="1"/>
      <w:numFmt w:val="lowerLetter"/>
      <w:lvlText w:val="%1)"/>
      <w:lvlJc w:val="left"/>
      <w:pPr>
        <w:ind w:left="717" w:hanging="360"/>
      </w:pPr>
    </w:lvl>
    <w:lvl w:ilvl="1" w:tplc="6B5E7F34">
      <w:start w:val="1"/>
      <w:numFmt w:val="decimal"/>
      <w:lvlText w:val="(%2)"/>
      <w:lvlJc w:val="left"/>
      <w:pPr>
        <w:ind w:left="1437" w:hanging="360"/>
      </w:pPr>
      <w:rPr>
        <w:rFonts w:eastAsia="Times New Roman"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7C1080A"/>
    <w:multiLevelType w:val="hybridMultilevel"/>
    <w:tmpl w:val="31F4D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0612E"/>
    <w:multiLevelType w:val="hybridMultilevel"/>
    <w:tmpl w:val="ED82304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0155C"/>
    <w:multiLevelType w:val="hybridMultilevel"/>
    <w:tmpl w:val="47BC5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799A"/>
    <w:multiLevelType w:val="hybridMultilevel"/>
    <w:tmpl w:val="9C6E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5438"/>
    <w:multiLevelType w:val="hybridMultilevel"/>
    <w:tmpl w:val="3B489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A35B2"/>
    <w:multiLevelType w:val="hybridMultilevel"/>
    <w:tmpl w:val="5546D4C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400CC"/>
    <w:multiLevelType w:val="hybridMultilevel"/>
    <w:tmpl w:val="6D109D90"/>
    <w:lvl w:ilvl="0" w:tplc="39F4BE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7D620A"/>
    <w:multiLevelType w:val="hybridMultilevel"/>
    <w:tmpl w:val="EA9CE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B1D00"/>
    <w:multiLevelType w:val="hybridMultilevel"/>
    <w:tmpl w:val="92F07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43CBB"/>
    <w:multiLevelType w:val="hybridMultilevel"/>
    <w:tmpl w:val="10B2CF1A"/>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53D8C"/>
    <w:multiLevelType w:val="hybridMultilevel"/>
    <w:tmpl w:val="C56C6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95648"/>
    <w:multiLevelType w:val="hybridMultilevel"/>
    <w:tmpl w:val="7B529C06"/>
    <w:lvl w:ilvl="0" w:tplc="5E7E78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353A19"/>
    <w:multiLevelType w:val="hybridMultilevel"/>
    <w:tmpl w:val="16B4347C"/>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4" w15:restartNumberingAfterBreak="0">
    <w:nsid w:val="3CE02960"/>
    <w:multiLevelType w:val="hybridMultilevel"/>
    <w:tmpl w:val="05B2EE74"/>
    <w:lvl w:ilvl="0" w:tplc="86DE90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85F4E"/>
    <w:multiLevelType w:val="hybridMultilevel"/>
    <w:tmpl w:val="805CA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37833"/>
    <w:multiLevelType w:val="hybridMultilevel"/>
    <w:tmpl w:val="2FCAC648"/>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4CF35155"/>
    <w:multiLevelType w:val="hybridMultilevel"/>
    <w:tmpl w:val="BCD49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83198"/>
    <w:multiLevelType w:val="hybridMultilevel"/>
    <w:tmpl w:val="BE0EC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E06AC"/>
    <w:multiLevelType w:val="hybridMultilevel"/>
    <w:tmpl w:val="47920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26136"/>
    <w:multiLevelType w:val="hybridMultilevel"/>
    <w:tmpl w:val="2D64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D3170"/>
    <w:multiLevelType w:val="hybridMultilevel"/>
    <w:tmpl w:val="BF62C5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F65A83"/>
    <w:multiLevelType w:val="hybridMultilevel"/>
    <w:tmpl w:val="202EFAF0"/>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6A0917ED"/>
    <w:multiLevelType w:val="hybridMultilevel"/>
    <w:tmpl w:val="0C58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0978"/>
    <w:multiLevelType w:val="hybridMultilevel"/>
    <w:tmpl w:val="D9EC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F30F5"/>
    <w:multiLevelType w:val="hybridMultilevel"/>
    <w:tmpl w:val="B27CF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67C6D"/>
    <w:multiLevelType w:val="hybridMultilevel"/>
    <w:tmpl w:val="653648BC"/>
    <w:lvl w:ilvl="0" w:tplc="39F4BE6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7"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65081"/>
    <w:multiLevelType w:val="hybridMultilevel"/>
    <w:tmpl w:val="63646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10"/>
  </w:num>
  <w:num w:numId="4">
    <w:abstractNumId w:val="17"/>
  </w:num>
  <w:num w:numId="5">
    <w:abstractNumId w:val="18"/>
  </w:num>
  <w:num w:numId="6">
    <w:abstractNumId w:val="12"/>
  </w:num>
  <w:num w:numId="7">
    <w:abstractNumId w:val="28"/>
  </w:num>
  <w:num w:numId="8">
    <w:abstractNumId w:val="22"/>
  </w:num>
  <w:num w:numId="9">
    <w:abstractNumId w:val="13"/>
  </w:num>
  <w:num w:numId="10">
    <w:abstractNumId w:val="21"/>
  </w:num>
  <w:num w:numId="11">
    <w:abstractNumId w:val="15"/>
  </w:num>
  <w:num w:numId="12">
    <w:abstractNumId w:val="8"/>
  </w:num>
  <w:num w:numId="13">
    <w:abstractNumId w:val="24"/>
  </w:num>
  <w:num w:numId="14">
    <w:abstractNumId w:val="9"/>
  </w:num>
  <w:num w:numId="15">
    <w:abstractNumId w:val="0"/>
  </w:num>
  <w:num w:numId="16">
    <w:abstractNumId w:val="2"/>
  </w:num>
  <w:num w:numId="17">
    <w:abstractNumId w:val="5"/>
  </w:num>
  <w:num w:numId="18">
    <w:abstractNumId w:val="3"/>
  </w:num>
  <w:num w:numId="19">
    <w:abstractNumId w:val="11"/>
  </w:num>
  <w:num w:numId="20">
    <w:abstractNumId w:val="16"/>
  </w:num>
  <w:num w:numId="21">
    <w:abstractNumId w:val="6"/>
  </w:num>
  <w:num w:numId="22">
    <w:abstractNumId w:val="23"/>
  </w:num>
  <w:num w:numId="23">
    <w:abstractNumId w:val="19"/>
  </w:num>
  <w:num w:numId="24">
    <w:abstractNumId w:val="20"/>
  </w:num>
  <w:num w:numId="25">
    <w:abstractNumId w:val="4"/>
  </w:num>
  <w:num w:numId="26">
    <w:abstractNumId w:val="1"/>
  </w:num>
  <w:num w:numId="27">
    <w:abstractNumId w:val="25"/>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6B"/>
    <w:rsid w:val="00007B3D"/>
    <w:rsid w:val="00013D89"/>
    <w:rsid w:val="00015D6A"/>
    <w:rsid w:val="000227E1"/>
    <w:rsid w:val="00033D51"/>
    <w:rsid w:val="00036601"/>
    <w:rsid w:val="00036CDF"/>
    <w:rsid w:val="0006263C"/>
    <w:rsid w:val="000630E6"/>
    <w:rsid w:val="00066BBF"/>
    <w:rsid w:val="000735E7"/>
    <w:rsid w:val="00075095"/>
    <w:rsid w:val="00081CA1"/>
    <w:rsid w:val="0008452F"/>
    <w:rsid w:val="00086028"/>
    <w:rsid w:val="000913CF"/>
    <w:rsid w:val="000A00FC"/>
    <w:rsid w:val="000A024D"/>
    <w:rsid w:val="000A2A0A"/>
    <w:rsid w:val="000A7A6D"/>
    <w:rsid w:val="000B5D64"/>
    <w:rsid w:val="000C094E"/>
    <w:rsid w:val="000D3268"/>
    <w:rsid w:val="000D40F0"/>
    <w:rsid w:val="000D6315"/>
    <w:rsid w:val="000E0A83"/>
    <w:rsid w:val="000E6A78"/>
    <w:rsid w:val="000E6D45"/>
    <w:rsid w:val="000F1B98"/>
    <w:rsid w:val="000F2870"/>
    <w:rsid w:val="000F782E"/>
    <w:rsid w:val="001005EA"/>
    <w:rsid w:val="00103E33"/>
    <w:rsid w:val="0011576E"/>
    <w:rsid w:val="0012211E"/>
    <w:rsid w:val="00127371"/>
    <w:rsid w:val="00142C74"/>
    <w:rsid w:val="001464F0"/>
    <w:rsid w:val="00151853"/>
    <w:rsid w:val="00155A77"/>
    <w:rsid w:val="001572CE"/>
    <w:rsid w:val="001574CA"/>
    <w:rsid w:val="00175DDD"/>
    <w:rsid w:val="00177AD1"/>
    <w:rsid w:val="00183AAB"/>
    <w:rsid w:val="001873F0"/>
    <w:rsid w:val="001960B3"/>
    <w:rsid w:val="001963E9"/>
    <w:rsid w:val="001A04D0"/>
    <w:rsid w:val="001A335D"/>
    <w:rsid w:val="001A61C8"/>
    <w:rsid w:val="001C241D"/>
    <w:rsid w:val="001C6FD5"/>
    <w:rsid w:val="001D36F2"/>
    <w:rsid w:val="001E1338"/>
    <w:rsid w:val="001E39D2"/>
    <w:rsid w:val="00211A59"/>
    <w:rsid w:val="002241C0"/>
    <w:rsid w:val="00224529"/>
    <w:rsid w:val="00235A9D"/>
    <w:rsid w:val="00237019"/>
    <w:rsid w:val="00263CF6"/>
    <w:rsid w:val="00272E19"/>
    <w:rsid w:val="0027616E"/>
    <w:rsid w:val="00280A70"/>
    <w:rsid w:val="00286B88"/>
    <w:rsid w:val="00286D85"/>
    <w:rsid w:val="0029420F"/>
    <w:rsid w:val="002A4C90"/>
    <w:rsid w:val="002C2601"/>
    <w:rsid w:val="002C4ACE"/>
    <w:rsid w:val="002C62B8"/>
    <w:rsid w:val="002C6982"/>
    <w:rsid w:val="002D70D5"/>
    <w:rsid w:val="002D7647"/>
    <w:rsid w:val="002F2460"/>
    <w:rsid w:val="002F3A88"/>
    <w:rsid w:val="002F5EB9"/>
    <w:rsid w:val="00334A4A"/>
    <w:rsid w:val="00335847"/>
    <w:rsid w:val="0033755F"/>
    <w:rsid w:val="00342FF6"/>
    <w:rsid w:val="00354A72"/>
    <w:rsid w:val="00361B8D"/>
    <w:rsid w:val="00370A1E"/>
    <w:rsid w:val="00372087"/>
    <w:rsid w:val="00380D64"/>
    <w:rsid w:val="003903C6"/>
    <w:rsid w:val="00392CB1"/>
    <w:rsid w:val="003A28A3"/>
    <w:rsid w:val="003B0309"/>
    <w:rsid w:val="003B03A2"/>
    <w:rsid w:val="003C278C"/>
    <w:rsid w:val="003C3F35"/>
    <w:rsid w:val="003C7D0B"/>
    <w:rsid w:val="003E16DB"/>
    <w:rsid w:val="003E5ABE"/>
    <w:rsid w:val="00402466"/>
    <w:rsid w:val="00404D97"/>
    <w:rsid w:val="00417DEA"/>
    <w:rsid w:val="00421382"/>
    <w:rsid w:val="00426805"/>
    <w:rsid w:val="004362ED"/>
    <w:rsid w:val="00443ACF"/>
    <w:rsid w:val="00446199"/>
    <w:rsid w:val="0045137D"/>
    <w:rsid w:val="0045311D"/>
    <w:rsid w:val="00466BDC"/>
    <w:rsid w:val="0047432E"/>
    <w:rsid w:val="00487C12"/>
    <w:rsid w:val="004A3FBC"/>
    <w:rsid w:val="004A6C5A"/>
    <w:rsid w:val="004B175C"/>
    <w:rsid w:val="004B2071"/>
    <w:rsid w:val="004C1099"/>
    <w:rsid w:val="004C6307"/>
    <w:rsid w:val="004D15C6"/>
    <w:rsid w:val="004D195F"/>
    <w:rsid w:val="004D5A35"/>
    <w:rsid w:val="004D61E0"/>
    <w:rsid w:val="004D79CE"/>
    <w:rsid w:val="004D7DB2"/>
    <w:rsid w:val="004F3F8B"/>
    <w:rsid w:val="004F5093"/>
    <w:rsid w:val="00525B94"/>
    <w:rsid w:val="00535B3A"/>
    <w:rsid w:val="00537894"/>
    <w:rsid w:val="00551753"/>
    <w:rsid w:val="005629F5"/>
    <w:rsid w:val="0057082C"/>
    <w:rsid w:val="00576C5B"/>
    <w:rsid w:val="00577A2E"/>
    <w:rsid w:val="005905A5"/>
    <w:rsid w:val="005910A5"/>
    <w:rsid w:val="005958BE"/>
    <w:rsid w:val="00596283"/>
    <w:rsid w:val="005B0B46"/>
    <w:rsid w:val="005B7064"/>
    <w:rsid w:val="005D014E"/>
    <w:rsid w:val="005E3375"/>
    <w:rsid w:val="005E454F"/>
    <w:rsid w:val="005F564B"/>
    <w:rsid w:val="00600B59"/>
    <w:rsid w:val="00605BBB"/>
    <w:rsid w:val="0061099B"/>
    <w:rsid w:val="006111AE"/>
    <w:rsid w:val="00614B09"/>
    <w:rsid w:val="00616DC6"/>
    <w:rsid w:val="006213B9"/>
    <w:rsid w:val="006315A2"/>
    <w:rsid w:val="00631F42"/>
    <w:rsid w:val="00640DBE"/>
    <w:rsid w:val="00643209"/>
    <w:rsid w:val="00645FF7"/>
    <w:rsid w:val="00647703"/>
    <w:rsid w:val="00657695"/>
    <w:rsid w:val="00661546"/>
    <w:rsid w:val="00665403"/>
    <w:rsid w:val="0066791C"/>
    <w:rsid w:val="00670A35"/>
    <w:rsid w:val="006738F4"/>
    <w:rsid w:val="00674CCC"/>
    <w:rsid w:val="00687507"/>
    <w:rsid w:val="0068776C"/>
    <w:rsid w:val="0069218C"/>
    <w:rsid w:val="006A5630"/>
    <w:rsid w:val="006B1060"/>
    <w:rsid w:val="006C1884"/>
    <w:rsid w:val="006D1CE9"/>
    <w:rsid w:val="006D76C6"/>
    <w:rsid w:val="006E26A4"/>
    <w:rsid w:val="006E6474"/>
    <w:rsid w:val="006F3615"/>
    <w:rsid w:val="006F5442"/>
    <w:rsid w:val="00701F48"/>
    <w:rsid w:val="0071081A"/>
    <w:rsid w:val="00712F2F"/>
    <w:rsid w:val="0071695C"/>
    <w:rsid w:val="007335C1"/>
    <w:rsid w:val="00734A3A"/>
    <w:rsid w:val="0073558D"/>
    <w:rsid w:val="0073609B"/>
    <w:rsid w:val="00740002"/>
    <w:rsid w:val="0074413B"/>
    <w:rsid w:val="007518D4"/>
    <w:rsid w:val="00765DF0"/>
    <w:rsid w:val="00767734"/>
    <w:rsid w:val="00771857"/>
    <w:rsid w:val="00775E47"/>
    <w:rsid w:val="007761BF"/>
    <w:rsid w:val="0079116B"/>
    <w:rsid w:val="007918E8"/>
    <w:rsid w:val="00796E92"/>
    <w:rsid w:val="007A10B7"/>
    <w:rsid w:val="007A36FA"/>
    <w:rsid w:val="007B1BE2"/>
    <w:rsid w:val="007B2149"/>
    <w:rsid w:val="007B2E63"/>
    <w:rsid w:val="007B4DDC"/>
    <w:rsid w:val="007B6CCB"/>
    <w:rsid w:val="007C3E10"/>
    <w:rsid w:val="007D2C7F"/>
    <w:rsid w:val="007D310C"/>
    <w:rsid w:val="007D6DF4"/>
    <w:rsid w:val="007E53B7"/>
    <w:rsid w:val="007E5722"/>
    <w:rsid w:val="007E5C8E"/>
    <w:rsid w:val="007E6D19"/>
    <w:rsid w:val="0080172B"/>
    <w:rsid w:val="008066E8"/>
    <w:rsid w:val="00812182"/>
    <w:rsid w:val="00812A22"/>
    <w:rsid w:val="00812D43"/>
    <w:rsid w:val="00816C6B"/>
    <w:rsid w:val="00816FBC"/>
    <w:rsid w:val="00823406"/>
    <w:rsid w:val="0082561D"/>
    <w:rsid w:val="008300F2"/>
    <w:rsid w:val="00830DF5"/>
    <w:rsid w:val="008361D3"/>
    <w:rsid w:val="00843C7C"/>
    <w:rsid w:val="00852667"/>
    <w:rsid w:val="00855636"/>
    <w:rsid w:val="008637DE"/>
    <w:rsid w:val="00864030"/>
    <w:rsid w:val="00867109"/>
    <w:rsid w:val="00873779"/>
    <w:rsid w:val="00876B3A"/>
    <w:rsid w:val="00883783"/>
    <w:rsid w:val="00885A71"/>
    <w:rsid w:val="00891A1D"/>
    <w:rsid w:val="00893CEC"/>
    <w:rsid w:val="00897043"/>
    <w:rsid w:val="008A4E50"/>
    <w:rsid w:val="008A5A97"/>
    <w:rsid w:val="008A694F"/>
    <w:rsid w:val="008B25BE"/>
    <w:rsid w:val="008C008C"/>
    <w:rsid w:val="008C2C8C"/>
    <w:rsid w:val="008C39AD"/>
    <w:rsid w:val="008C558E"/>
    <w:rsid w:val="008C5C25"/>
    <w:rsid w:val="008D5682"/>
    <w:rsid w:val="008E0C48"/>
    <w:rsid w:val="008F649E"/>
    <w:rsid w:val="009004E0"/>
    <w:rsid w:val="009018B7"/>
    <w:rsid w:val="00902100"/>
    <w:rsid w:val="00911E6D"/>
    <w:rsid w:val="00916708"/>
    <w:rsid w:val="00944F24"/>
    <w:rsid w:val="0094779B"/>
    <w:rsid w:val="00971D52"/>
    <w:rsid w:val="00983625"/>
    <w:rsid w:val="009837ED"/>
    <w:rsid w:val="00991668"/>
    <w:rsid w:val="0099438F"/>
    <w:rsid w:val="009B3B82"/>
    <w:rsid w:val="009C52FB"/>
    <w:rsid w:val="009C7297"/>
    <w:rsid w:val="009C7B9F"/>
    <w:rsid w:val="009D2BCB"/>
    <w:rsid w:val="009E1A07"/>
    <w:rsid w:val="00A00CA5"/>
    <w:rsid w:val="00A030F1"/>
    <w:rsid w:val="00A05D12"/>
    <w:rsid w:val="00A06E14"/>
    <w:rsid w:val="00A12FC3"/>
    <w:rsid w:val="00A178F3"/>
    <w:rsid w:val="00A21784"/>
    <w:rsid w:val="00A23E3F"/>
    <w:rsid w:val="00A24658"/>
    <w:rsid w:val="00A32DFE"/>
    <w:rsid w:val="00A34E86"/>
    <w:rsid w:val="00A477A3"/>
    <w:rsid w:val="00A532FF"/>
    <w:rsid w:val="00A6376D"/>
    <w:rsid w:val="00A63898"/>
    <w:rsid w:val="00A63EBF"/>
    <w:rsid w:val="00A66CC9"/>
    <w:rsid w:val="00AA2B94"/>
    <w:rsid w:val="00AB5E86"/>
    <w:rsid w:val="00AC1E4E"/>
    <w:rsid w:val="00AD3B16"/>
    <w:rsid w:val="00AD4FA6"/>
    <w:rsid w:val="00AD52C0"/>
    <w:rsid w:val="00AE2CB1"/>
    <w:rsid w:val="00AF768F"/>
    <w:rsid w:val="00AF7B0B"/>
    <w:rsid w:val="00B035C4"/>
    <w:rsid w:val="00B06E44"/>
    <w:rsid w:val="00B12141"/>
    <w:rsid w:val="00B12E06"/>
    <w:rsid w:val="00B36526"/>
    <w:rsid w:val="00B366E6"/>
    <w:rsid w:val="00B3739C"/>
    <w:rsid w:val="00B4020E"/>
    <w:rsid w:val="00B42AFF"/>
    <w:rsid w:val="00B45C5A"/>
    <w:rsid w:val="00B513D2"/>
    <w:rsid w:val="00B63033"/>
    <w:rsid w:val="00B66984"/>
    <w:rsid w:val="00B67F02"/>
    <w:rsid w:val="00B77A5B"/>
    <w:rsid w:val="00B8396B"/>
    <w:rsid w:val="00B83A26"/>
    <w:rsid w:val="00B85C36"/>
    <w:rsid w:val="00BA3194"/>
    <w:rsid w:val="00BA4BA6"/>
    <w:rsid w:val="00BB02EF"/>
    <w:rsid w:val="00BB6A6F"/>
    <w:rsid w:val="00BB7C39"/>
    <w:rsid w:val="00BC4171"/>
    <w:rsid w:val="00BE38B1"/>
    <w:rsid w:val="00BE7BF1"/>
    <w:rsid w:val="00C00FC6"/>
    <w:rsid w:val="00C01EB3"/>
    <w:rsid w:val="00C04868"/>
    <w:rsid w:val="00C10A08"/>
    <w:rsid w:val="00C154A0"/>
    <w:rsid w:val="00C2486A"/>
    <w:rsid w:val="00C31F5E"/>
    <w:rsid w:val="00C35358"/>
    <w:rsid w:val="00C44E46"/>
    <w:rsid w:val="00C74601"/>
    <w:rsid w:val="00C7628A"/>
    <w:rsid w:val="00C82677"/>
    <w:rsid w:val="00C8352C"/>
    <w:rsid w:val="00C83F7F"/>
    <w:rsid w:val="00C87521"/>
    <w:rsid w:val="00C92F0C"/>
    <w:rsid w:val="00CA0DC9"/>
    <w:rsid w:val="00CB10BE"/>
    <w:rsid w:val="00CB23B5"/>
    <w:rsid w:val="00CC066F"/>
    <w:rsid w:val="00CC306F"/>
    <w:rsid w:val="00CC42C3"/>
    <w:rsid w:val="00CC6B74"/>
    <w:rsid w:val="00CD44C2"/>
    <w:rsid w:val="00CD4C42"/>
    <w:rsid w:val="00CD4E5C"/>
    <w:rsid w:val="00CD58A6"/>
    <w:rsid w:val="00CD7060"/>
    <w:rsid w:val="00CE12B8"/>
    <w:rsid w:val="00CE1579"/>
    <w:rsid w:val="00CE1CE8"/>
    <w:rsid w:val="00CF7965"/>
    <w:rsid w:val="00D03160"/>
    <w:rsid w:val="00D10FC4"/>
    <w:rsid w:val="00D1204F"/>
    <w:rsid w:val="00D124E1"/>
    <w:rsid w:val="00D22CE8"/>
    <w:rsid w:val="00D23288"/>
    <w:rsid w:val="00D34537"/>
    <w:rsid w:val="00D36FF3"/>
    <w:rsid w:val="00D466BB"/>
    <w:rsid w:val="00D544DF"/>
    <w:rsid w:val="00D617D6"/>
    <w:rsid w:val="00D648A8"/>
    <w:rsid w:val="00D72E8E"/>
    <w:rsid w:val="00D90651"/>
    <w:rsid w:val="00D938B0"/>
    <w:rsid w:val="00DA03C7"/>
    <w:rsid w:val="00DB49FB"/>
    <w:rsid w:val="00DB5542"/>
    <w:rsid w:val="00DD021A"/>
    <w:rsid w:val="00DD49E2"/>
    <w:rsid w:val="00DE2F37"/>
    <w:rsid w:val="00DF11D2"/>
    <w:rsid w:val="00DF6495"/>
    <w:rsid w:val="00E05962"/>
    <w:rsid w:val="00E21AF5"/>
    <w:rsid w:val="00E33799"/>
    <w:rsid w:val="00E408B2"/>
    <w:rsid w:val="00E64820"/>
    <w:rsid w:val="00E65FD5"/>
    <w:rsid w:val="00E75F13"/>
    <w:rsid w:val="00E76448"/>
    <w:rsid w:val="00E906FD"/>
    <w:rsid w:val="00E90849"/>
    <w:rsid w:val="00E9462B"/>
    <w:rsid w:val="00E95989"/>
    <w:rsid w:val="00EA0026"/>
    <w:rsid w:val="00EA4B81"/>
    <w:rsid w:val="00EA5A9F"/>
    <w:rsid w:val="00EA6E41"/>
    <w:rsid w:val="00EB15D6"/>
    <w:rsid w:val="00ED061C"/>
    <w:rsid w:val="00EE3B6E"/>
    <w:rsid w:val="00EF2579"/>
    <w:rsid w:val="00EF29FD"/>
    <w:rsid w:val="00EF526C"/>
    <w:rsid w:val="00F04368"/>
    <w:rsid w:val="00F1739A"/>
    <w:rsid w:val="00F210DC"/>
    <w:rsid w:val="00F238BC"/>
    <w:rsid w:val="00F42715"/>
    <w:rsid w:val="00F51EC5"/>
    <w:rsid w:val="00F52215"/>
    <w:rsid w:val="00F746E0"/>
    <w:rsid w:val="00F86008"/>
    <w:rsid w:val="00F96EFA"/>
    <w:rsid w:val="00FA0664"/>
    <w:rsid w:val="00FA17BB"/>
    <w:rsid w:val="00FA38F6"/>
    <w:rsid w:val="00FA5F2D"/>
    <w:rsid w:val="00FB0315"/>
    <w:rsid w:val="00FB1D43"/>
    <w:rsid w:val="00FB6F99"/>
    <w:rsid w:val="00FC3E65"/>
    <w:rsid w:val="00FC7B1D"/>
    <w:rsid w:val="00FD4046"/>
    <w:rsid w:val="00FE5A00"/>
    <w:rsid w:val="00FE6075"/>
    <w:rsid w:val="00FF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0010"/>
  <w15:chartTrackingRefBased/>
  <w15:docId w15:val="{31CA9ECE-A29E-4562-B2B4-CEDFE959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6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16C6B"/>
    <w:pPr>
      <w:keepNext/>
      <w:spacing w:before="240" w:after="60" w:line="240" w:lineRule="auto"/>
      <w:outlineLvl w:val="0"/>
    </w:pPr>
    <w:rPr>
      <w:rFonts w:ascii="Cambria" w:eastAsia="Times New Roman" w:hAnsi="Cambria"/>
      <w:b/>
      <w:bCs/>
      <w:kern w:val="32"/>
      <w:sz w:val="32"/>
      <w:szCs w:val="32"/>
      <w:lang w:val="bs-Latn-BA" w:eastAsia="x-none"/>
    </w:rPr>
  </w:style>
  <w:style w:type="paragraph" w:styleId="Heading2">
    <w:name w:val="heading 2"/>
    <w:basedOn w:val="Normal"/>
    <w:next w:val="Normal"/>
    <w:link w:val="Heading2Char"/>
    <w:uiPriority w:val="9"/>
    <w:unhideWhenUsed/>
    <w:qFormat/>
    <w:rsid w:val="00816C6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16C6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B"/>
    <w:rPr>
      <w:rFonts w:ascii="Cambria" w:eastAsia="Times New Roman" w:hAnsi="Cambria" w:cs="Times New Roman"/>
      <w:b/>
      <w:bCs/>
      <w:kern w:val="32"/>
      <w:sz w:val="32"/>
      <w:szCs w:val="32"/>
      <w:lang w:val="bs-Latn-BA" w:eastAsia="x-none"/>
    </w:rPr>
  </w:style>
  <w:style w:type="character" w:customStyle="1" w:styleId="Heading2Char">
    <w:name w:val="Heading 2 Char"/>
    <w:basedOn w:val="DefaultParagraphFont"/>
    <w:link w:val="Heading2"/>
    <w:uiPriority w:val="9"/>
    <w:rsid w:val="00816C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16C6B"/>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816C6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16C6B"/>
  </w:style>
  <w:style w:type="character" w:styleId="Strong">
    <w:name w:val="Strong"/>
    <w:uiPriority w:val="22"/>
    <w:qFormat/>
    <w:rsid w:val="00816C6B"/>
    <w:rPr>
      <w:b/>
      <w:bCs/>
    </w:rPr>
  </w:style>
  <w:style w:type="paragraph" w:customStyle="1" w:styleId="CharChar">
    <w:name w:val="Char Char"/>
    <w:basedOn w:val="Normal"/>
    <w:rsid w:val="00816C6B"/>
    <w:pPr>
      <w:spacing w:after="160" w:line="240" w:lineRule="exact"/>
    </w:pPr>
    <w:rPr>
      <w:rFonts w:ascii="Verdana" w:eastAsia="Times New Roman" w:hAnsi="Verdana"/>
      <w:sz w:val="20"/>
      <w:szCs w:val="20"/>
    </w:rPr>
  </w:style>
  <w:style w:type="paragraph" w:styleId="ListParagraph">
    <w:name w:val="List Paragraph"/>
    <w:basedOn w:val="Normal"/>
    <w:link w:val="ListParagraphChar"/>
    <w:uiPriority w:val="99"/>
    <w:qFormat/>
    <w:rsid w:val="00816C6B"/>
    <w:pPr>
      <w:suppressAutoHyphens/>
      <w:ind w:left="720"/>
    </w:pPr>
    <w:rPr>
      <w:rFonts w:cs="Calibri"/>
      <w:lang w:val="el-GR" w:eastAsia="ar-SA"/>
    </w:rPr>
  </w:style>
  <w:style w:type="character" w:customStyle="1" w:styleId="ListParagraphChar">
    <w:name w:val="List Paragraph Char"/>
    <w:link w:val="ListParagraph"/>
    <w:uiPriority w:val="99"/>
    <w:locked/>
    <w:rsid w:val="00816C6B"/>
    <w:rPr>
      <w:rFonts w:ascii="Calibri" w:eastAsia="Calibri" w:hAnsi="Calibri" w:cs="Calibri"/>
      <w:lang w:val="el-GR" w:eastAsia="ar-SA"/>
    </w:rPr>
  </w:style>
  <w:style w:type="paragraph" w:styleId="Footer">
    <w:name w:val="footer"/>
    <w:basedOn w:val="Normal"/>
    <w:link w:val="FooterChar"/>
    <w:uiPriority w:val="99"/>
    <w:rsid w:val="00816C6B"/>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816C6B"/>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unhideWhenUsed/>
    <w:rsid w:val="0081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6C6B"/>
    <w:rPr>
      <w:rFonts w:ascii="Tahoma" w:eastAsia="Calibri" w:hAnsi="Tahoma" w:cs="Tahoma"/>
      <w:sz w:val="16"/>
      <w:szCs w:val="16"/>
    </w:rPr>
  </w:style>
  <w:style w:type="table" w:styleId="TableGrid">
    <w:name w:val="Table Grid"/>
    <w:basedOn w:val="TableNormal"/>
    <w:uiPriority w:val="59"/>
    <w:rsid w:val="00816C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C6B"/>
    <w:pPr>
      <w:tabs>
        <w:tab w:val="center" w:pos="4536"/>
        <w:tab w:val="right" w:pos="9072"/>
      </w:tabs>
    </w:pPr>
  </w:style>
  <w:style w:type="character" w:customStyle="1" w:styleId="HeaderChar">
    <w:name w:val="Header Char"/>
    <w:basedOn w:val="DefaultParagraphFont"/>
    <w:link w:val="Header"/>
    <w:uiPriority w:val="99"/>
    <w:rsid w:val="00816C6B"/>
    <w:rPr>
      <w:rFonts w:ascii="Calibri" w:eastAsia="Calibri" w:hAnsi="Calibri" w:cs="Times New Roman"/>
    </w:rPr>
  </w:style>
  <w:style w:type="paragraph" w:styleId="NoSpacing">
    <w:name w:val="No Spacing"/>
    <w:uiPriority w:val="1"/>
    <w:qFormat/>
    <w:rsid w:val="00816C6B"/>
    <w:pPr>
      <w:spacing w:after="0" w:line="240" w:lineRule="auto"/>
    </w:pPr>
    <w:rPr>
      <w:rFonts w:ascii="Calibri" w:eastAsia="Calibri" w:hAnsi="Calibri" w:cs="Times New Roman"/>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816C6B"/>
    <w:rPr>
      <w:sz w:val="20"/>
      <w:szCs w:val="20"/>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816C6B"/>
    <w:rPr>
      <w:rFonts w:ascii="Calibri" w:eastAsia="Calibri" w:hAnsi="Calibri" w:cs="Times New Roman"/>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816C6B"/>
    <w:rPr>
      <w:vertAlign w:val="superscript"/>
    </w:rPr>
  </w:style>
  <w:style w:type="character" w:styleId="CommentReference">
    <w:name w:val="annotation reference"/>
    <w:uiPriority w:val="99"/>
    <w:semiHidden/>
    <w:unhideWhenUsed/>
    <w:rsid w:val="00816C6B"/>
    <w:rPr>
      <w:sz w:val="16"/>
      <w:szCs w:val="16"/>
    </w:rPr>
  </w:style>
  <w:style w:type="paragraph" w:styleId="CommentText">
    <w:name w:val="annotation text"/>
    <w:basedOn w:val="Normal"/>
    <w:link w:val="CommentTextChar"/>
    <w:uiPriority w:val="99"/>
    <w:semiHidden/>
    <w:unhideWhenUsed/>
    <w:rsid w:val="00816C6B"/>
    <w:rPr>
      <w:sz w:val="20"/>
      <w:szCs w:val="20"/>
    </w:rPr>
  </w:style>
  <w:style w:type="character" w:customStyle="1" w:styleId="CommentTextChar">
    <w:name w:val="Comment Text Char"/>
    <w:basedOn w:val="DefaultParagraphFont"/>
    <w:link w:val="CommentText"/>
    <w:uiPriority w:val="99"/>
    <w:semiHidden/>
    <w:rsid w:val="00816C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6C6B"/>
    <w:rPr>
      <w:b/>
      <w:bCs/>
    </w:rPr>
  </w:style>
  <w:style w:type="character" w:customStyle="1" w:styleId="CommentSubjectChar">
    <w:name w:val="Comment Subject Char"/>
    <w:basedOn w:val="CommentTextChar"/>
    <w:link w:val="CommentSubject"/>
    <w:uiPriority w:val="99"/>
    <w:semiHidden/>
    <w:rsid w:val="00816C6B"/>
    <w:rPr>
      <w:rFonts w:ascii="Calibri" w:eastAsia="Calibri" w:hAnsi="Calibri" w:cs="Times New Roman"/>
      <w:b/>
      <w:bCs/>
      <w:sz w:val="20"/>
      <w:szCs w:val="20"/>
    </w:rPr>
  </w:style>
  <w:style w:type="character" w:customStyle="1" w:styleId="fontstyle01">
    <w:name w:val="fontstyle01"/>
    <w:rsid w:val="00816C6B"/>
    <w:rPr>
      <w:rFonts w:ascii="TimesNewRomanPS-BoldMT" w:hAnsi="TimesNewRomanPS-BoldMT" w:hint="default"/>
      <w:b/>
      <w:bCs/>
      <w:i w:val="0"/>
      <w:iCs w:val="0"/>
      <w:color w:val="000000"/>
      <w:sz w:val="22"/>
      <w:szCs w:val="22"/>
    </w:rPr>
  </w:style>
  <w:style w:type="paragraph" w:styleId="BodyText">
    <w:name w:val="Body Text"/>
    <w:basedOn w:val="Normal"/>
    <w:link w:val="BodyTextChar"/>
    <w:rsid w:val="00816C6B"/>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816C6B"/>
    <w:rPr>
      <w:rFonts w:ascii="Arial" w:eastAsia="Times New Roman" w:hAnsi="Arial" w:cs="Times New Roman"/>
      <w:noProof/>
      <w:szCs w:val="20"/>
      <w:lang w:val="en-GB" w:eastAsia="x-none"/>
    </w:rPr>
  </w:style>
  <w:style w:type="character" w:styleId="Emphasis">
    <w:name w:val="Emphasis"/>
    <w:uiPriority w:val="20"/>
    <w:qFormat/>
    <w:rsid w:val="00816C6B"/>
    <w:rPr>
      <w:i/>
      <w:iCs/>
    </w:rPr>
  </w:style>
  <w:style w:type="paragraph" w:customStyle="1" w:styleId="Default">
    <w:name w:val="Default"/>
    <w:rsid w:val="00816C6B"/>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customStyle="1" w:styleId="PageHeading">
    <w:name w:val="Page Heading"/>
    <w:basedOn w:val="Normal"/>
    <w:next w:val="Normal"/>
    <w:uiPriority w:val="99"/>
    <w:rsid w:val="00816C6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816C6B"/>
  </w:style>
  <w:style w:type="character" w:styleId="Hyperlink">
    <w:name w:val="Hyperlink"/>
    <w:uiPriority w:val="99"/>
    <w:qFormat/>
    <w:rsid w:val="00816C6B"/>
    <w:rPr>
      <w:color w:val="0000FF"/>
      <w:u w:val="single"/>
    </w:rPr>
  </w:style>
  <w:style w:type="paragraph" w:customStyle="1" w:styleId="CharChar0">
    <w:name w:val="Char Char"/>
    <w:basedOn w:val="Normal"/>
    <w:rsid w:val="00816C6B"/>
    <w:pPr>
      <w:spacing w:after="160" w:line="240" w:lineRule="exact"/>
    </w:pPr>
    <w:rPr>
      <w:rFonts w:ascii="Verdana" w:eastAsia="Times New Roman" w:hAnsi="Verdana"/>
      <w:sz w:val="20"/>
      <w:szCs w:val="20"/>
    </w:rPr>
  </w:style>
  <w:style w:type="paragraph" w:styleId="TOCHeading">
    <w:name w:val="TOC Heading"/>
    <w:basedOn w:val="Heading1"/>
    <w:next w:val="Normal"/>
    <w:uiPriority w:val="39"/>
    <w:unhideWhenUsed/>
    <w:qFormat/>
    <w:rsid w:val="00816C6B"/>
    <w:pPr>
      <w:keepLines/>
      <w:spacing w:after="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816C6B"/>
    <w:pPr>
      <w:tabs>
        <w:tab w:val="right" w:leader="dot" w:pos="14049"/>
      </w:tabs>
      <w:spacing w:after="0" w:line="240" w:lineRule="auto"/>
    </w:pPr>
  </w:style>
  <w:style w:type="paragraph" w:styleId="TOC2">
    <w:name w:val="toc 2"/>
    <w:basedOn w:val="Normal"/>
    <w:next w:val="Normal"/>
    <w:autoRedefine/>
    <w:uiPriority w:val="39"/>
    <w:unhideWhenUsed/>
    <w:rsid w:val="00816C6B"/>
    <w:pPr>
      <w:ind w:left="220"/>
    </w:pPr>
  </w:style>
  <w:style w:type="paragraph" w:styleId="TOC3">
    <w:name w:val="toc 3"/>
    <w:basedOn w:val="Normal"/>
    <w:next w:val="Normal"/>
    <w:autoRedefine/>
    <w:uiPriority w:val="39"/>
    <w:unhideWhenUsed/>
    <w:rsid w:val="00816C6B"/>
    <w:pPr>
      <w:spacing w:after="100" w:line="259" w:lineRule="auto"/>
      <w:ind w:left="440"/>
    </w:pPr>
    <w:rPr>
      <w:rFonts w:eastAsia="Times New Roman"/>
    </w:rPr>
  </w:style>
  <w:style w:type="paragraph" w:styleId="TOC4">
    <w:name w:val="toc 4"/>
    <w:basedOn w:val="Normal"/>
    <w:next w:val="Normal"/>
    <w:autoRedefine/>
    <w:uiPriority w:val="39"/>
    <w:unhideWhenUsed/>
    <w:rsid w:val="00816C6B"/>
    <w:pPr>
      <w:spacing w:after="100" w:line="259" w:lineRule="auto"/>
      <w:ind w:left="660"/>
    </w:pPr>
    <w:rPr>
      <w:rFonts w:eastAsia="Times New Roman"/>
    </w:rPr>
  </w:style>
  <w:style w:type="paragraph" w:styleId="TOC5">
    <w:name w:val="toc 5"/>
    <w:basedOn w:val="Normal"/>
    <w:next w:val="Normal"/>
    <w:autoRedefine/>
    <w:uiPriority w:val="39"/>
    <w:unhideWhenUsed/>
    <w:rsid w:val="00816C6B"/>
    <w:pPr>
      <w:spacing w:after="100" w:line="259" w:lineRule="auto"/>
      <w:ind w:left="880"/>
    </w:pPr>
    <w:rPr>
      <w:rFonts w:eastAsia="Times New Roman"/>
    </w:rPr>
  </w:style>
  <w:style w:type="paragraph" w:styleId="TOC6">
    <w:name w:val="toc 6"/>
    <w:basedOn w:val="Normal"/>
    <w:next w:val="Normal"/>
    <w:autoRedefine/>
    <w:uiPriority w:val="39"/>
    <w:unhideWhenUsed/>
    <w:rsid w:val="00816C6B"/>
    <w:pPr>
      <w:spacing w:after="100" w:line="259" w:lineRule="auto"/>
      <w:ind w:left="1100"/>
    </w:pPr>
    <w:rPr>
      <w:rFonts w:eastAsia="Times New Roman"/>
    </w:rPr>
  </w:style>
  <w:style w:type="paragraph" w:styleId="TOC7">
    <w:name w:val="toc 7"/>
    <w:basedOn w:val="Normal"/>
    <w:next w:val="Normal"/>
    <w:autoRedefine/>
    <w:uiPriority w:val="39"/>
    <w:unhideWhenUsed/>
    <w:rsid w:val="00816C6B"/>
    <w:pPr>
      <w:spacing w:after="100" w:line="259" w:lineRule="auto"/>
      <w:ind w:left="1320"/>
    </w:pPr>
    <w:rPr>
      <w:rFonts w:eastAsia="Times New Roman"/>
    </w:rPr>
  </w:style>
  <w:style w:type="paragraph" w:styleId="TOC8">
    <w:name w:val="toc 8"/>
    <w:basedOn w:val="Normal"/>
    <w:next w:val="Normal"/>
    <w:autoRedefine/>
    <w:uiPriority w:val="39"/>
    <w:unhideWhenUsed/>
    <w:rsid w:val="00816C6B"/>
    <w:pPr>
      <w:spacing w:after="100" w:line="259" w:lineRule="auto"/>
      <w:ind w:left="1540"/>
    </w:pPr>
    <w:rPr>
      <w:rFonts w:eastAsia="Times New Roman"/>
    </w:rPr>
  </w:style>
  <w:style w:type="paragraph" w:styleId="TOC9">
    <w:name w:val="toc 9"/>
    <w:basedOn w:val="Normal"/>
    <w:next w:val="Normal"/>
    <w:autoRedefine/>
    <w:uiPriority w:val="39"/>
    <w:unhideWhenUsed/>
    <w:rsid w:val="00816C6B"/>
    <w:pPr>
      <w:spacing w:after="100" w:line="259" w:lineRule="auto"/>
      <w:ind w:left="1760"/>
    </w:pPr>
    <w:rPr>
      <w:rFonts w:eastAsia="Times New Roman"/>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816C6B"/>
    <w:pPr>
      <w:spacing w:after="160" w:line="240" w:lineRule="exact"/>
    </w:pPr>
    <w:rPr>
      <w:rFonts w:asciiTheme="minorHAnsi" w:eastAsiaTheme="minorHAnsi" w:hAnsiTheme="minorHAnsi" w:cstheme="minorBidi"/>
      <w:vertAlign w:val="superscript"/>
    </w:rPr>
  </w:style>
  <w:style w:type="character" w:customStyle="1" w:styleId="NormalPFM1Char">
    <w:name w:val="Normal PFM 1 Char"/>
    <w:link w:val="NormalPFM1"/>
    <w:locked/>
    <w:rsid w:val="00816C6B"/>
    <w:rPr>
      <w:rFonts w:eastAsia="MS PGothic"/>
      <w:sz w:val="21"/>
      <w:szCs w:val="21"/>
      <w:lang w:val="en-GB" w:eastAsia="zh-CN"/>
    </w:rPr>
  </w:style>
  <w:style w:type="paragraph" w:customStyle="1" w:styleId="NormalPFM1">
    <w:name w:val="Normal PFM 1"/>
    <w:basedOn w:val="Normal"/>
    <w:link w:val="NormalPFM1Char"/>
    <w:rsid w:val="00816C6B"/>
    <w:pPr>
      <w:spacing w:before="80" w:after="80" w:line="252" w:lineRule="auto"/>
      <w:jc w:val="both"/>
    </w:pPr>
    <w:rPr>
      <w:rFonts w:asciiTheme="minorHAnsi" w:eastAsia="MS PGothic" w:hAnsiTheme="minorHAnsi" w:cstheme="minorBidi"/>
      <w:sz w:val="21"/>
      <w:szCs w:val="21"/>
      <w:lang w:val="en-GB" w:eastAsia="zh-CN"/>
    </w:rPr>
  </w:style>
  <w:style w:type="character" w:customStyle="1" w:styleId="cf01">
    <w:name w:val="cf01"/>
    <w:rsid w:val="00816C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0129">
      <w:bodyDiv w:val="1"/>
      <w:marLeft w:val="0"/>
      <w:marRight w:val="0"/>
      <w:marTop w:val="0"/>
      <w:marBottom w:val="0"/>
      <w:divBdr>
        <w:top w:val="none" w:sz="0" w:space="0" w:color="auto"/>
        <w:left w:val="none" w:sz="0" w:space="0" w:color="auto"/>
        <w:bottom w:val="none" w:sz="0" w:space="0" w:color="auto"/>
        <w:right w:val="none" w:sz="0" w:space="0" w:color="auto"/>
      </w:divBdr>
    </w:div>
    <w:div w:id="662009391">
      <w:bodyDiv w:val="1"/>
      <w:marLeft w:val="0"/>
      <w:marRight w:val="0"/>
      <w:marTop w:val="0"/>
      <w:marBottom w:val="0"/>
      <w:divBdr>
        <w:top w:val="none" w:sz="0" w:space="0" w:color="auto"/>
        <w:left w:val="none" w:sz="0" w:space="0" w:color="auto"/>
        <w:bottom w:val="none" w:sz="0" w:space="0" w:color="auto"/>
        <w:right w:val="none" w:sz="0" w:space="0" w:color="auto"/>
      </w:divBdr>
    </w:div>
    <w:div w:id="685908715">
      <w:bodyDiv w:val="1"/>
      <w:marLeft w:val="0"/>
      <w:marRight w:val="0"/>
      <w:marTop w:val="0"/>
      <w:marBottom w:val="0"/>
      <w:divBdr>
        <w:top w:val="none" w:sz="0" w:space="0" w:color="auto"/>
        <w:left w:val="none" w:sz="0" w:space="0" w:color="auto"/>
        <w:bottom w:val="none" w:sz="0" w:space="0" w:color="auto"/>
        <w:right w:val="none" w:sz="0" w:space="0" w:color="auto"/>
      </w:divBdr>
    </w:div>
    <w:div w:id="924151864">
      <w:bodyDiv w:val="1"/>
      <w:marLeft w:val="0"/>
      <w:marRight w:val="0"/>
      <w:marTop w:val="0"/>
      <w:marBottom w:val="0"/>
      <w:divBdr>
        <w:top w:val="none" w:sz="0" w:space="0" w:color="auto"/>
        <w:left w:val="none" w:sz="0" w:space="0" w:color="auto"/>
        <w:bottom w:val="none" w:sz="0" w:space="0" w:color="auto"/>
        <w:right w:val="none" w:sz="0" w:space="0" w:color="auto"/>
      </w:divBdr>
    </w:div>
    <w:div w:id="1116024700">
      <w:bodyDiv w:val="1"/>
      <w:marLeft w:val="0"/>
      <w:marRight w:val="0"/>
      <w:marTop w:val="0"/>
      <w:marBottom w:val="0"/>
      <w:divBdr>
        <w:top w:val="none" w:sz="0" w:space="0" w:color="auto"/>
        <w:left w:val="none" w:sz="0" w:space="0" w:color="auto"/>
        <w:bottom w:val="none" w:sz="0" w:space="0" w:color="auto"/>
        <w:right w:val="none" w:sz="0" w:space="0" w:color="auto"/>
      </w:divBdr>
    </w:div>
    <w:div w:id="1326546756">
      <w:bodyDiv w:val="1"/>
      <w:marLeft w:val="0"/>
      <w:marRight w:val="0"/>
      <w:marTop w:val="0"/>
      <w:marBottom w:val="0"/>
      <w:divBdr>
        <w:top w:val="none" w:sz="0" w:space="0" w:color="auto"/>
        <w:left w:val="none" w:sz="0" w:space="0" w:color="auto"/>
        <w:bottom w:val="none" w:sz="0" w:space="0" w:color="auto"/>
        <w:right w:val="none" w:sz="0" w:space="0" w:color="auto"/>
      </w:divBdr>
    </w:div>
    <w:div w:id="1442408708">
      <w:bodyDiv w:val="1"/>
      <w:marLeft w:val="0"/>
      <w:marRight w:val="0"/>
      <w:marTop w:val="0"/>
      <w:marBottom w:val="0"/>
      <w:divBdr>
        <w:top w:val="none" w:sz="0" w:space="0" w:color="auto"/>
        <w:left w:val="none" w:sz="0" w:space="0" w:color="auto"/>
        <w:bottom w:val="none" w:sz="0" w:space="0" w:color="auto"/>
        <w:right w:val="none" w:sz="0" w:space="0" w:color="auto"/>
      </w:divBdr>
    </w:div>
    <w:div w:id="20681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www.uradni-list.si/1/objava.jsp?sop=2008-01-28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uradni-list.si/1/objava.jsp?sop=2007-01-3411" TargetMode="External"/><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79E0-3D6A-402C-BA81-4B76973B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74</Pages>
  <Words>25879</Words>
  <Characters>147516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Grubešić</dc:creator>
  <cp:keywords/>
  <dc:description/>
  <cp:lastModifiedBy>MP BiH TŠ</cp:lastModifiedBy>
  <cp:revision>3</cp:revision>
  <dcterms:created xsi:type="dcterms:W3CDTF">2023-08-03T14:15:00Z</dcterms:created>
  <dcterms:modified xsi:type="dcterms:W3CDTF">2023-08-04T10:13:00Z</dcterms:modified>
</cp:coreProperties>
</file>