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0" w:right="7" w:firstLine="0"/>
        <w:jc w:val="center"/>
      </w:pPr>
      <w:r>
        <w:rPr>
          <w:b/>
          <w:sz w:val="28"/>
        </w:rPr>
        <w:t xml:space="preserve">VODIČ </w:t>
      </w:r>
    </w:p>
    <w:p w:rsidR="001E70B1" w:rsidRDefault="0046218B">
      <w:pPr>
        <w:spacing w:after="0" w:line="259" w:lineRule="auto"/>
        <w:ind w:left="1805" w:firstLine="0"/>
        <w:jc w:val="left"/>
      </w:pPr>
      <w:r>
        <w:rPr>
          <w:b/>
          <w:sz w:val="28"/>
        </w:rPr>
        <w:t xml:space="preserve">Ministarstva pravde BiH za pristup informacijama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1E70B1" w:rsidRDefault="0046218B">
      <w:pPr>
        <w:spacing w:after="0" w:line="259" w:lineRule="auto"/>
        <w:ind w:left="10" w:right="9"/>
        <w:jc w:val="center"/>
      </w:pPr>
      <w:r>
        <w:rPr>
          <w:sz w:val="20"/>
        </w:rPr>
        <w:t xml:space="preserve">Sarajevo, april 2008. godine </w:t>
      </w:r>
    </w:p>
    <w:p w:rsidR="001E70B1" w:rsidRDefault="0046218B">
      <w:pPr>
        <w:spacing w:after="0" w:line="259" w:lineRule="auto"/>
        <w:ind w:left="10" w:right="9"/>
        <w:jc w:val="center"/>
      </w:pPr>
      <w:r>
        <w:rPr>
          <w:sz w:val="20"/>
        </w:rPr>
        <w:t>(Ovaj vodi</w:t>
      </w:r>
      <w:r>
        <w:rPr>
          <w:sz w:val="20"/>
        </w:rPr>
        <w:t>č</w:t>
      </w:r>
      <w:r>
        <w:rPr>
          <w:sz w:val="20"/>
        </w:rPr>
        <w:t xml:space="preserve"> je besplatan) </w:t>
      </w:r>
    </w:p>
    <w:p w:rsidR="001E70B1" w:rsidRDefault="0046218B">
      <w:pPr>
        <w:spacing w:after="153" w:line="259" w:lineRule="auto"/>
        <w:ind w:left="5" w:firstLine="0"/>
        <w:jc w:val="left"/>
      </w:pPr>
      <w:r>
        <w:rPr>
          <w:sz w:val="20"/>
        </w:rPr>
        <w:t xml:space="preserve"> </w:t>
      </w:r>
    </w:p>
    <w:p w:rsidR="001E70B1" w:rsidRDefault="0046218B">
      <w:pPr>
        <w:spacing w:after="309"/>
        <w:ind w:left="14"/>
      </w:pPr>
      <w:r>
        <w:t>Sadržaj</w:t>
      </w:r>
      <w:r>
        <w:rPr>
          <w:sz w:val="20"/>
        </w:rPr>
        <w:t xml:space="preserve"> </w:t>
      </w:r>
    </w:p>
    <w:p w:rsidR="001E70B1" w:rsidRDefault="0046218B">
      <w:pPr>
        <w:numPr>
          <w:ilvl w:val="0"/>
          <w:numId w:val="1"/>
        </w:numPr>
        <w:ind w:hanging="413"/>
      </w:pPr>
      <w:r>
        <w:t xml:space="preserve">UVODNE NAPOMENE </w:t>
      </w:r>
    </w:p>
    <w:p w:rsidR="001E70B1" w:rsidRDefault="0046218B">
      <w:pPr>
        <w:numPr>
          <w:ilvl w:val="0"/>
          <w:numId w:val="1"/>
        </w:numPr>
        <w:ind w:hanging="413"/>
      </w:pPr>
      <w:r>
        <w:lastRenderedPageBreak/>
        <w:t xml:space="preserve">KOJE VRSTE INFORMACIJA SE MOGU DOBITI </w:t>
      </w:r>
    </w:p>
    <w:p w:rsidR="001E70B1" w:rsidRDefault="0046218B">
      <w:pPr>
        <w:numPr>
          <w:ilvl w:val="0"/>
          <w:numId w:val="1"/>
        </w:numPr>
        <w:spacing w:after="12"/>
        <w:ind w:hanging="413"/>
      </w:pPr>
      <w:r>
        <w:t xml:space="preserve">POSTUPAK PRISTUPA INFORMACIJAMA </w:t>
      </w:r>
    </w:p>
    <w:p w:rsidR="001E70B1" w:rsidRDefault="0046218B">
      <w:pPr>
        <w:spacing w:after="249" w:line="259" w:lineRule="auto"/>
        <w:ind w:left="5" w:firstLine="0"/>
        <w:jc w:val="left"/>
      </w:pPr>
      <w:r>
        <w:rPr>
          <w:sz w:val="2"/>
        </w:rPr>
        <w:t xml:space="preserve"> </w:t>
      </w:r>
    </w:p>
    <w:p w:rsidR="001E70B1" w:rsidRDefault="0046218B">
      <w:pPr>
        <w:numPr>
          <w:ilvl w:val="1"/>
          <w:numId w:val="1"/>
        </w:numPr>
        <w:ind w:hanging="418"/>
      </w:pPr>
      <w:r>
        <w:t>Prije nego što se podnese zahtjev za pristup informacijama, treba pokušati tražene informacije dobiti na neformalan na</w:t>
      </w:r>
      <w:r>
        <w:t>č</w:t>
      </w:r>
      <w:r>
        <w:t xml:space="preserve">in </w:t>
      </w:r>
    </w:p>
    <w:p w:rsidR="001E70B1" w:rsidRDefault="0046218B">
      <w:pPr>
        <w:numPr>
          <w:ilvl w:val="1"/>
          <w:numId w:val="1"/>
        </w:numPr>
        <w:ind w:hanging="418"/>
      </w:pPr>
      <w:r>
        <w:t xml:space="preserve">Adresa i informacije za kontakt Ministarstva pravde BiH </w:t>
      </w:r>
    </w:p>
    <w:p w:rsidR="001E70B1" w:rsidRDefault="0046218B">
      <w:pPr>
        <w:numPr>
          <w:ilvl w:val="1"/>
          <w:numId w:val="1"/>
        </w:numPr>
        <w:ind w:hanging="418"/>
      </w:pPr>
      <w:r>
        <w:t>Pl</w:t>
      </w:r>
      <w:r>
        <w:t xml:space="preserve">aniranje zahtjeva za pristup informacijama </w:t>
      </w:r>
    </w:p>
    <w:p w:rsidR="001E70B1" w:rsidRDefault="0046218B">
      <w:pPr>
        <w:numPr>
          <w:ilvl w:val="1"/>
          <w:numId w:val="1"/>
        </w:numPr>
        <w:ind w:hanging="418"/>
      </w:pPr>
      <w:r>
        <w:t xml:space="preserve">Podnošenje zahtjeva za pristup informacijama </w:t>
      </w:r>
    </w:p>
    <w:p w:rsidR="001E70B1" w:rsidRDefault="0046218B">
      <w:pPr>
        <w:numPr>
          <w:ilvl w:val="1"/>
          <w:numId w:val="1"/>
        </w:numPr>
        <w:ind w:hanging="418"/>
      </w:pPr>
      <w:r>
        <w:t xml:space="preserve">Kako postupiti u situaciji kada Ministarstvo pravde BiH ne posjeduje informaciju </w:t>
      </w:r>
    </w:p>
    <w:p w:rsidR="001E70B1" w:rsidRDefault="0046218B">
      <w:pPr>
        <w:numPr>
          <w:ilvl w:val="1"/>
          <w:numId w:val="1"/>
        </w:numPr>
        <w:ind w:hanging="418"/>
      </w:pPr>
      <w:r>
        <w:t xml:space="preserve">Rok za dobijanje informacije </w:t>
      </w:r>
    </w:p>
    <w:p w:rsidR="001E70B1" w:rsidRDefault="0046218B">
      <w:pPr>
        <w:numPr>
          <w:ilvl w:val="1"/>
          <w:numId w:val="1"/>
        </w:numPr>
        <w:ind w:hanging="418"/>
      </w:pPr>
      <w:r>
        <w:t xml:space="preserve">Pristup informacijama </w:t>
      </w:r>
    </w:p>
    <w:p w:rsidR="001E70B1" w:rsidRDefault="0046218B">
      <w:pPr>
        <w:numPr>
          <w:ilvl w:val="1"/>
          <w:numId w:val="1"/>
        </w:numPr>
        <w:spacing w:after="12"/>
        <w:ind w:hanging="418"/>
      </w:pPr>
      <w:r>
        <w:t xml:space="preserve">Troškovi umnožavanja </w:t>
      </w:r>
    </w:p>
    <w:p w:rsidR="001E70B1" w:rsidRDefault="0046218B">
      <w:pPr>
        <w:spacing w:after="249" w:line="259" w:lineRule="auto"/>
        <w:ind w:left="5" w:firstLine="0"/>
        <w:jc w:val="left"/>
      </w:pPr>
      <w:r>
        <w:rPr>
          <w:sz w:val="2"/>
        </w:rPr>
        <w:t xml:space="preserve"> </w:t>
      </w:r>
    </w:p>
    <w:p w:rsidR="001E70B1" w:rsidRDefault="0046218B">
      <w:pPr>
        <w:numPr>
          <w:ilvl w:val="0"/>
          <w:numId w:val="1"/>
        </w:numPr>
        <w:ind w:hanging="413"/>
      </w:pPr>
      <w:r>
        <w:t>USKRA</w:t>
      </w:r>
      <w:r>
        <w:t>Ć</w:t>
      </w:r>
      <w:r>
        <w:t>I</w:t>
      </w:r>
      <w:r>
        <w:t>VANJE PRISTUPA INFORMACIJAMA Ministarstva pravde BiH I UTVR</w:t>
      </w:r>
      <w:r>
        <w:t>Đ</w:t>
      </w:r>
      <w:r>
        <w:t xml:space="preserve">IVANJE KATEGORIJA IZUZETAKA </w:t>
      </w:r>
    </w:p>
    <w:p w:rsidR="001E70B1" w:rsidRDefault="0046218B">
      <w:pPr>
        <w:numPr>
          <w:ilvl w:val="0"/>
          <w:numId w:val="1"/>
        </w:numPr>
        <w:ind w:hanging="413"/>
      </w:pPr>
      <w:r>
        <w:t>ZAŠTITA PRAVA U SLU</w:t>
      </w:r>
      <w:r>
        <w:t>Č</w:t>
      </w:r>
      <w:r>
        <w:t xml:space="preserve">AJU DA PRISTUP INFORMACIJAMA NIJE ODOBREN </w:t>
      </w:r>
    </w:p>
    <w:p w:rsidR="001E70B1" w:rsidRDefault="0046218B">
      <w:pPr>
        <w:numPr>
          <w:ilvl w:val="0"/>
          <w:numId w:val="1"/>
        </w:numPr>
        <w:spacing w:after="17"/>
        <w:ind w:hanging="413"/>
      </w:pPr>
      <w:r>
        <w:t>PRISTUP LI</w:t>
      </w:r>
      <w:r>
        <w:t>Č</w:t>
      </w:r>
      <w:r>
        <w:t xml:space="preserve">NIM INFORMACIJAMA </w:t>
      </w:r>
    </w:p>
    <w:p w:rsidR="001E70B1" w:rsidRDefault="0046218B">
      <w:pPr>
        <w:numPr>
          <w:ilvl w:val="0"/>
          <w:numId w:val="1"/>
        </w:numPr>
        <w:ind w:hanging="413"/>
      </w:pPr>
      <w:r>
        <w:t>PRILOZI</w:t>
      </w:r>
      <w:r>
        <w:rPr>
          <w:sz w:val="20"/>
        </w:rPr>
        <w:t xml:space="preserve"> </w:t>
      </w:r>
    </w:p>
    <w:p w:rsidR="001E70B1" w:rsidRDefault="0046218B">
      <w:pPr>
        <w:numPr>
          <w:ilvl w:val="1"/>
          <w:numId w:val="1"/>
        </w:numPr>
        <w:ind w:hanging="418"/>
      </w:pPr>
      <w:r>
        <w:t xml:space="preserve">Formular zahtjeva </w:t>
      </w:r>
    </w:p>
    <w:p w:rsidR="001E70B1" w:rsidRDefault="0046218B">
      <w:pPr>
        <w:numPr>
          <w:ilvl w:val="1"/>
          <w:numId w:val="1"/>
        </w:numPr>
        <w:ind w:hanging="418"/>
      </w:pPr>
      <w:r>
        <w:t xml:space="preserve">Indeks registar </w:t>
      </w:r>
      <w:r>
        <w:br w:type="page"/>
      </w:r>
    </w:p>
    <w:p w:rsidR="001E70B1" w:rsidRDefault="0046218B">
      <w:pPr>
        <w:spacing w:after="11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1E70B1" w:rsidRDefault="0046218B">
      <w:pPr>
        <w:pStyle w:val="Heading1"/>
        <w:spacing w:after="243"/>
        <w:ind w:left="0" w:right="1366"/>
      </w:pPr>
      <w:r>
        <w:t>1. UVODNE NAPOMENE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0"/>
        <w:ind w:left="4" w:firstLine="725"/>
      </w:pPr>
      <w:r>
        <w:t>Ovaj vodi</w:t>
      </w:r>
      <w:r>
        <w:t>č</w:t>
      </w:r>
      <w:r>
        <w:t xml:space="preserve"> ura</w:t>
      </w:r>
      <w:r>
        <w:t>đ</w:t>
      </w:r>
      <w:r>
        <w:t>en je kako bi pomogao podnosiocima zahtjeva u ostvarivanju prava pristupa informacijama u skladu s odredbama Zakona o slobodi pristupa informacijama u Bosni i Hercegovini (“Službeni glasnik BiH”, br. 28/00 i 45/06 - u daljem tekstu: ZOSPI).</w:t>
      </w:r>
      <w:r>
        <w:rPr>
          <w:sz w:val="20"/>
        </w:rPr>
        <w:t xml:space="preserve"> </w:t>
      </w:r>
    </w:p>
    <w:p w:rsidR="001E70B1" w:rsidRDefault="0046218B">
      <w:pPr>
        <w:spacing w:after="0"/>
        <w:ind w:left="4" w:firstLine="720"/>
      </w:pPr>
      <w:r>
        <w:t>Vodi</w:t>
      </w:r>
      <w:r>
        <w:t>č</w:t>
      </w:r>
      <w:r>
        <w:t xml:space="preserve"> pomaže da se sazna više o tome kako možete pristupiti informacijama koje su u posjedu i pod kontrolom Ministarstva pravde BiH (u daljem tekstu: Ministarstvo).</w:t>
      </w:r>
      <w:r>
        <w:rPr>
          <w:sz w:val="20"/>
        </w:rPr>
        <w:t xml:space="preserve"> </w:t>
      </w:r>
    </w:p>
    <w:p w:rsidR="001E70B1" w:rsidRDefault="0046218B">
      <w:pPr>
        <w:spacing w:after="0" w:line="259" w:lineRule="auto"/>
        <w:ind w:left="730" w:firstLine="0"/>
        <w:jc w:val="left"/>
      </w:pPr>
      <w:r>
        <w:t xml:space="preserve"> </w:t>
      </w:r>
    </w:p>
    <w:p w:rsidR="001E70B1" w:rsidRDefault="0046218B">
      <w:pPr>
        <w:ind w:left="740"/>
      </w:pPr>
      <w:r>
        <w:t>Ovaj vodi</w:t>
      </w:r>
      <w:r>
        <w:t>č</w:t>
      </w:r>
      <w:r>
        <w:t xml:space="preserve"> daje informacije o pravima u skladu sa ZOSPI-jem, i tako da:</w:t>
      </w:r>
      <w:r>
        <w:rPr>
          <w:sz w:val="20"/>
        </w:rPr>
        <w:t xml:space="preserve"> </w:t>
      </w:r>
    </w:p>
    <w:p w:rsidR="001E70B1" w:rsidRDefault="0046218B">
      <w:pPr>
        <w:numPr>
          <w:ilvl w:val="0"/>
          <w:numId w:val="2"/>
        </w:numPr>
        <w:ind w:hanging="350"/>
      </w:pPr>
      <w:r>
        <w:t>sadrži jednost</w:t>
      </w:r>
      <w:r>
        <w:t>avne instrukcije za sa</w:t>
      </w:r>
      <w:r>
        <w:t>č</w:t>
      </w:r>
      <w:r>
        <w:t xml:space="preserve">injavanje i podnošenje zahtjeva, </w:t>
      </w:r>
    </w:p>
    <w:p w:rsidR="001E70B1" w:rsidRDefault="0046218B">
      <w:pPr>
        <w:numPr>
          <w:ilvl w:val="0"/>
          <w:numId w:val="2"/>
        </w:numPr>
        <w:ind w:hanging="350"/>
      </w:pPr>
      <w:r>
        <w:t xml:space="preserve">obavještava podnosioca zahtjeva o proceduri i rokovima kojih se Ministarstvo mora pridržavati tokom obrade zahtjeva za pristup informacijama, </w:t>
      </w:r>
    </w:p>
    <w:p w:rsidR="001E70B1" w:rsidRDefault="0046218B">
      <w:pPr>
        <w:numPr>
          <w:ilvl w:val="0"/>
          <w:numId w:val="2"/>
        </w:numPr>
        <w:ind w:hanging="350"/>
      </w:pPr>
      <w:r>
        <w:t>obavještava podnosioca zahtjeva o okolnostima pod kojima pristup traženoj informaciji može biti uskra</w:t>
      </w:r>
      <w:r>
        <w:t>ć</w:t>
      </w:r>
      <w:r>
        <w:t xml:space="preserve">en, </w:t>
      </w:r>
    </w:p>
    <w:p w:rsidR="001E70B1" w:rsidRDefault="0046218B">
      <w:pPr>
        <w:numPr>
          <w:ilvl w:val="0"/>
          <w:numId w:val="2"/>
        </w:numPr>
        <w:ind w:hanging="350"/>
      </w:pPr>
      <w:r>
        <w:t xml:space="preserve">sadrži uputstva o podnošenju žalbi i rokovima za podnošenje žalbi na odluke koje su donesene u skladu sa ZOSPI-jem, </w:t>
      </w:r>
    </w:p>
    <w:p w:rsidR="001E70B1" w:rsidRDefault="0046218B">
      <w:pPr>
        <w:numPr>
          <w:ilvl w:val="0"/>
          <w:numId w:val="2"/>
        </w:numPr>
        <w:ind w:hanging="350"/>
      </w:pPr>
      <w:r>
        <w:t>upu</w:t>
      </w:r>
      <w:r>
        <w:t>ć</w:t>
      </w:r>
      <w:r>
        <w:t>uje na ovlaš</w:t>
      </w:r>
      <w:r>
        <w:t>ć</w:t>
      </w:r>
      <w:r>
        <w:t>ena lica za inf</w:t>
      </w:r>
      <w:r>
        <w:t>ormisanje i kontakt telefone na koje se podnosilac zahtjeva može obratiti kako bi se olakšao pristup informacijama, i sadrži spisak informacija potrebnih za obra</w:t>
      </w:r>
      <w:r>
        <w:t>ć</w:t>
      </w:r>
      <w:r>
        <w:t xml:space="preserve">anje Ministarstvu, </w:t>
      </w:r>
    </w:p>
    <w:p w:rsidR="001E70B1" w:rsidRDefault="0046218B">
      <w:pPr>
        <w:numPr>
          <w:ilvl w:val="0"/>
          <w:numId w:val="2"/>
        </w:numPr>
        <w:ind w:hanging="350"/>
      </w:pPr>
      <w:r>
        <w:t xml:space="preserve">sadrži jedinstveni formular zahtjeva za pristup informacijama, </w:t>
      </w:r>
    </w:p>
    <w:p w:rsidR="001E70B1" w:rsidRDefault="0046218B">
      <w:pPr>
        <w:numPr>
          <w:ilvl w:val="0"/>
          <w:numId w:val="2"/>
        </w:numPr>
        <w:ind w:hanging="350"/>
      </w:pPr>
      <w:r>
        <w:t xml:space="preserve">reguliše troškove umnožavanja traženih informacija, i </w:t>
      </w:r>
    </w:p>
    <w:p w:rsidR="001E70B1" w:rsidRDefault="0046218B">
      <w:pPr>
        <w:numPr>
          <w:ilvl w:val="0"/>
          <w:numId w:val="2"/>
        </w:numPr>
        <w:spacing w:after="241"/>
        <w:ind w:hanging="350"/>
      </w:pPr>
      <w:r>
        <w:t>upu</w:t>
      </w:r>
      <w:r>
        <w:t>ć</w:t>
      </w:r>
      <w:r>
        <w:t>uje na Indeks registar Ministarstva pravde BiH i na na</w:t>
      </w:r>
      <w:r>
        <w:t>č</w:t>
      </w:r>
      <w:r>
        <w:t xml:space="preserve">in pristupa Registru. </w:t>
      </w:r>
    </w:p>
    <w:p w:rsidR="001E70B1" w:rsidRDefault="0046218B">
      <w:pPr>
        <w:spacing w:after="502"/>
        <w:ind w:left="4" w:firstLine="360"/>
      </w:pPr>
      <w:r>
        <w:t>Korisnici Vodi</w:t>
      </w:r>
      <w:r>
        <w:t>č</w:t>
      </w:r>
      <w:r>
        <w:t>a Ministarstva pravde BiH za pristup informacijama mogu davati preporuke i sugestije koje bi doprinijele</w:t>
      </w:r>
      <w:r>
        <w:t xml:space="preserve"> poboljšanju njegovog sljede</w:t>
      </w:r>
      <w:r>
        <w:t>ć</w:t>
      </w:r>
      <w:r>
        <w:t>eg izdanja.</w:t>
      </w:r>
      <w:r>
        <w:rPr>
          <w:sz w:val="20"/>
        </w:rPr>
        <w:t xml:space="preserve"> </w:t>
      </w:r>
    </w:p>
    <w:p w:rsidR="001E70B1" w:rsidRDefault="0046218B">
      <w:pPr>
        <w:pStyle w:val="Heading1"/>
        <w:spacing w:after="236"/>
        <w:ind w:left="0" w:right="1366"/>
      </w:pPr>
      <w:r>
        <w:t>2. KOJE VRSTE INFORMACIJA SE MOGU DOBITI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0"/>
        <w:ind w:left="4" w:firstLine="715"/>
      </w:pPr>
      <w:r>
        <w:t>ZOSPI u Bosni i Hercegovini garantuje svakom fizi</w:t>
      </w:r>
      <w:r>
        <w:t>č</w:t>
      </w:r>
      <w:r>
        <w:t>kom i pravnom licu pristup informacijama koje su pod kontrolom Ministarstva.</w:t>
      </w:r>
      <w:r>
        <w:rPr>
          <w:sz w:val="20"/>
        </w:rPr>
        <w:t xml:space="preserve"> </w:t>
      </w:r>
    </w:p>
    <w:p w:rsidR="001E70B1" w:rsidRDefault="0046218B">
      <w:pPr>
        <w:spacing w:after="0"/>
        <w:ind w:left="4" w:firstLine="706"/>
      </w:pPr>
      <w:r>
        <w:t>Prije uspostavljanja kontakta preporu</w:t>
      </w:r>
      <w:r>
        <w:t>č</w:t>
      </w:r>
      <w:r>
        <w:t>uje se</w:t>
      </w:r>
      <w:r>
        <w:t xml:space="preserve"> konsultovanje Indeksa registra Ministarstva pravde BiH.</w:t>
      </w:r>
      <w:r>
        <w:rPr>
          <w:sz w:val="20"/>
        </w:rPr>
        <w:t xml:space="preserve"> </w:t>
      </w:r>
    </w:p>
    <w:p w:rsidR="001E70B1" w:rsidRDefault="0046218B">
      <w:pPr>
        <w:spacing w:after="511"/>
        <w:ind w:left="4" w:firstLine="720"/>
      </w:pPr>
      <w:r>
        <w:t xml:space="preserve">U pravilu, Ministarstvo </w:t>
      </w:r>
      <w:r>
        <w:t>ć</w:t>
      </w:r>
      <w:r>
        <w:t>e odobriti pristup informacijama, osim u izuzetnim okolnostima utvr</w:t>
      </w:r>
      <w:r>
        <w:t>đ</w:t>
      </w:r>
      <w:r>
        <w:t>enim ZOSPI-jem. U slu</w:t>
      </w:r>
      <w:r>
        <w:t>č</w:t>
      </w:r>
      <w:r>
        <w:t>aju dileme o tome da li Ministarstvo posjeduje traženu informaciju, a koja je u vez</w:t>
      </w:r>
      <w:r>
        <w:t>i s nadležnoš</w:t>
      </w:r>
      <w:r>
        <w:t>ć</w:t>
      </w:r>
      <w:r>
        <w:t>u Ministarstva, može se kontaktirati lice za informisanje koje je dužno da, da instrukcije.</w:t>
      </w:r>
      <w:r>
        <w:rPr>
          <w:sz w:val="20"/>
        </w:rPr>
        <w:t xml:space="preserve"> </w:t>
      </w:r>
    </w:p>
    <w:p w:rsidR="001E70B1" w:rsidRDefault="0046218B">
      <w:pPr>
        <w:pStyle w:val="Heading1"/>
        <w:spacing w:after="248"/>
        <w:ind w:left="0" w:right="1366"/>
      </w:pPr>
      <w:r>
        <w:t>3. POSTUPAK PRISTUPA INFORMACIJAMA</w:t>
      </w:r>
      <w:r>
        <w:rPr>
          <w:b w:val="0"/>
          <w:sz w:val="20"/>
        </w:rPr>
        <w:t xml:space="preserve"> </w:t>
      </w:r>
    </w:p>
    <w:p w:rsidR="001E70B1" w:rsidRDefault="0046218B">
      <w:pPr>
        <w:pStyle w:val="Heading2"/>
        <w:ind w:left="417" w:right="1366" w:hanging="427"/>
      </w:pPr>
      <w:r>
        <w:t>3.1. Prije nego što se podnese zahtjev za pristup informacijama treba pokušati tražene informacije dobiti na nefo</w:t>
      </w:r>
      <w:r>
        <w:t>rmalan na</w:t>
      </w:r>
      <w:r>
        <w:t>č</w:t>
      </w:r>
      <w:r>
        <w:t>in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0"/>
        <w:ind w:left="4" w:firstLine="538"/>
      </w:pPr>
      <w:r>
        <w:t>U slu</w:t>
      </w:r>
      <w:r>
        <w:t>č</w:t>
      </w:r>
      <w:r>
        <w:t>aju kada postoji visok nivo pouzdanosti da Ministarstvo raspolaže traženom informacijom, a prije podnošenja formalnog zahtjeva za pristup informacijama, potrebno je kontaktirati lice za informisanje, kako bi se, na neformalan na</w:t>
      </w:r>
      <w:r>
        <w:t>č</w:t>
      </w:r>
      <w:r>
        <w:t>in, pok</w:t>
      </w:r>
      <w:r>
        <w:t>ušalo do</w:t>
      </w:r>
      <w:r>
        <w:t>ć</w:t>
      </w:r>
      <w:r>
        <w:t>i do potrebne informacije.</w:t>
      </w:r>
      <w:r>
        <w:rPr>
          <w:sz w:val="20"/>
        </w:rPr>
        <w:t xml:space="preserve"> </w:t>
      </w:r>
    </w:p>
    <w:p w:rsidR="001E70B1" w:rsidRDefault="0046218B">
      <w:pPr>
        <w:spacing w:after="235"/>
        <w:ind w:left="4" w:firstLine="542"/>
      </w:pPr>
      <w:r>
        <w:t>Ako se do potrebne informacije ne do</w:t>
      </w:r>
      <w:r>
        <w:t>đ</w:t>
      </w:r>
      <w:r>
        <w:t>e na jednostavniji, neformalni na</w:t>
      </w:r>
      <w:r>
        <w:t>č</w:t>
      </w:r>
      <w:r>
        <w:t>in, u tom slu</w:t>
      </w:r>
      <w:r>
        <w:t>č</w:t>
      </w:r>
      <w:r>
        <w:t>aju može se podnijeti formalan zahtjev Ministarstvu.</w:t>
      </w:r>
      <w:r>
        <w:rPr>
          <w:sz w:val="20"/>
        </w:rPr>
        <w:t xml:space="preserve"> </w:t>
      </w:r>
    </w:p>
    <w:p w:rsidR="001E70B1" w:rsidRDefault="0046218B">
      <w:pPr>
        <w:pStyle w:val="Heading2"/>
        <w:ind w:left="0" w:right="1366"/>
      </w:pPr>
      <w:r>
        <w:t>3.2. Adresa i informacije za kontakt Ministarstva pravde BiH</w:t>
      </w:r>
      <w:r>
        <w:rPr>
          <w:b w:val="0"/>
          <w:sz w:val="20"/>
        </w:rPr>
        <w:t xml:space="preserve"> </w:t>
      </w:r>
    </w:p>
    <w:p w:rsidR="001E70B1" w:rsidRDefault="0046218B">
      <w:pPr>
        <w:ind w:left="4" w:right="635" w:firstLine="720"/>
      </w:pPr>
      <w:r>
        <w:t>Kontakt adresa za podnošenje formalnog zahtjeva za pristup informacijama: Adresa: Ministarstvo pravde Bosne i Hercegovine, Trg BiH br. 1, Sarajevo</w:t>
      </w:r>
      <w:r>
        <w:rPr>
          <w:sz w:val="20"/>
        </w:rPr>
        <w:t xml:space="preserve"> </w:t>
      </w:r>
    </w:p>
    <w:p w:rsidR="001E70B1" w:rsidRDefault="0046218B">
      <w:pPr>
        <w:spacing w:after="113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1E70B1" w:rsidRDefault="0046218B">
      <w:pPr>
        <w:spacing w:after="12"/>
        <w:ind w:left="14"/>
      </w:pPr>
      <w:r>
        <w:t>71000 Sarajevo</w:t>
      </w:r>
      <w:r>
        <w:rPr>
          <w:sz w:val="20"/>
        </w:rPr>
        <w:t xml:space="preserve"> </w:t>
      </w:r>
    </w:p>
    <w:p w:rsidR="001E70B1" w:rsidRDefault="0046218B">
      <w:pPr>
        <w:spacing w:after="12"/>
        <w:ind w:left="14"/>
      </w:pPr>
      <w:r>
        <w:t>Telefon: 033 22 35 05</w:t>
      </w:r>
      <w:r>
        <w:rPr>
          <w:sz w:val="20"/>
        </w:rPr>
        <w:t xml:space="preserve"> </w:t>
      </w:r>
    </w:p>
    <w:p w:rsidR="001E70B1" w:rsidRDefault="0046218B">
      <w:pPr>
        <w:spacing w:after="12"/>
        <w:ind w:left="14"/>
      </w:pPr>
      <w:r>
        <w:t>Fax: 033 22 35 07</w:t>
      </w:r>
      <w:r>
        <w:rPr>
          <w:sz w:val="20"/>
        </w:rPr>
        <w:t xml:space="preserve"> </w:t>
      </w:r>
    </w:p>
    <w:p w:rsidR="001E70B1" w:rsidRDefault="0046218B">
      <w:pPr>
        <w:spacing w:after="0" w:line="259" w:lineRule="auto"/>
        <w:ind w:left="-5"/>
        <w:jc w:val="left"/>
      </w:pPr>
      <w:r>
        <w:t xml:space="preserve">Web: </w:t>
      </w:r>
      <w:hyperlink r:id="rId7">
        <w:r>
          <w:rPr>
            <w:color w:val="0000FF"/>
            <w:u w:val="single" w:color="0000FF"/>
          </w:rPr>
          <w:t>www.mpr.gov.ba</w:t>
        </w:r>
      </w:hyperlink>
      <w:hyperlink r:id="rId8">
        <w:r>
          <w:rPr>
            <w:sz w:val="20"/>
          </w:rPr>
          <w:t xml:space="preserve"> </w:t>
        </w:r>
      </w:hyperlink>
    </w:p>
    <w:p w:rsidR="001E70B1" w:rsidRDefault="0046218B">
      <w:pPr>
        <w:spacing w:after="0" w:line="259" w:lineRule="auto"/>
        <w:ind w:left="-5"/>
        <w:jc w:val="left"/>
      </w:pPr>
      <w:r>
        <w:t xml:space="preserve">E-mail: </w:t>
      </w:r>
      <w:r>
        <w:rPr>
          <w:color w:val="0000FF"/>
          <w:u w:val="single" w:color="0000FF"/>
        </w:rPr>
        <w:t>info@mpr.gov.ba</w:t>
      </w:r>
      <w:r>
        <w:rPr>
          <w:sz w:val="20"/>
        </w:rPr>
        <w:t xml:space="preserve"> </w:t>
      </w:r>
    </w:p>
    <w:p w:rsidR="001E70B1" w:rsidRDefault="0046218B">
      <w:pPr>
        <w:spacing w:after="221"/>
        <w:ind w:left="14"/>
      </w:pPr>
      <w:r>
        <w:t xml:space="preserve">Službenik za informisanje: </w:t>
      </w:r>
      <w:r w:rsidR="000B627C">
        <w:t>Stanislava Marić</w:t>
      </w:r>
      <w:r>
        <w:t>, stru</w:t>
      </w:r>
      <w:r>
        <w:t>č</w:t>
      </w:r>
      <w:r>
        <w:t>ni savjetnik za odnose s javnoš</w:t>
      </w:r>
      <w:r>
        <w:t>ć</w:t>
      </w:r>
      <w:r>
        <w:t>u</w:t>
      </w:r>
      <w:r>
        <w:rPr>
          <w:sz w:val="20"/>
        </w:rPr>
        <w:t xml:space="preserve"> </w:t>
      </w:r>
    </w:p>
    <w:p w:rsidR="001E70B1" w:rsidRDefault="0046218B">
      <w:pPr>
        <w:pStyle w:val="Heading2"/>
        <w:ind w:left="0" w:right="1366"/>
      </w:pPr>
      <w:r>
        <w:t>3.3. Planiranje zahtjeva za pristup informacijama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0"/>
        <w:ind w:left="4" w:firstLine="720"/>
      </w:pPr>
      <w:r>
        <w:t>Prije podnošenja formalnog zahtjeva za pr</w:t>
      </w:r>
      <w:r>
        <w:t>istup informacijama, neophodno je da se pažljivo isplaniraju i utvrde informacije ili dosijei koji se žele dobiti i da se predvidi iznos eventualno potrebnih finansijskih sredstava neophodnih za umnožavanje traženih dokumenata.</w:t>
      </w:r>
      <w:r>
        <w:rPr>
          <w:sz w:val="20"/>
        </w:rPr>
        <w:t xml:space="preserve"> </w:t>
      </w:r>
    </w:p>
    <w:p w:rsidR="001E70B1" w:rsidRDefault="0046218B">
      <w:pPr>
        <w:spacing w:after="254"/>
        <w:ind w:left="4" w:firstLine="720"/>
      </w:pPr>
      <w:r>
        <w:t>Poželjno je da se prethodno</w:t>
      </w:r>
      <w:r>
        <w:t xml:space="preserve"> utvrdi da se radi o informacijama kojima pristup nije ograni</w:t>
      </w:r>
      <w:r>
        <w:t>č</w:t>
      </w:r>
      <w:r>
        <w:t xml:space="preserve">en ili zabranjen. </w:t>
      </w:r>
      <w:r>
        <w:rPr>
          <w:sz w:val="20"/>
        </w:rPr>
        <w:t xml:space="preserve"> </w:t>
      </w:r>
    </w:p>
    <w:p w:rsidR="001E70B1" w:rsidRDefault="0046218B">
      <w:pPr>
        <w:pStyle w:val="Heading2"/>
        <w:ind w:left="0" w:right="1366"/>
      </w:pPr>
      <w:r>
        <w:t>3.4. Podnošenje zahtjeva za pristup informacijama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0"/>
        <w:ind w:left="4" w:firstLine="710"/>
      </w:pPr>
      <w:r>
        <w:t>Nakon što je pažljivo isplaniran, formalni zahtjev za pristup informacijama u formi formulara, koji se nalazi u prilogu ovo</w:t>
      </w:r>
      <w:r>
        <w:t>g vodi</w:t>
      </w:r>
      <w:r>
        <w:t>č</w:t>
      </w:r>
      <w:r>
        <w:t>a, podnosi se Ministarstvu. Zahtjev za pristup informacijama naslovljava se na lice za informisanje, a može se dostaviti li</w:t>
      </w:r>
      <w:r>
        <w:t>č</w:t>
      </w:r>
      <w:r>
        <w:t>no uz potpis, putem pisarnice Ministarstva uz prijemni štembilj</w:t>
      </w:r>
      <w:r w:rsidR="000B627C">
        <w:t xml:space="preserve"> ili</w:t>
      </w:r>
      <w:r>
        <w:t xml:space="preserve"> poštom preporu</w:t>
      </w:r>
      <w:r>
        <w:t>č</w:t>
      </w:r>
      <w:r>
        <w:t>eno</w:t>
      </w:r>
      <w:r>
        <w:t>. Dost</w:t>
      </w:r>
      <w:r>
        <w:t>avljanje zahtjeva treba izvršiti tako da se na odgovaraju</w:t>
      </w:r>
      <w:r>
        <w:t>ć</w:t>
      </w:r>
      <w:r>
        <w:t>i na</w:t>
      </w:r>
      <w:r>
        <w:t>č</w:t>
      </w:r>
      <w:r>
        <w:t>in osigura dokaz o podnošenju - potvrda sa oznakom datuma podnošenja zahtjeva.</w:t>
      </w:r>
      <w:r>
        <w:rPr>
          <w:sz w:val="20"/>
        </w:rPr>
        <w:t xml:space="preserve"> </w:t>
      </w:r>
    </w:p>
    <w:p w:rsidR="001E70B1" w:rsidRDefault="0046218B">
      <w:pPr>
        <w:spacing w:after="12"/>
        <w:ind w:left="730"/>
      </w:pPr>
      <w:r>
        <w:t>Zahtjev se podnosi na jednom od jezika koji su u službenoj upotrebi u BiH.</w:t>
      </w:r>
      <w:r>
        <w:rPr>
          <w:sz w:val="20"/>
        </w:rPr>
        <w:t xml:space="preserve"> </w:t>
      </w:r>
    </w:p>
    <w:p w:rsidR="001E70B1" w:rsidRDefault="0046218B">
      <w:pPr>
        <w:spacing w:after="0"/>
        <w:ind w:left="4" w:firstLine="710"/>
      </w:pPr>
      <w:r>
        <w:t>U zahtjevu treba jasno definisati ono</w:t>
      </w:r>
      <w:r>
        <w:t xml:space="preserve"> što se želi saznati. Potrebno je navesti na</w:t>
      </w:r>
      <w:bookmarkStart w:id="0" w:name="_GoBack"/>
      <w:bookmarkEnd w:id="0"/>
      <w:r>
        <w:t>ziv traženog dokumenta, datum njegovog nastanka, autora, adresanta, ili dati bilo kakve druge podatke koji bi omogu</w:t>
      </w:r>
      <w:r>
        <w:t>ć</w:t>
      </w:r>
      <w:r>
        <w:t>ili Ministarstvu da što lakše prona</w:t>
      </w:r>
      <w:r>
        <w:t>đ</w:t>
      </w:r>
      <w:r>
        <w:t>e dokumente koji sadrže tražene informacije.</w:t>
      </w:r>
      <w:r>
        <w:rPr>
          <w:sz w:val="20"/>
        </w:rPr>
        <w:t xml:space="preserve"> </w:t>
      </w:r>
    </w:p>
    <w:p w:rsidR="001E70B1" w:rsidRDefault="0046218B">
      <w:pPr>
        <w:spacing w:after="233"/>
        <w:ind w:left="4" w:firstLine="725"/>
      </w:pPr>
      <w:r>
        <w:t xml:space="preserve">Ako zahtjev nije podnesen u propisanoj formi i ne sadrži podatke koji mogu identifikovati traženu informaciju, Ministarstvo </w:t>
      </w:r>
      <w:r>
        <w:t>ć</w:t>
      </w:r>
      <w:r>
        <w:t>e u roku od osam dana zaklju</w:t>
      </w:r>
      <w:r>
        <w:t>č</w:t>
      </w:r>
      <w:r>
        <w:t>kom obavijestiti podnosioca zahtjeva da njegov zahtjev ne može biti obra</w:t>
      </w:r>
      <w:r>
        <w:t>đ</w:t>
      </w:r>
      <w:r>
        <w:t>en iz navedenih razloga.</w:t>
      </w:r>
      <w:r>
        <w:rPr>
          <w:sz w:val="20"/>
        </w:rPr>
        <w:t xml:space="preserve"> </w:t>
      </w:r>
    </w:p>
    <w:p w:rsidR="001E70B1" w:rsidRDefault="0046218B">
      <w:pPr>
        <w:pStyle w:val="Heading2"/>
        <w:ind w:left="0" w:right="1366"/>
      </w:pPr>
      <w:r>
        <w:t>3.5</w:t>
      </w:r>
      <w:r>
        <w:t>. Kako postupiti u situaciji kada Ministarstvo ne posjeduje informaciju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224"/>
        <w:ind w:left="4" w:firstLine="720"/>
      </w:pPr>
      <w:r>
        <w:t>U slu</w:t>
      </w:r>
      <w:r>
        <w:t>č</w:t>
      </w:r>
      <w:r>
        <w:t>aju da Ministarstvo nema informaciju traženu zahtjevom, kao i u slu</w:t>
      </w:r>
      <w:r>
        <w:t>č</w:t>
      </w:r>
      <w:r>
        <w:t>aju da nema pristup traženoj informaciji, obavezno je da najkasnije osam dana po prijemu, zahtjev proslijedi onoj instituciji ili pravnom licu koje može po tom zahtjevu postupiti. O tome Ministarstvo pismeno, zaklju</w:t>
      </w:r>
      <w:r>
        <w:t>č</w:t>
      </w:r>
      <w:r>
        <w:t>kom, obavještava podnosioca zahtjeva.</w:t>
      </w:r>
      <w:r>
        <w:rPr>
          <w:sz w:val="20"/>
        </w:rPr>
        <w:t xml:space="preserve"> </w:t>
      </w:r>
    </w:p>
    <w:p w:rsidR="001E70B1" w:rsidRDefault="0046218B">
      <w:pPr>
        <w:pStyle w:val="Heading2"/>
        <w:ind w:left="0" w:right="1366"/>
      </w:pPr>
      <w:r>
        <w:t>3</w:t>
      </w:r>
      <w:r>
        <w:t>.6. Rok za dobijanje informacije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0"/>
        <w:ind w:left="4" w:firstLine="720"/>
      </w:pPr>
      <w:r>
        <w:t>U roku od 15 dana po prijemu zahtjeva Ministarstvo je dužno da obavijesti podnosioca zahtjeva o tome da li mu je pristup informacijama odobren ili odbijen.</w:t>
      </w:r>
      <w:r>
        <w:rPr>
          <w:sz w:val="20"/>
        </w:rPr>
        <w:t xml:space="preserve"> </w:t>
      </w:r>
    </w:p>
    <w:p w:rsidR="001E70B1" w:rsidRDefault="0046218B">
      <w:pPr>
        <w:spacing w:after="253"/>
        <w:ind w:left="4" w:firstLine="720"/>
      </w:pPr>
      <w:r>
        <w:t>U slu</w:t>
      </w:r>
      <w:r>
        <w:t>č</w:t>
      </w:r>
      <w:r>
        <w:t>aju izuzetaka i potrebe ispitivanja povjerljivih komercijal</w:t>
      </w:r>
      <w:r>
        <w:t>nih informacija i ispitivanja javnog interesa, rok se može, u skladu sa ZOSPI-jem, produžiti. Podnosilac zahtjeva se mora obavještavati o svim radnjama i razlozima produženja roka.</w:t>
      </w:r>
      <w:r>
        <w:rPr>
          <w:sz w:val="20"/>
        </w:rPr>
        <w:t xml:space="preserve"> </w:t>
      </w:r>
    </w:p>
    <w:p w:rsidR="001E70B1" w:rsidRDefault="0046218B">
      <w:pPr>
        <w:pStyle w:val="Heading2"/>
        <w:ind w:left="0" w:right="1366"/>
      </w:pPr>
      <w:r>
        <w:t>3.7. Pristup informacijama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0"/>
        <w:ind w:left="4" w:firstLine="715"/>
      </w:pPr>
      <w:r>
        <w:t>Kada Ministarstvo odobri pristup traženim info</w:t>
      </w:r>
      <w:r>
        <w:t>rmacijama u cijelosti ili djelimi</w:t>
      </w:r>
      <w:r>
        <w:t>č</w:t>
      </w:r>
      <w:r>
        <w:t>no, o tome rješenjem obavještava podnosioca zahtjeva. Rješenjem se utvr</w:t>
      </w:r>
      <w:r>
        <w:t>đ</w:t>
      </w:r>
      <w:r>
        <w:t>uje mogu</w:t>
      </w:r>
      <w:r>
        <w:t>ć</w:t>
      </w:r>
      <w:r>
        <w:t>nost li</w:t>
      </w:r>
      <w:r>
        <w:t>č</w:t>
      </w:r>
      <w:r>
        <w:t>nog pristupa i uvida u informacije u prostorijama Ministarstva u vrijeme koje odgovara i podnosiocu zahtjeva i zaposlenom osoblju, il</w:t>
      </w:r>
      <w:r>
        <w:t xml:space="preserve">i </w:t>
      </w:r>
      <w:r>
        <w:t>ć</w:t>
      </w:r>
      <w:r>
        <w:t>e, pod uslovom da je informacija kra</w:t>
      </w:r>
      <w:r>
        <w:t>ć</w:t>
      </w:r>
      <w:r>
        <w:t>a od deset strana, dostaviti informaciju u pisanoj formi podnosiocu zahtjeva.</w:t>
      </w:r>
      <w:r>
        <w:rPr>
          <w:sz w:val="20"/>
        </w:rPr>
        <w:t xml:space="preserve"> </w:t>
      </w:r>
    </w:p>
    <w:p w:rsidR="001E70B1" w:rsidRDefault="0046218B">
      <w:pPr>
        <w:ind w:left="4" w:firstLine="710"/>
      </w:pPr>
      <w:r>
        <w:t>U skladu s odobrenim zahtjevom, Ministarstvo obavještava podnosioca zahtjeva o mogu</w:t>
      </w:r>
      <w:r>
        <w:t>ć</w:t>
      </w:r>
      <w:r>
        <w:t>nosti da dobije kopiju tražene informacije, ako je in</w:t>
      </w:r>
      <w:r>
        <w:t>formacija duža od deset strana, nakon izvršene uplate naknade troškova umnožavanja.</w:t>
      </w:r>
      <w:r>
        <w:rPr>
          <w:sz w:val="20"/>
        </w:rPr>
        <w:t xml:space="preserve"> </w:t>
      </w:r>
    </w:p>
    <w:p w:rsidR="001E70B1" w:rsidRDefault="0046218B">
      <w:pPr>
        <w:spacing w:after="14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E70B1" w:rsidRDefault="0046218B">
      <w:pPr>
        <w:pStyle w:val="Heading2"/>
        <w:ind w:left="0" w:right="1366"/>
      </w:pPr>
      <w:r>
        <w:lastRenderedPageBreak/>
        <w:t>3.8. Troškovi umnožavanja</w:t>
      </w:r>
      <w:r>
        <w:rPr>
          <w:b w:val="0"/>
          <w:sz w:val="20"/>
        </w:rPr>
        <w:t xml:space="preserve"> </w:t>
      </w:r>
    </w:p>
    <w:p w:rsidR="001E70B1" w:rsidRDefault="0046218B">
      <w:pPr>
        <w:ind w:left="4" w:firstLine="715"/>
      </w:pPr>
      <w:r>
        <w:t>U skladu sa Zakonom, Ministarstvo ne napla</w:t>
      </w:r>
      <w:r>
        <w:t>ć</w:t>
      </w:r>
      <w:r>
        <w:t>uje naknade za podnošenje ZOSPI zahtjeva ili za pisana obavještenja u smislu ZOSPI-ja, dok se nakna</w:t>
      </w:r>
      <w:r>
        <w:t>da za izvršene usluge umnožavanja napla</w:t>
      </w:r>
      <w:r>
        <w:t>ć</w:t>
      </w:r>
      <w:r>
        <w:t>uje u skladu s Odlukom Vije</w:t>
      </w:r>
      <w:r>
        <w:t>ć</w:t>
      </w:r>
      <w:r>
        <w:t>e ministara BiH o troškovima umnožavanja traženih informacija u skladu sa Zakonom o slobodi pristupa informacijama u BiH (“Službeni glasnik BiH”, broj 12/01), i to:</w:t>
      </w:r>
      <w:r>
        <w:rPr>
          <w:sz w:val="20"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t>0,50 KM za svaku stra</w:t>
      </w:r>
      <w:r>
        <w:t xml:space="preserve">nicu standardnog formata, </w:t>
      </w:r>
    </w:p>
    <w:p w:rsidR="001E70B1" w:rsidRDefault="0046218B">
      <w:pPr>
        <w:spacing w:after="12"/>
        <w:ind w:left="14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10 KM po disketi za elektronsku dokumentaciju. </w:t>
      </w:r>
    </w:p>
    <w:p w:rsidR="001E70B1" w:rsidRDefault="0046218B">
      <w:pPr>
        <w:spacing w:after="515"/>
        <w:ind w:left="4" w:firstLine="720"/>
      </w:pPr>
      <w:r>
        <w:t>Prvih deset strana umnožavanja materijala standardnog formata je besplatno, a za sve druge tražene informacije s ve</w:t>
      </w:r>
      <w:r>
        <w:t>ć</w:t>
      </w:r>
      <w:r>
        <w:t>im brojem strana podnosilac zahtjeva pla</w:t>
      </w:r>
      <w:r>
        <w:t>ć</w:t>
      </w:r>
      <w:r>
        <w:t>a unaprijed.</w:t>
      </w:r>
      <w:r>
        <w:rPr>
          <w:sz w:val="20"/>
        </w:rPr>
        <w:t xml:space="preserve"> </w:t>
      </w:r>
    </w:p>
    <w:p w:rsidR="001E70B1" w:rsidRDefault="0046218B">
      <w:pPr>
        <w:pStyle w:val="Heading1"/>
        <w:spacing w:after="246"/>
        <w:ind w:left="412" w:right="1366" w:hanging="422"/>
      </w:pPr>
      <w:r>
        <w:t>4.   USKRA</w:t>
      </w:r>
      <w:r>
        <w:t>Ć</w:t>
      </w:r>
      <w:r>
        <w:t>IVANJE PRISTUPA INFORMACIJAMA MINISTARSTVA PRAVDE BIH I UTVR</w:t>
      </w:r>
      <w:r>
        <w:t>Đ</w:t>
      </w:r>
      <w:r>
        <w:t>IVANJE KATEGORIJA IZUZETAKA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0"/>
        <w:ind w:left="4" w:firstLine="701"/>
      </w:pPr>
      <w:r>
        <w:t>ZOSPI daje pravo da se zatraži pristup bilo kojoj informaciji koja je pod kontrolom Ministarstva. Samo u izuzetnim okolnostima, iznimno predvi</w:t>
      </w:r>
      <w:r>
        <w:t>đ</w:t>
      </w:r>
      <w:r>
        <w:t>enim ZOSPI-j</w:t>
      </w:r>
      <w:r>
        <w:t>em, Ministarstvo ne</w:t>
      </w:r>
      <w:r>
        <w:t>ć</w:t>
      </w:r>
      <w:r>
        <w:t>e odobriti pristup traženim informacijama, i to u slu</w:t>
      </w:r>
      <w:r>
        <w:t>č</w:t>
      </w:r>
      <w:r>
        <w:t>aju sljede</w:t>
      </w:r>
      <w:r>
        <w:t>ć</w:t>
      </w:r>
      <w:r>
        <w:t>e tri kategorije informacija:</w:t>
      </w:r>
      <w:r>
        <w:rPr>
          <w:sz w:val="20"/>
        </w:rPr>
        <w:t xml:space="preserve"> </w:t>
      </w:r>
    </w:p>
    <w:p w:rsidR="001E70B1" w:rsidRDefault="0046218B">
      <w:pPr>
        <w:ind w:left="4" w:firstLine="715"/>
      </w:pPr>
      <w:r>
        <w:t>Prva kategorija izuzetaka odnosi se na funkcije Ministarstva kao javnog organa. U smislu ove kategorije, izuzetak može biti utvr</w:t>
      </w:r>
      <w:r>
        <w:t>đ</w:t>
      </w:r>
      <w:r>
        <w:t>en u slu</w:t>
      </w:r>
      <w:r>
        <w:t>č</w:t>
      </w:r>
      <w:r>
        <w:t>ajevima kada bi otkrivanje informacija izazvalo zna</w:t>
      </w:r>
      <w:r>
        <w:t>č</w:t>
      </w:r>
      <w:r>
        <w:t>ajne štete po zakonske ciljeve sljede</w:t>
      </w:r>
      <w:r>
        <w:t>ć</w:t>
      </w:r>
      <w:r>
        <w:t>ih kategorija u Bosni i Hercegovini:</w:t>
      </w:r>
      <w:r>
        <w:rPr>
          <w:sz w:val="20"/>
        </w:rPr>
        <w:t xml:space="preserve"> </w:t>
      </w:r>
    </w:p>
    <w:p w:rsidR="001E70B1" w:rsidRDefault="0046218B">
      <w:pPr>
        <w:numPr>
          <w:ilvl w:val="0"/>
          <w:numId w:val="3"/>
        </w:numPr>
        <w:ind w:hanging="350"/>
      </w:pPr>
      <w:r>
        <w:t xml:space="preserve">zaštitu javne sigurnosti; </w:t>
      </w:r>
    </w:p>
    <w:p w:rsidR="001E70B1" w:rsidRDefault="0046218B">
      <w:pPr>
        <w:numPr>
          <w:ilvl w:val="0"/>
          <w:numId w:val="3"/>
        </w:numPr>
        <w:ind w:hanging="350"/>
      </w:pPr>
      <w:r>
        <w:t xml:space="preserve">interese odbrane i bezbjednosti; </w:t>
      </w:r>
    </w:p>
    <w:p w:rsidR="001E70B1" w:rsidRDefault="0046218B">
      <w:pPr>
        <w:numPr>
          <w:ilvl w:val="0"/>
          <w:numId w:val="3"/>
        </w:numPr>
        <w:ind w:hanging="350"/>
      </w:pPr>
      <w:r>
        <w:t xml:space="preserve">inostranu politiku; </w:t>
      </w:r>
    </w:p>
    <w:p w:rsidR="001E70B1" w:rsidRDefault="0046218B">
      <w:pPr>
        <w:numPr>
          <w:ilvl w:val="0"/>
          <w:numId w:val="3"/>
        </w:numPr>
        <w:ind w:hanging="350"/>
      </w:pPr>
      <w:r>
        <w:t xml:space="preserve">interese monetarne politike; </w:t>
      </w:r>
    </w:p>
    <w:p w:rsidR="001E70B1" w:rsidRDefault="0046218B">
      <w:pPr>
        <w:numPr>
          <w:ilvl w:val="0"/>
          <w:numId w:val="3"/>
        </w:numPr>
        <w:spacing w:after="226"/>
        <w:ind w:hanging="350"/>
      </w:pPr>
      <w:r>
        <w:t>sprje</w:t>
      </w:r>
      <w:r>
        <w:t>č</w:t>
      </w:r>
      <w:r>
        <w:t>avanje kri</w:t>
      </w:r>
      <w:r>
        <w:t>minala i svako otkrivanje kriminala; i -</w:t>
      </w:r>
      <w:r>
        <w:rPr>
          <w:rFonts w:ascii="Arial" w:eastAsia="Arial" w:hAnsi="Arial" w:cs="Arial"/>
        </w:rPr>
        <w:t xml:space="preserve"> </w:t>
      </w:r>
      <w:r>
        <w:t xml:space="preserve">zaštitu procesa donošenja odluke javnog organa. </w:t>
      </w:r>
    </w:p>
    <w:p w:rsidR="001E70B1" w:rsidRDefault="0046218B">
      <w:pPr>
        <w:spacing w:after="254"/>
        <w:ind w:left="4" w:firstLine="720"/>
      </w:pPr>
      <w:r>
        <w:t>Druga kategorija izuzetaka odnosi se na slu</w:t>
      </w:r>
      <w:r>
        <w:t>č</w:t>
      </w:r>
      <w:r>
        <w:t>aj kada zahtjev za pristup informacijama uklju</w:t>
      </w:r>
      <w:r>
        <w:t>č</w:t>
      </w:r>
      <w:r>
        <w:t>uje povjerljive komercijalne interese tre</w:t>
      </w:r>
      <w:r>
        <w:t>ć</w:t>
      </w:r>
      <w:r>
        <w:t xml:space="preserve">e strane, </w:t>
      </w:r>
      <w:r>
        <w:t>č</w:t>
      </w:r>
      <w:r>
        <w:t>ije bi objavljivanje m</w:t>
      </w:r>
      <w:r>
        <w:t>oglo prouzrokovati štetu tre</w:t>
      </w:r>
      <w:r>
        <w:t>ć</w:t>
      </w:r>
      <w:r>
        <w:t>oj strani.</w:t>
      </w:r>
      <w:r>
        <w:rPr>
          <w:sz w:val="20"/>
        </w:rPr>
        <w:t xml:space="preserve"> </w:t>
      </w:r>
    </w:p>
    <w:p w:rsidR="001E70B1" w:rsidRDefault="0046218B">
      <w:pPr>
        <w:spacing w:after="507"/>
        <w:ind w:left="4" w:firstLine="605"/>
      </w:pPr>
      <w:r>
        <w:t>Tre</w:t>
      </w:r>
      <w:r>
        <w:t>ć</w:t>
      </w:r>
      <w:r>
        <w:t>a kategorija izuzetaka odnosi se na opravdanu zaštitu privatnosti tre</w:t>
      </w:r>
      <w:r>
        <w:t>ć</w:t>
      </w:r>
      <w:r>
        <w:t xml:space="preserve">eg lica. Bez obzira na navedene izuzetke, Ministarstvo </w:t>
      </w:r>
      <w:r>
        <w:t>ć</w:t>
      </w:r>
      <w:r>
        <w:t>e objaviti traženu informaciju ako je to opravdano javnim interesom, pod uslovima i u</w:t>
      </w:r>
      <w:r>
        <w:t xml:space="preserve"> proceduri utvr</w:t>
      </w:r>
      <w:r>
        <w:t>đ</w:t>
      </w:r>
      <w:r>
        <w:t xml:space="preserve">enoj </w:t>
      </w:r>
      <w:r>
        <w:t>č</w:t>
      </w:r>
      <w:r>
        <w:t>lanom 9. ZOSPI-ja.</w:t>
      </w:r>
      <w:r>
        <w:rPr>
          <w:sz w:val="20"/>
        </w:rPr>
        <w:t xml:space="preserve"> </w:t>
      </w:r>
    </w:p>
    <w:p w:rsidR="001E70B1" w:rsidRDefault="0046218B">
      <w:pPr>
        <w:pStyle w:val="Heading1"/>
        <w:spacing w:after="214"/>
        <w:ind w:left="0" w:right="1366"/>
      </w:pPr>
      <w:r>
        <w:t>5. ZAŠTITA PRAVA U SLU</w:t>
      </w:r>
      <w:r>
        <w:t>Č</w:t>
      </w:r>
      <w:r>
        <w:t>AJU DA PRISTUP INFORMACIJAMA NIJE ODOBREN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0"/>
        <w:ind w:left="4" w:firstLine="600"/>
      </w:pPr>
      <w:r>
        <w:t>Ako Ministarstvo odbije pristup traženoj informaciji, djelimi</w:t>
      </w:r>
      <w:r>
        <w:t>č</w:t>
      </w:r>
      <w:r>
        <w:t xml:space="preserve">no ili u cijelosti, o tome </w:t>
      </w:r>
      <w:r>
        <w:t>ć</w:t>
      </w:r>
      <w:r>
        <w:t xml:space="preserve">e podnosioca zahtjeva obavijestiti rješenjem u roku od 15 </w:t>
      </w:r>
      <w:r>
        <w:t>dana po prijemu zahtjeva.</w:t>
      </w:r>
      <w:r>
        <w:rPr>
          <w:sz w:val="20"/>
        </w:rPr>
        <w:t xml:space="preserve"> </w:t>
      </w:r>
    </w:p>
    <w:p w:rsidR="001E70B1" w:rsidRDefault="0046218B">
      <w:pPr>
        <w:spacing w:after="0"/>
        <w:ind w:left="4" w:firstLine="600"/>
      </w:pPr>
      <w:r>
        <w:t xml:space="preserve">U rješenju </w:t>
      </w:r>
      <w:r>
        <w:t>ć</w:t>
      </w:r>
      <w:r>
        <w:t>e se navesti razlozi odbijanja pristupa informaciji, zakonski osnov za status izuze</w:t>
      </w:r>
      <w:r>
        <w:t>ć</w:t>
      </w:r>
      <w:r>
        <w:t>a informacija, sva materijalna pitanja koja su važna za odluku, te uputiti podnosioca zahtjeva o pravu na ulaganje žalbe.</w:t>
      </w:r>
      <w:r>
        <w:rPr>
          <w:sz w:val="20"/>
        </w:rPr>
        <w:t xml:space="preserve"> </w:t>
      </w:r>
    </w:p>
    <w:p w:rsidR="001E70B1" w:rsidRDefault="0046218B">
      <w:pPr>
        <w:spacing w:after="12"/>
        <w:ind w:left="14"/>
      </w:pPr>
      <w:r>
        <w:t xml:space="preserve">          </w:t>
      </w:r>
      <w:r>
        <w:t xml:space="preserve"> U navedenom slu</w:t>
      </w:r>
      <w:r>
        <w:t>č</w:t>
      </w:r>
      <w:r>
        <w:t xml:space="preserve">aju podnosilac zahtjeva može: </w:t>
      </w:r>
    </w:p>
    <w:p w:rsidR="001E70B1" w:rsidRDefault="0046218B">
      <w:pPr>
        <w:numPr>
          <w:ilvl w:val="0"/>
          <w:numId w:val="4"/>
        </w:numPr>
        <w:spacing w:after="12"/>
        <w:ind w:hanging="140"/>
      </w:pPr>
      <w:r>
        <w:t xml:space="preserve">da uloži upravnu žalbu na takvu odluku  </w:t>
      </w:r>
    </w:p>
    <w:p w:rsidR="001E70B1" w:rsidRDefault="0046218B">
      <w:pPr>
        <w:numPr>
          <w:ilvl w:val="0"/>
          <w:numId w:val="4"/>
        </w:numPr>
        <w:ind w:hanging="140"/>
      </w:pPr>
      <w:r>
        <w:t>u slu</w:t>
      </w:r>
      <w:r>
        <w:t>č</w:t>
      </w:r>
      <w:r>
        <w:t xml:space="preserve">aju da je podnosilac zahtjeva nezadovoljan u pogledu odluke po žalbi, može da pokrene upravni spor pred Sudom BiH i/ili </w:t>
      </w:r>
    </w:p>
    <w:p w:rsidR="001E70B1" w:rsidRDefault="0046218B">
      <w:pPr>
        <w:numPr>
          <w:ilvl w:val="0"/>
          <w:numId w:val="4"/>
        </w:numPr>
        <w:ind w:hanging="140"/>
      </w:pPr>
      <w:r>
        <w:t xml:space="preserve">da se obrati Ombudsmenu BiH u bilo kojoj fazi postupka. </w:t>
      </w:r>
    </w:p>
    <w:p w:rsidR="001E70B1" w:rsidRDefault="0046218B">
      <w:pPr>
        <w:spacing w:after="12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E70B1" w:rsidRDefault="0046218B">
      <w:pPr>
        <w:spacing w:after="515"/>
        <w:ind w:left="4" w:firstLine="538"/>
      </w:pPr>
      <w:r>
        <w:t>Rokovi za ulaganje žalbi precizno su definisani i strogo formalni te se njihovim propuštanjem rizikuje gubitak prava na podnošenje žalbe.</w:t>
      </w:r>
      <w:r>
        <w:rPr>
          <w:sz w:val="20"/>
        </w:rPr>
        <w:t xml:space="preserve"> </w:t>
      </w:r>
    </w:p>
    <w:p w:rsidR="001E70B1" w:rsidRDefault="0046218B">
      <w:pPr>
        <w:pStyle w:val="Heading1"/>
        <w:spacing w:after="243"/>
        <w:ind w:left="0" w:right="1366"/>
      </w:pPr>
      <w:r>
        <w:lastRenderedPageBreak/>
        <w:t>6.   PRISTUP LI</w:t>
      </w:r>
      <w:r>
        <w:t>Č</w:t>
      </w:r>
      <w:r>
        <w:t>NIM INFORMACIJAMA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238"/>
        <w:ind w:left="4" w:firstLine="715"/>
      </w:pPr>
      <w:r>
        <w:t>ZOSPI predvi</w:t>
      </w:r>
      <w:r>
        <w:t>đ</w:t>
      </w:r>
      <w:r>
        <w:t>a posebnu proceduru za pristup li</w:t>
      </w:r>
      <w:r>
        <w:t>č</w:t>
      </w:r>
      <w:r>
        <w:t>nim informacijama, odnosno informacijama koje se ti</w:t>
      </w:r>
      <w:r>
        <w:t>č</w:t>
      </w:r>
      <w:r>
        <w:t>u privatnog života. Kao dodatak opštim zahtjevima vezanim za zahtjeve za pristup informacijama, važno je ista</w:t>
      </w:r>
      <w:r>
        <w:t>ć</w:t>
      </w:r>
      <w:r>
        <w:t>i da pristup li</w:t>
      </w:r>
      <w:r>
        <w:t>č</w:t>
      </w:r>
      <w:r>
        <w:t>nim informacijama može tražiti li</w:t>
      </w:r>
      <w:r>
        <w:t>č</w:t>
      </w:r>
      <w:r>
        <w:t>no samo li</w:t>
      </w:r>
      <w:r>
        <w:t xml:space="preserve">ce na koje se odnose, tako što </w:t>
      </w:r>
      <w:r>
        <w:t>ć</w:t>
      </w:r>
      <w:r>
        <w:t>e svojeru</w:t>
      </w:r>
      <w:r>
        <w:t>č</w:t>
      </w:r>
      <w:r>
        <w:t>no potpisati zahtjev i predo</w:t>
      </w:r>
      <w:r>
        <w:t>č</w:t>
      </w:r>
      <w:r>
        <w:t>iti važe</w:t>
      </w:r>
      <w:r>
        <w:t>ć</w:t>
      </w:r>
      <w:r>
        <w:t>i identifikacioni dokumenat s fotografijom. Zahtjev može podnijeti i zakonski zastupnik, odnosno punomo</w:t>
      </w:r>
      <w:r>
        <w:t>ć</w:t>
      </w:r>
      <w:r>
        <w:t>nik lica na koje se li</w:t>
      </w:r>
      <w:r>
        <w:t>č</w:t>
      </w:r>
      <w:r>
        <w:t>ne informacije odnose. Zakonski zastupnik i punom</w:t>
      </w:r>
      <w:r>
        <w:t>o</w:t>
      </w:r>
      <w:r>
        <w:t>ć</w:t>
      </w:r>
      <w:r>
        <w:t>nik dužni su da predo</w:t>
      </w:r>
      <w:r>
        <w:t>č</w:t>
      </w:r>
      <w:r>
        <w:t>e validne dokaze o statusu zakonskog zastupnika ili punomo</w:t>
      </w:r>
      <w:r>
        <w:t>ć</w:t>
      </w:r>
      <w:r>
        <w:t>nika, kao i kopiju važe</w:t>
      </w:r>
      <w:r>
        <w:t>ć</w:t>
      </w:r>
      <w:r>
        <w:t>eg identifikacionog dokumenta s fotografijom lica koje zastupa, te da predo</w:t>
      </w:r>
      <w:r>
        <w:t>č</w:t>
      </w:r>
      <w:r>
        <w:t>e svoje važe</w:t>
      </w:r>
      <w:r>
        <w:t>ć</w:t>
      </w:r>
      <w:r>
        <w:t>e identifikacione dokumente s fotografijom.</w:t>
      </w:r>
      <w:r>
        <w:rPr>
          <w:sz w:val="20"/>
        </w:rPr>
        <w:t xml:space="preserve"> </w:t>
      </w:r>
    </w:p>
    <w:p w:rsidR="001E70B1" w:rsidRDefault="0046218B">
      <w:pPr>
        <w:spacing w:after="0"/>
        <w:ind w:left="4" w:firstLine="720"/>
      </w:pPr>
      <w:r>
        <w:t>ZOSPI daje prav</w:t>
      </w:r>
      <w:r>
        <w:t>o kojim se osigurava da li</w:t>
      </w:r>
      <w:r>
        <w:t>č</w:t>
      </w:r>
      <w:r>
        <w:t>ne informacije, koje su pod kontrolom javnog organa, budu ta</w:t>
      </w:r>
      <w:r>
        <w:t>č</w:t>
      </w:r>
      <w:r>
        <w:t>ne, aktuelne, kompletne, relevantne za zakonito koriš</w:t>
      </w:r>
      <w:r>
        <w:t>ć</w:t>
      </w:r>
      <w:r>
        <w:t>enje zbog kojeg su pohranjene, te da na bilo koji drugi na</w:t>
      </w:r>
      <w:r>
        <w:t>č</w:t>
      </w:r>
      <w:r>
        <w:t>in ne budu pogrešne.</w:t>
      </w:r>
      <w:r>
        <w:rPr>
          <w:sz w:val="20"/>
        </w:rPr>
        <w:t xml:space="preserve"> </w:t>
      </w:r>
    </w:p>
    <w:p w:rsidR="001E70B1" w:rsidRDefault="0046218B">
      <w:pPr>
        <w:spacing w:after="0"/>
        <w:ind w:left="4" w:firstLine="720"/>
      </w:pPr>
      <w:r>
        <w:t>Nakon pristupanja li</w:t>
      </w:r>
      <w:r>
        <w:t>č</w:t>
      </w:r>
      <w:r>
        <w:t>noj informac</w:t>
      </w:r>
      <w:r>
        <w:t>iji, može se zahtijevati izmjena, dopuna ili davanje komentara, koji se dodaje na li</w:t>
      </w:r>
      <w:r>
        <w:t>č</w:t>
      </w:r>
      <w:r>
        <w:t>ne informacije. Zahtjevi za izmjene ili dopune li</w:t>
      </w:r>
      <w:r>
        <w:t>č</w:t>
      </w:r>
      <w:r>
        <w:t>nih podataka nisu vremenski ograni</w:t>
      </w:r>
      <w:r>
        <w:t>č</w:t>
      </w:r>
      <w:r>
        <w:t>eni.</w:t>
      </w:r>
      <w:r>
        <w:rPr>
          <w:sz w:val="20"/>
        </w:rPr>
        <w:t xml:space="preserve"> </w:t>
      </w:r>
    </w:p>
    <w:p w:rsidR="001E70B1" w:rsidRDefault="0046218B">
      <w:pPr>
        <w:ind w:left="4" w:firstLine="720"/>
      </w:pPr>
      <w:r>
        <w:t>Ukoliko utvrdi da nisu ispunjeni zakonski uslovi u pogledu ta</w:t>
      </w:r>
      <w:r>
        <w:t>č</w:t>
      </w:r>
      <w:r>
        <w:t>nosti, aktuelnosti</w:t>
      </w:r>
      <w:r>
        <w:t>, relevantnosti za zakonito koriš</w:t>
      </w:r>
      <w:r>
        <w:t>ć</w:t>
      </w:r>
      <w:r>
        <w:t>enje zbog kojeg su pohranjeni, ili utvrdi da su na bilo koji drugi na</w:t>
      </w:r>
      <w:r>
        <w:t>č</w:t>
      </w:r>
      <w:r>
        <w:t>in pogrešni, javni organ može rješenjem odbiti traženu izmjenu ili dopunu li</w:t>
      </w:r>
      <w:r>
        <w:t>č</w:t>
      </w:r>
      <w:r>
        <w:t>nih podataka. Takvo rješenje sadrži i pouku o pravnom lijeku.</w:t>
      </w:r>
      <w:r>
        <w:rPr>
          <w:sz w:val="20"/>
        </w:rPr>
        <w:t xml:space="preserve"> </w:t>
      </w:r>
    </w:p>
    <w:p w:rsidR="001E70B1" w:rsidRDefault="0046218B">
      <w:pPr>
        <w:spacing w:after="11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E70B1" w:rsidRDefault="0046218B">
      <w:pPr>
        <w:pStyle w:val="Heading2"/>
        <w:spacing w:after="196"/>
        <w:ind w:left="0" w:right="1366"/>
      </w:pPr>
      <w:r>
        <w:t>7.1. Formu</w:t>
      </w:r>
      <w:r>
        <w:t>lar zahtjeva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176" w:line="236" w:lineRule="auto"/>
        <w:ind w:left="484" w:right="5337" w:hanging="414"/>
        <w:jc w:val="left"/>
      </w:pPr>
      <w:r>
        <w:rPr>
          <w:sz w:val="18"/>
        </w:rPr>
        <w:t>____________________________________________</w:t>
      </w:r>
      <w:r>
        <w:rPr>
          <w:sz w:val="20"/>
        </w:rPr>
        <w:t xml:space="preserve"> </w:t>
      </w:r>
      <w:r>
        <w:rPr>
          <w:sz w:val="18"/>
        </w:rPr>
        <w:t>Ime i prezime podnosioca zahtjeva</w:t>
      </w:r>
      <w:r>
        <w:rPr>
          <w:sz w:val="20"/>
        </w:rPr>
        <w:t xml:space="preserve"> </w:t>
      </w:r>
    </w:p>
    <w:p w:rsidR="001E70B1" w:rsidRDefault="0046218B">
      <w:pPr>
        <w:spacing w:after="383" w:line="265" w:lineRule="auto"/>
        <w:ind w:left="26" w:right="805"/>
        <w:jc w:val="left"/>
      </w:pPr>
      <w:r>
        <w:rPr>
          <w:rFonts w:ascii="Arial" w:eastAsia="Arial" w:hAnsi="Arial" w:cs="Arial"/>
          <w:b/>
          <w:sz w:val="20"/>
        </w:rPr>
        <w:t>____________________________________</w:t>
      </w:r>
      <w:r>
        <w:rPr>
          <w:sz w:val="20"/>
        </w:rPr>
        <w:t xml:space="preserve"> </w:t>
      </w:r>
    </w:p>
    <w:p w:rsidR="001E70B1" w:rsidRDefault="0046218B">
      <w:pPr>
        <w:spacing w:after="240" w:line="236" w:lineRule="auto"/>
        <w:ind w:left="720" w:right="5337" w:hanging="650"/>
        <w:jc w:val="left"/>
      </w:pPr>
      <w:r>
        <w:rPr>
          <w:sz w:val="18"/>
        </w:rPr>
        <w:t>____________________________________________</w:t>
      </w:r>
      <w:r>
        <w:rPr>
          <w:sz w:val="20"/>
        </w:rPr>
        <w:t xml:space="preserve"> </w:t>
      </w:r>
      <w:r>
        <w:rPr>
          <w:sz w:val="18"/>
        </w:rPr>
        <w:t>Telefon/telefax/e-mail</w:t>
      </w:r>
      <w:r>
        <w:rPr>
          <w:sz w:val="20"/>
        </w:rPr>
        <w:t xml:space="preserve"> </w:t>
      </w:r>
    </w:p>
    <w:p w:rsidR="001E70B1" w:rsidRDefault="0046218B">
      <w:pPr>
        <w:spacing w:after="374"/>
        <w:ind w:left="14"/>
      </w:pPr>
      <w:r>
        <w:t>Datum,_______________</w:t>
      </w:r>
      <w:r>
        <w:rPr>
          <w:sz w:val="20"/>
        </w:rPr>
        <w:t xml:space="preserve"> </w:t>
      </w:r>
    </w:p>
    <w:p w:rsidR="001E70B1" w:rsidRDefault="0046218B">
      <w:pPr>
        <w:spacing w:after="493"/>
        <w:ind w:left="0" w:right="1366"/>
        <w:jc w:val="left"/>
      </w:pPr>
      <w:r>
        <w:rPr>
          <w:b/>
        </w:rPr>
        <w:t>PARLAMENTARNA SKUPŠTINA BOSNE I HERCEGOVINE</w:t>
      </w:r>
      <w:r>
        <w:rPr>
          <w:sz w:val="20"/>
        </w:rPr>
        <w:t xml:space="preserve"> </w:t>
      </w:r>
      <w:r>
        <w:rPr>
          <w:b/>
        </w:rPr>
        <w:t>TRG BiH 1</w:t>
      </w:r>
      <w:r>
        <w:rPr>
          <w:sz w:val="20"/>
        </w:rPr>
        <w:t xml:space="preserve"> </w:t>
      </w:r>
      <w:r>
        <w:rPr>
          <w:b/>
        </w:rPr>
        <w:t>71 000 SARAJEVO</w:t>
      </w:r>
      <w:r>
        <w:rPr>
          <w:sz w:val="20"/>
        </w:rPr>
        <w:t xml:space="preserve"> </w:t>
      </w:r>
    </w:p>
    <w:p w:rsidR="001E70B1" w:rsidRDefault="0046218B">
      <w:pPr>
        <w:pStyle w:val="Heading1"/>
        <w:spacing w:after="492"/>
        <w:ind w:left="0" w:right="1366"/>
      </w:pPr>
      <w:r>
        <w:t>PREDMET: ZAHTJEV ZA PRISTUP INFORMACIJAMA</w:t>
      </w:r>
      <w:r>
        <w:rPr>
          <w:b w:val="0"/>
          <w:sz w:val="20"/>
        </w:rPr>
        <w:t xml:space="preserve"> </w:t>
      </w:r>
    </w:p>
    <w:p w:rsidR="001E70B1" w:rsidRDefault="0046218B">
      <w:pPr>
        <w:spacing w:after="0"/>
        <w:ind w:left="4" w:firstLine="720"/>
      </w:pPr>
      <w:r>
        <w:t>Na osnovu Zakona o slobodi pristupa informacijama u Bosni i Hercegovini tražim da mi omogu</w:t>
      </w:r>
      <w:r>
        <w:t>ć</w:t>
      </w:r>
      <w:r>
        <w:t>ite pristup sljede</w:t>
      </w:r>
      <w:r>
        <w:t>ć</w:t>
      </w:r>
      <w:r>
        <w:t xml:space="preserve">im informacijama: </w:t>
      </w:r>
    </w:p>
    <w:p w:rsidR="001E70B1" w:rsidRDefault="0046218B">
      <w:pPr>
        <w:spacing w:after="122"/>
        <w:ind w:left="125"/>
      </w:pPr>
      <w:r>
        <w:t>_____________</w:t>
      </w:r>
      <w:r>
        <w:t>___________________________________________________________</w:t>
      </w:r>
      <w:r>
        <w:rPr>
          <w:sz w:val="20"/>
        </w:rPr>
        <w:t xml:space="preserve"> </w:t>
      </w:r>
    </w:p>
    <w:p w:rsidR="001E70B1" w:rsidRDefault="0046218B">
      <w:pPr>
        <w:spacing w:after="4" w:line="428" w:lineRule="auto"/>
        <w:ind w:left="26" w:right="805"/>
        <w:jc w:val="left"/>
      </w:pPr>
      <w:r>
        <w:rPr>
          <w:rFonts w:ascii="Arial" w:eastAsia="Arial" w:hAnsi="Arial" w:cs="Arial"/>
          <w:b/>
          <w:sz w:val="20"/>
        </w:rPr>
        <w:t>______________________________________________________________________________</w:t>
      </w:r>
      <w:r>
        <w:rPr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______________________________________________________________________________</w:t>
      </w:r>
      <w:r>
        <w:rPr>
          <w:sz w:val="20"/>
        </w:rPr>
        <w:t xml:space="preserve"> </w:t>
      </w:r>
    </w:p>
    <w:p w:rsidR="001E70B1" w:rsidRDefault="0046218B">
      <w:pPr>
        <w:spacing w:after="158" w:line="265" w:lineRule="auto"/>
        <w:ind w:left="26" w:right="805"/>
        <w:jc w:val="left"/>
      </w:pPr>
      <w:r>
        <w:rPr>
          <w:rFonts w:ascii="Arial" w:eastAsia="Arial" w:hAnsi="Arial" w:cs="Arial"/>
          <w:b/>
          <w:sz w:val="20"/>
        </w:rPr>
        <w:t>____________________________________</w:t>
      </w:r>
      <w:r>
        <w:rPr>
          <w:rFonts w:ascii="Arial" w:eastAsia="Arial" w:hAnsi="Arial" w:cs="Arial"/>
          <w:b/>
          <w:sz w:val="20"/>
        </w:rPr>
        <w:t>__________________________________________</w:t>
      </w:r>
      <w:r>
        <w:rPr>
          <w:sz w:val="20"/>
        </w:rPr>
        <w:t xml:space="preserve"> </w:t>
      </w:r>
    </w:p>
    <w:p w:rsidR="001E70B1" w:rsidRDefault="0046218B">
      <w:pPr>
        <w:spacing w:after="188" w:line="265" w:lineRule="auto"/>
        <w:ind w:left="26" w:right="805"/>
        <w:jc w:val="left"/>
      </w:pPr>
      <w:r>
        <w:rPr>
          <w:rFonts w:ascii="Arial" w:eastAsia="Arial" w:hAnsi="Arial" w:cs="Arial"/>
          <w:b/>
          <w:sz w:val="20"/>
        </w:rPr>
        <w:t>______________________________________________________________________________</w:t>
      </w:r>
      <w:r>
        <w:rPr>
          <w:sz w:val="20"/>
        </w:rPr>
        <w:t xml:space="preserve"> </w:t>
      </w:r>
    </w:p>
    <w:p w:rsidR="001E70B1" w:rsidRDefault="0046218B">
      <w:pPr>
        <w:spacing w:after="925" w:line="235" w:lineRule="auto"/>
        <w:ind w:left="14" w:right="31" w:firstLine="71"/>
        <w:jc w:val="left"/>
      </w:pPr>
      <w:r>
        <w:rPr>
          <w:b/>
          <w:sz w:val="18"/>
        </w:rPr>
        <w:t>_________________________________________________________________________________________________</w:t>
      </w:r>
      <w:r>
        <w:rPr>
          <w:sz w:val="20"/>
        </w:rPr>
        <w:t xml:space="preserve"> </w:t>
      </w:r>
      <w:r>
        <w:t>(Navesti ta</w:t>
      </w:r>
      <w:r>
        <w:t>č</w:t>
      </w:r>
      <w:r>
        <w:t>no koju informaciju tražite i opisati je što je mogu</w:t>
      </w:r>
      <w:r>
        <w:t>ć</w:t>
      </w:r>
      <w:r>
        <w:t>e preciznije)</w:t>
      </w:r>
      <w:r>
        <w:rPr>
          <w:sz w:val="20"/>
        </w:rPr>
        <w:t xml:space="preserve"> </w:t>
      </w:r>
    </w:p>
    <w:p w:rsidR="001E70B1" w:rsidRDefault="0046218B">
      <w:pPr>
        <w:spacing w:after="12"/>
        <w:ind w:left="14"/>
      </w:pPr>
      <w:r>
        <w:lastRenderedPageBreak/>
        <w:t>Zaokružite na</w:t>
      </w:r>
      <w:r>
        <w:t>č</w:t>
      </w:r>
      <w:r>
        <w:t>in na koji želite da pristupite informacijama :</w:t>
      </w:r>
      <w:r>
        <w:rPr>
          <w:sz w:val="20"/>
        </w:rPr>
        <w:t xml:space="preserve"> </w:t>
      </w:r>
    </w:p>
    <w:p w:rsidR="001E70B1" w:rsidRDefault="0046218B">
      <w:pPr>
        <w:numPr>
          <w:ilvl w:val="0"/>
          <w:numId w:val="5"/>
        </w:numPr>
        <w:spacing w:after="12"/>
        <w:ind w:hanging="360"/>
      </w:pPr>
      <w:r>
        <w:t xml:space="preserve">neposredan uvid </w:t>
      </w:r>
    </w:p>
    <w:p w:rsidR="001E70B1" w:rsidRDefault="0046218B">
      <w:pPr>
        <w:numPr>
          <w:ilvl w:val="0"/>
          <w:numId w:val="5"/>
        </w:numPr>
        <w:spacing w:after="12"/>
        <w:ind w:hanging="360"/>
      </w:pPr>
      <w:r>
        <w:t xml:space="preserve">umnožavanje informacije </w:t>
      </w:r>
    </w:p>
    <w:p w:rsidR="001E70B1" w:rsidRDefault="0046218B">
      <w:pPr>
        <w:numPr>
          <w:ilvl w:val="0"/>
          <w:numId w:val="5"/>
        </w:numPr>
        <w:spacing w:after="703"/>
        <w:ind w:hanging="360"/>
      </w:pPr>
      <w:r>
        <w:t>slanje informacije na ku</w:t>
      </w:r>
      <w:r>
        <w:t>ć</w:t>
      </w:r>
      <w:r>
        <w:t xml:space="preserve">nu adresu </w:t>
      </w:r>
    </w:p>
    <w:p w:rsidR="001E70B1" w:rsidRDefault="0046218B">
      <w:pPr>
        <w:spacing w:after="327" w:line="431" w:lineRule="auto"/>
        <w:ind w:left="5045" w:right="805" w:hanging="103"/>
        <w:jc w:val="left"/>
      </w:pPr>
      <w:r>
        <w:rPr>
          <w:rFonts w:ascii="Arial" w:eastAsia="Arial" w:hAnsi="Arial" w:cs="Arial"/>
          <w:b/>
          <w:sz w:val="20"/>
        </w:rPr>
        <w:t>_____________________________</w:t>
      </w:r>
      <w:r>
        <w:rPr>
          <w:sz w:val="20"/>
        </w:rPr>
        <w:t xml:space="preserve"> </w:t>
      </w:r>
      <w:r>
        <w:rPr>
          <w:sz w:val="18"/>
        </w:rPr>
        <w:t>POTPIS PODNOSIOCA</w:t>
      </w:r>
      <w:r>
        <w:rPr>
          <w:sz w:val="18"/>
        </w:rPr>
        <w:t xml:space="preserve"> ZAHTJEVA</w:t>
      </w:r>
      <w:r>
        <w:rPr>
          <w:sz w:val="20"/>
        </w:rPr>
        <w:t xml:space="preserve"> </w:t>
      </w:r>
    </w:p>
    <w:p w:rsidR="001E70B1" w:rsidRDefault="0046218B">
      <w:pPr>
        <w:spacing w:after="12"/>
        <w:ind w:left="14"/>
      </w:pPr>
      <w:r>
        <w:t xml:space="preserve">Prilog: </w:t>
      </w:r>
    </w:p>
    <w:p w:rsidR="001E70B1" w:rsidRDefault="0046218B">
      <w:pPr>
        <w:spacing w:after="499" w:line="259" w:lineRule="auto"/>
        <w:ind w:left="24" w:firstLine="0"/>
        <w:jc w:val="left"/>
      </w:pPr>
      <w:r>
        <w:rPr>
          <w:b/>
          <w:sz w:val="20"/>
        </w:rPr>
        <w:t>_______________</w:t>
      </w:r>
      <w:r>
        <w:rPr>
          <w:sz w:val="20"/>
        </w:rPr>
        <w:t xml:space="preserve"> </w:t>
      </w:r>
    </w:p>
    <w:p w:rsidR="001E70B1" w:rsidRDefault="0046218B">
      <w:pPr>
        <w:spacing w:after="22" w:line="259" w:lineRule="auto"/>
        <w:ind w:left="5" w:firstLine="0"/>
        <w:jc w:val="left"/>
      </w:pPr>
      <w:r>
        <w:rPr>
          <w:sz w:val="20"/>
        </w:rPr>
        <w:t xml:space="preserve"> </w:t>
      </w:r>
    </w:p>
    <w:p w:rsidR="001E70B1" w:rsidRDefault="0046218B">
      <w:pPr>
        <w:spacing w:after="2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E70B1" w:rsidRDefault="0046218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E70B1" w:rsidRDefault="0046218B">
      <w:pPr>
        <w:spacing w:after="11"/>
        <w:ind w:left="0" w:right="1366"/>
        <w:jc w:val="left"/>
      </w:pPr>
      <w:r>
        <w:rPr>
          <w:b/>
        </w:rPr>
        <w:t xml:space="preserve">7.2. Indeks registar </w:t>
      </w:r>
    </w:p>
    <w:p w:rsidR="001E70B1" w:rsidRDefault="0046218B">
      <w:pPr>
        <w:spacing w:after="0" w:line="259" w:lineRule="auto"/>
        <w:ind w:left="720" w:firstLine="0"/>
        <w:jc w:val="left"/>
      </w:pPr>
      <w:r>
        <w:t xml:space="preserve"> </w:t>
      </w:r>
    </w:p>
    <w:p w:rsidR="001E70B1" w:rsidRDefault="0046218B">
      <w:pPr>
        <w:pStyle w:val="Heading1"/>
        <w:ind w:left="730" w:right="1366"/>
      </w:pPr>
      <w:r>
        <w:t xml:space="preserve">INDEKS REGISTAR ZA ZOSPI U MINISTARSTVU PRAVDE BIH </w:t>
      </w:r>
    </w:p>
    <w:p w:rsidR="001E70B1" w:rsidRDefault="0046218B">
      <w:pPr>
        <w:spacing w:after="0" w:line="259" w:lineRule="auto"/>
        <w:ind w:left="720" w:firstLine="0"/>
        <w:jc w:val="left"/>
      </w:pPr>
      <w:r>
        <w:t xml:space="preserve"> </w:t>
      </w:r>
    </w:p>
    <w:p w:rsidR="001E70B1" w:rsidRDefault="0046218B">
      <w:pPr>
        <w:spacing w:after="0"/>
        <w:ind w:left="14"/>
      </w:pPr>
      <w:r>
        <w:t xml:space="preserve">      Sastavni dio Vodi</w:t>
      </w:r>
      <w:r>
        <w:t>č</w:t>
      </w:r>
      <w:r>
        <w:t xml:space="preserve">a Ministarstva pravde BiH za podnosioce zahtjeva, u smislu Zakona o slobodi pristupa informacijama u Bosni i Hercegovini, </w:t>
      </w:r>
      <w:r>
        <w:t>č</w:t>
      </w:r>
      <w:r>
        <w:t xml:space="preserve">ini i Indeks registar koji podnosioca zahtjeva detaljnije informiše o vrsti informacija koje može dobiti u Ministarstvu. </w:t>
      </w:r>
    </w:p>
    <w:p w:rsidR="001E70B1" w:rsidRDefault="0046218B">
      <w:pPr>
        <w:ind w:left="14"/>
      </w:pPr>
      <w:r>
        <w:t xml:space="preserve">       Prem</w:t>
      </w:r>
      <w:r>
        <w:t xml:space="preserve">a Zakonu o ministarstvima i drugim organima uprave BiH (“Sl. glasnik BiH“, br. 5/2003), Ministarstvo pravde Bosne i Hercegovine nadležno je za:  </w:t>
      </w:r>
    </w:p>
    <w:p w:rsidR="001E70B1" w:rsidRDefault="0046218B">
      <w:pPr>
        <w:numPr>
          <w:ilvl w:val="0"/>
          <w:numId w:val="6"/>
        </w:numPr>
        <w:spacing w:after="12"/>
        <w:ind w:hanging="360"/>
      </w:pPr>
      <w:r>
        <w:t xml:space="preserve">administrativne funkcije vezano za pravosudne organe na državnom nivou;  </w:t>
      </w:r>
    </w:p>
    <w:p w:rsidR="001E70B1" w:rsidRDefault="0046218B">
      <w:pPr>
        <w:numPr>
          <w:ilvl w:val="0"/>
          <w:numId w:val="6"/>
        </w:numPr>
        <w:ind w:hanging="360"/>
      </w:pPr>
      <w:r>
        <w:t>me</w:t>
      </w:r>
      <w:r>
        <w:t>đ</w:t>
      </w:r>
      <w:r>
        <w:t>unarodnu i me</w:t>
      </w:r>
      <w:r>
        <w:t>đ</w:t>
      </w:r>
      <w:r>
        <w:t>uentitetsku pravosu</w:t>
      </w:r>
      <w:r>
        <w:t>dnu saradnju (me</w:t>
      </w:r>
      <w:r>
        <w:t>đ</w:t>
      </w:r>
      <w:r>
        <w:t>usobna pravna pomo</w:t>
      </w:r>
      <w:r>
        <w:t>ć</w:t>
      </w:r>
      <w:r>
        <w:t xml:space="preserve"> i kontakti sa me</w:t>
      </w:r>
      <w:r>
        <w:t>đ</w:t>
      </w:r>
      <w:r>
        <w:t xml:space="preserve">unarodnim tribunalima);  </w:t>
      </w:r>
    </w:p>
    <w:p w:rsidR="001E70B1" w:rsidRDefault="0046218B">
      <w:pPr>
        <w:numPr>
          <w:ilvl w:val="0"/>
          <w:numId w:val="6"/>
        </w:numPr>
        <w:spacing w:after="12"/>
        <w:ind w:hanging="360"/>
      </w:pPr>
      <w:r>
        <w:t>izradu odgovaraju</w:t>
      </w:r>
      <w:r>
        <w:t>ć</w:t>
      </w:r>
      <w:r>
        <w:t>ih zakona i propisa za ure</w:t>
      </w:r>
      <w:r>
        <w:t>đ</w:t>
      </w:r>
      <w:r>
        <w:t xml:space="preserve">enje pitanja iz alineje 1. i 2. ovog </w:t>
      </w:r>
      <w:r>
        <w:t>č</w:t>
      </w:r>
      <w:r>
        <w:t xml:space="preserve">lana;  </w:t>
      </w:r>
    </w:p>
    <w:p w:rsidR="001E70B1" w:rsidRDefault="0046218B">
      <w:pPr>
        <w:numPr>
          <w:ilvl w:val="0"/>
          <w:numId w:val="6"/>
        </w:numPr>
        <w:ind w:hanging="360"/>
      </w:pPr>
      <w:r>
        <w:t>obezbje</w:t>
      </w:r>
      <w:r>
        <w:t>đ</w:t>
      </w:r>
      <w:r>
        <w:t>ivanje da zakonodavstvo BiH i njegovo provo</w:t>
      </w:r>
      <w:r>
        <w:t>đ</w:t>
      </w:r>
      <w:r>
        <w:t>enje na svim nivoima budu u sklad</w:t>
      </w:r>
      <w:r>
        <w:t>u sa obavezama BiH koje proizilaze iz me</w:t>
      </w:r>
      <w:r>
        <w:t>đ</w:t>
      </w:r>
      <w:r>
        <w:t xml:space="preserve">unarodnih sporazuma;  </w:t>
      </w:r>
    </w:p>
    <w:p w:rsidR="001E70B1" w:rsidRDefault="0046218B">
      <w:pPr>
        <w:numPr>
          <w:ilvl w:val="0"/>
          <w:numId w:val="6"/>
        </w:numPr>
        <w:ind w:hanging="360"/>
      </w:pPr>
      <w:r>
        <w:t>saradnju sa Ministarstvom vanjskih poslova i entitetima na izradi me</w:t>
      </w:r>
      <w:r>
        <w:t>đ</w:t>
      </w:r>
      <w:r>
        <w:t xml:space="preserve">unarodnih bilateralnih i multilateralnih sporazuma;  </w:t>
      </w:r>
    </w:p>
    <w:p w:rsidR="001E70B1" w:rsidRDefault="0046218B">
      <w:pPr>
        <w:numPr>
          <w:ilvl w:val="0"/>
          <w:numId w:val="6"/>
        </w:numPr>
        <w:ind w:hanging="360"/>
      </w:pPr>
      <w:r>
        <w:t>davanje smjernica i pra</w:t>
      </w:r>
      <w:r>
        <w:t>ć</w:t>
      </w:r>
      <w:r>
        <w:t>enje pravnog obrazovanja, kako bi se obezbije</w:t>
      </w:r>
      <w:r>
        <w:t>dila me</w:t>
      </w:r>
      <w:r>
        <w:t>đ</w:t>
      </w:r>
      <w:r>
        <w:t xml:space="preserve">uentitetska harmonizacija u ovoj oblasti i postupanje u skladu sa najboljim standardima;  </w:t>
      </w:r>
    </w:p>
    <w:p w:rsidR="001E70B1" w:rsidRDefault="0046218B">
      <w:pPr>
        <w:numPr>
          <w:ilvl w:val="0"/>
          <w:numId w:val="6"/>
        </w:numPr>
        <w:ind w:hanging="360"/>
      </w:pPr>
      <w:r>
        <w:t>uopšteno djelovanje kao centralno koordinacijski organ za obezbje</w:t>
      </w:r>
      <w:r>
        <w:t>đ</w:t>
      </w:r>
      <w:r>
        <w:t>ivanje uskla</w:t>
      </w:r>
      <w:r>
        <w:t>đ</w:t>
      </w:r>
      <w:r>
        <w:t>enosti zakonodavstva i standarda pravosudnog sistema me</w:t>
      </w:r>
      <w:r>
        <w:t>đ</w:t>
      </w:r>
      <w:r>
        <w:t>u entitetima, bilo obe</w:t>
      </w:r>
      <w:r>
        <w:t>zbje</w:t>
      </w:r>
      <w:r>
        <w:t>đ</w:t>
      </w:r>
      <w:r>
        <w:t xml:space="preserve">enjem uslova za raspravu ili koordinacijom inicijativa;  </w:t>
      </w:r>
    </w:p>
    <w:p w:rsidR="001E70B1" w:rsidRDefault="0046218B">
      <w:pPr>
        <w:numPr>
          <w:ilvl w:val="0"/>
          <w:numId w:val="6"/>
        </w:numPr>
        <w:spacing w:after="12"/>
        <w:ind w:hanging="360"/>
      </w:pPr>
      <w:r>
        <w:t xml:space="preserve">ekstradiciju;  </w:t>
      </w:r>
    </w:p>
    <w:p w:rsidR="001E70B1" w:rsidRDefault="0046218B">
      <w:pPr>
        <w:numPr>
          <w:ilvl w:val="0"/>
          <w:numId w:val="6"/>
        </w:numPr>
        <w:ind w:hanging="360"/>
      </w:pPr>
      <w:r>
        <w:t>poslove upravne inspekcije nad izvršavanjem zakona koji se odnose na državne službenike i zaposlene organa uprave, upravni postupak i posebne upravne postupke i kancelarijsko po</w:t>
      </w:r>
      <w:r>
        <w:t xml:space="preserve">slovanje u organima uprave;  </w:t>
      </w:r>
    </w:p>
    <w:p w:rsidR="001E70B1" w:rsidRDefault="0046218B">
      <w:pPr>
        <w:numPr>
          <w:ilvl w:val="0"/>
          <w:numId w:val="6"/>
        </w:numPr>
        <w:ind w:hanging="360"/>
      </w:pPr>
      <w:r>
        <w:t>pitanja udruženja gra</w:t>
      </w:r>
      <w:r>
        <w:t>đ</w:t>
      </w:r>
      <w:r>
        <w:t>ana, vo</w:t>
      </w:r>
      <w:r>
        <w:t>đ</w:t>
      </w:r>
      <w:r>
        <w:t>enje registara udruženja gra</w:t>
      </w:r>
      <w:r>
        <w:t>đ</w:t>
      </w:r>
      <w:r>
        <w:t xml:space="preserve">ana i nevladinih organizacija koje djeluju na teritoriji BiH;  </w:t>
      </w:r>
    </w:p>
    <w:p w:rsidR="001E70B1" w:rsidRDefault="0046218B">
      <w:pPr>
        <w:numPr>
          <w:ilvl w:val="0"/>
          <w:numId w:val="6"/>
        </w:numPr>
        <w:spacing w:after="0"/>
        <w:ind w:hanging="360"/>
      </w:pPr>
      <w:r>
        <w:t xml:space="preserve">druge poslove i zadatke koji nisu u nadležnosti drugih ministarstava BiH, a srodni su poslovima iz nadležnosti ovog ministarstva.  </w:t>
      </w:r>
    </w:p>
    <w:p w:rsidR="001E70B1" w:rsidRDefault="0046218B">
      <w:pPr>
        <w:spacing w:after="0" w:line="259" w:lineRule="auto"/>
        <w:ind w:left="720" w:firstLine="0"/>
        <w:jc w:val="left"/>
      </w:pPr>
      <w:r>
        <w:t xml:space="preserve"> </w:t>
      </w:r>
    </w:p>
    <w:p w:rsidR="001E70B1" w:rsidRDefault="0046218B">
      <w:pPr>
        <w:spacing w:after="0"/>
        <w:ind w:left="14"/>
      </w:pPr>
      <w:r>
        <w:t xml:space="preserve">      Zakonske nadležnosti Ministarstva pravde BiH realizuju se unutar sljede</w:t>
      </w:r>
      <w:r>
        <w:t>ć</w:t>
      </w:r>
      <w:r>
        <w:t xml:space="preserve">ih organizacionih jedinica: </w:t>
      </w:r>
    </w:p>
    <w:p w:rsidR="001E70B1" w:rsidRDefault="0046218B">
      <w:pPr>
        <w:spacing w:after="0"/>
        <w:ind w:left="14"/>
      </w:pPr>
      <w:r>
        <w:lastRenderedPageBreak/>
        <w:t xml:space="preserve">       </w:t>
      </w:r>
      <w:r>
        <w:rPr>
          <w:b/>
          <w:i/>
        </w:rPr>
        <w:t xml:space="preserve">Sektor za kadrovske, opšte i finansijsko-materijalne poslove </w:t>
      </w:r>
      <w:r>
        <w:t>nadležan je za izradu opštih akata Ministarstva, te analiti</w:t>
      </w:r>
      <w:r>
        <w:t>č</w:t>
      </w:r>
      <w:r>
        <w:t>kih, informativnih i drugih materijala, upravljanje ljudskim potencijalima u Ministarstvu, provo</w:t>
      </w:r>
      <w:r>
        <w:t>đ</w:t>
      </w:r>
      <w:r>
        <w:t xml:space="preserve">enje procedure konkursa ili oglasa, i </w:t>
      </w:r>
      <w:r>
        <w:t>saradnju sa Agencijom za državnu službu i Odborom državne službe za žalbe, vo</w:t>
      </w:r>
      <w:r>
        <w:t>đ</w:t>
      </w:r>
      <w:r>
        <w:t>enje kadrovske evidencije zaposlenih, izradu pojedina</w:t>
      </w:r>
      <w:r>
        <w:t>č</w:t>
      </w:r>
      <w:r>
        <w:t>nih akata koji se odnose na prava, dužnosti i odgovornosti iz radnog odnosa ili u vezi radnog odnosa, staranje o ostvarivanj</w:t>
      </w:r>
      <w:r>
        <w:t>u javnosti rada Ministarstva, omogu</w:t>
      </w:r>
      <w:r>
        <w:t>ć</w:t>
      </w:r>
      <w:r>
        <w:t>ivanje slobodnog pristupa javnosti informacijama iz nadležnosti Ministarstva, lektorisanje pisanih materijala i prevo</w:t>
      </w:r>
      <w:r>
        <w:t>đ</w:t>
      </w:r>
      <w:r>
        <w:t>enje tekstova na strane jezike i sa stranih jezika na jezike koji su u službenoj upotrebi u BiH, obavl</w:t>
      </w:r>
      <w:r>
        <w:t>janje poslova pisarnice, arhive, kurira i voza</w:t>
      </w:r>
      <w:r>
        <w:t>č</w:t>
      </w:r>
      <w:r>
        <w:t>a za potrebe Ministarstva, izradu finansijskih planova i završnih ra</w:t>
      </w:r>
      <w:r>
        <w:t>č</w:t>
      </w:r>
      <w:r>
        <w:t>una Ministarstva, javne nabavke za potrebe Ministarstva, obra</w:t>
      </w:r>
      <w:r>
        <w:t>č</w:t>
      </w:r>
      <w:r>
        <w:t>une i isplate plata i drugih naknada zaposlenim, vršenje blagajni</w:t>
      </w:r>
      <w:r>
        <w:t>č</w:t>
      </w:r>
      <w:r>
        <w:t>kih i knjigo</w:t>
      </w:r>
      <w:r>
        <w:t>vodstvenih poslova, te drugih finansijskih poslova za potrebe Ministarstva, obavljanje poslova registracije zaloga na pokretnim stvarima i dobijanje informacija o zalozima u skladu sa važe</w:t>
      </w:r>
      <w:r>
        <w:t>ć</w:t>
      </w:r>
      <w:r>
        <w:t xml:space="preserve">im propisima.  </w:t>
      </w:r>
    </w:p>
    <w:p w:rsidR="001E70B1" w:rsidRDefault="0046218B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     </w:t>
      </w:r>
    </w:p>
    <w:p w:rsidR="001E70B1" w:rsidRDefault="0046218B">
      <w:pPr>
        <w:spacing w:after="0"/>
        <w:ind w:left="14"/>
      </w:pPr>
      <w:r>
        <w:rPr>
          <w:b/>
          <w:i/>
        </w:rPr>
        <w:t xml:space="preserve">      Sektor za pravosudne organe na državno</w:t>
      </w:r>
      <w:r>
        <w:rPr>
          <w:b/>
          <w:i/>
        </w:rPr>
        <w:t xml:space="preserve">m nivou </w:t>
      </w:r>
      <w:r>
        <w:t>nadležan je za</w:t>
      </w:r>
      <w:r>
        <w:rPr>
          <w:b/>
          <w:i/>
        </w:rPr>
        <w:t xml:space="preserve"> </w:t>
      </w:r>
      <w:r>
        <w:t>izradu zakona i drugih propisa iz oblasti pravosu</w:t>
      </w:r>
      <w:r>
        <w:t>đ</w:t>
      </w:r>
      <w:r>
        <w:t>a na državnom nivou,</w:t>
      </w:r>
      <w:r>
        <w:rPr>
          <w:b/>
          <w:i/>
        </w:rPr>
        <w:t xml:space="preserve"> </w:t>
      </w:r>
      <w:r>
        <w:t>pra</w:t>
      </w:r>
      <w:r>
        <w:t>ć</w:t>
      </w:r>
      <w:r>
        <w:t>enje stanja i predlaganje mjera za rješavanje problema u oblasti pravosu</w:t>
      </w:r>
      <w:r>
        <w:t>đ</w:t>
      </w:r>
      <w:r>
        <w:t>a na državnom nivou, izradu analiza, izvještaja, informacija, programa istraživanja i</w:t>
      </w:r>
      <w:r>
        <w:t xml:space="preserve"> drugih stru</w:t>
      </w:r>
      <w:r>
        <w:t>č</w:t>
      </w:r>
      <w:r>
        <w:t>nih materijala iz oblasti pravosu</w:t>
      </w:r>
      <w:r>
        <w:t>đ</w:t>
      </w:r>
      <w:r>
        <w:t>a na državnom nivou,</w:t>
      </w:r>
      <w:r>
        <w:rPr>
          <w:b/>
          <w:i/>
        </w:rPr>
        <w:t xml:space="preserve"> </w:t>
      </w:r>
      <w:r>
        <w:t>davanje stru</w:t>
      </w:r>
      <w:r>
        <w:t>č</w:t>
      </w:r>
      <w:r>
        <w:t>nih mišljenja na nacrte zakona i drugih propisa institucija Bosne i Hercegovine,</w:t>
      </w:r>
      <w:r>
        <w:rPr>
          <w:b/>
          <w:i/>
        </w:rPr>
        <w:t xml:space="preserve"> </w:t>
      </w:r>
      <w:r>
        <w:t>analize i davanje prijedloga za  uskla</w:t>
      </w:r>
      <w:r>
        <w:t>đ</w:t>
      </w:r>
      <w:r>
        <w:t>ivanje propisa sa pravom iz me</w:t>
      </w:r>
      <w:r>
        <w:t>đ</w:t>
      </w:r>
      <w:r>
        <w:t>unarodnih konvencija,</w:t>
      </w:r>
      <w:r>
        <w:rPr>
          <w:b/>
          <w:i/>
        </w:rPr>
        <w:t xml:space="preserve"> </w:t>
      </w:r>
      <w:r>
        <w:t>od</w:t>
      </w:r>
      <w:r>
        <w:t>obravanje prekršajnih naloga po Zakonu o prekršajima BiH,</w:t>
      </w:r>
      <w:r>
        <w:rPr>
          <w:b/>
          <w:i/>
        </w:rPr>
        <w:t xml:space="preserve"> </w:t>
      </w:r>
      <w:r>
        <w:t>provo</w:t>
      </w:r>
      <w:r>
        <w:t>đ</w:t>
      </w:r>
      <w:r>
        <w:t>enje procedura u vezi polaganja  pravosudnog ispita, u skladu sa odredbama Zakona o pravosudnom ispitu BiH, saradnju sa me</w:t>
      </w:r>
      <w:r>
        <w:t>đ</w:t>
      </w:r>
      <w:r>
        <w:t>unarodnim krivi</w:t>
      </w:r>
      <w:r>
        <w:t>č</w:t>
      </w:r>
      <w:r>
        <w:t>nim sudovima</w:t>
      </w:r>
      <w:r>
        <w:rPr>
          <w:b/>
          <w:i/>
        </w:rPr>
        <w:t xml:space="preserve">, </w:t>
      </w:r>
      <w:r>
        <w:t>vo</w:t>
      </w:r>
      <w:r>
        <w:t>đ</w:t>
      </w:r>
      <w:r>
        <w:t>enje centralne baze podataka za kriv</w:t>
      </w:r>
      <w:r>
        <w:t>i</w:t>
      </w:r>
      <w:r>
        <w:t>č</w:t>
      </w:r>
      <w:r>
        <w:t>na djela za koja je ZKP-om  BiH i me</w:t>
      </w:r>
      <w:r>
        <w:t>đ</w:t>
      </w:r>
      <w:r>
        <w:t>unarodnim ugovorima predvi</w:t>
      </w:r>
      <w:r>
        <w:t>đ</w:t>
      </w:r>
      <w:r>
        <w:t>ena centralizacija, te</w:t>
      </w:r>
      <w:r>
        <w:rPr>
          <w:b/>
          <w:i/>
        </w:rPr>
        <w:t xml:space="preserve"> </w:t>
      </w:r>
      <w:r>
        <w:t>rad Sudske policije na državnom nivou.</w:t>
      </w:r>
      <w:r>
        <w:rPr>
          <w:b/>
          <w:i/>
        </w:rPr>
        <w:t xml:space="preserve"> </w:t>
      </w:r>
    </w:p>
    <w:p w:rsidR="001E70B1" w:rsidRDefault="0046218B">
      <w:pPr>
        <w:spacing w:after="0" w:line="259" w:lineRule="auto"/>
        <w:ind w:left="0" w:firstLine="0"/>
        <w:jc w:val="left"/>
      </w:pPr>
      <w:r>
        <w:t xml:space="preserve"> </w:t>
      </w:r>
    </w:p>
    <w:p w:rsidR="001E70B1" w:rsidRDefault="0046218B">
      <w:pPr>
        <w:spacing w:after="0"/>
        <w:ind w:left="14"/>
      </w:pPr>
      <w:r>
        <w:t xml:space="preserve">      </w:t>
      </w:r>
      <w:r>
        <w:rPr>
          <w:b/>
          <w:i/>
        </w:rPr>
        <w:t xml:space="preserve"> Sektor za međunarodnu i međuentitetsku pravnu pomoć i saradnju nadležan je za </w:t>
      </w:r>
      <w:r>
        <w:t>pružanje me</w:t>
      </w:r>
      <w:r>
        <w:t>đ</w:t>
      </w:r>
      <w:r>
        <w:t>unarodne pravne pomo</w:t>
      </w:r>
      <w:r>
        <w:t>ć</w:t>
      </w:r>
      <w:r>
        <w:t>i u krivi</w:t>
      </w:r>
      <w:r>
        <w:t>č</w:t>
      </w:r>
      <w:r>
        <w:t>nim i gra</w:t>
      </w:r>
      <w:r>
        <w:t>đ</w:t>
      </w:r>
      <w:r>
        <w:t>anskim stvarima na osnovu me</w:t>
      </w:r>
      <w:r>
        <w:t>đ</w:t>
      </w:r>
      <w:r>
        <w:t>unarodnih multilateralnih i bilateralnih ugovora,</w:t>
      </w:r>
      <w:r>
        <w:rPr>
          <w:b/>
          <w:i/>
        </w:rPr>
        <w:t xml:space="preserve"> </w:t>
      </w:r>
      <w:r>
        <w:t>saradnju sa doma</w:t>
      </w:r>
      <w:r>
        <w:t>ć</w:t>
      </w:r>
      <w:r>
        <w:t>im i me</w:t>
      </w:r>
      <w:r>
        <w:t>đ</w:t>
      </w:r>
      <w:r>
        <w:t>unarodnim pravosudnim organima,</w:t>
      </w:r>
      <w:r>
        <w:rPr>
          <w:b/>
          <w:i/>
        </w:rPr>
        <w:t xml:space="preserve"> </w:t>
      </w:r>
      <w:r>
        <w:t>postupke ekstradicije osumnji</w:t>
      </w:r>
      <w:r>
        <w:t>č</w:t>
      </w:r>
      <w:r>
        <w:t>enih, optuženih i osu</w:t>
      </w:r>
      <w:r>
        <w:t>đ</w:t>
      </w:r>
      <w:r>
        <w:t>enih,</w:t>
      </w:r>
      <w:r>
        <w:rPr>
          <w:b/>
          <w:i/>
        </w:rPr>
        <w:t xml:space="preserve"> </w:t>
      </w:r>
      <w:r>
        <w:t>transfere krivi</w:t>
      </w:r>
      <w:r>
        <w:t>č</w:t>
      </w:r>
      <w:r>
        <w:t>nih postupaka iz jedne drž</w:t>
      </w:r>
      <w:r>
        <w:t>ave u drugu, transfere osu</w:t>
      </w:r>
      <w:r>
        <w:t>đ</w:t>
      </w:r>
      <w:r>
        <w:t>enih lica i postupanje po zahtjevima za preuzimanje izvršenja stranih sudskih odluka u krivi</w:t>
      </w:r>
      <w:r>
        <w:t>č</w:t>
      </w:r>
      <w:r>
        <w:t>nim, gra</w:t>
      </w:r>
      <w:r>
        <w:t>đ</w:t>
      </w:r>
      <w:r>
        <w:t>anskim i drugim stvarima,</w:t>
      </w:r>
      <w:r>
        <w:rPr>
          <w:b/>
          <w:i/>
        </w:rPr>
        <w:t xml:space="preserve"> </w:t>
      </w:r>
      <w:r>
        <w:t>postupanje po molbama za me</w:t>
      </w:r>
      <w:r>
        <w:t>đ</w:t>
      </w:r>
      <w:r>
        <w:t>unarodnu krivi</w:t>
      </w:r>
      <w:r>
        <w:t>č</w:t>
      </w:r>
      <w:r>
        <w:t>no-pravnu, gra</w:t>
      </w:r>
      <w:r>
        <w:t>đ</w:t>
      </w:r>
      <w:r>
        <w:t>ansku  i drugu pravnu pomo</w:t>
      </w:r>
      <w:r>
        <w:t>ć</w:t>
      </w:r>
      <w:r>
        <w:t>,</w:t>
      </w:r>
      <w:r>
        <w:rPr>
          <w:b/>
          <w:i/>
        </w:rPr>
        <w:t xml:space="preserve"> </w:t>
      </w:r>
      <w:r>
        <w:t xml:space="preserve">postupanje po </w:t>
      </w:r>
      <w:r>
        <w:t>konvenciji o gra</w:t>
      </w:r>
      <w:r>
        <w:t>đ</w:t>
      </w:r>
      <w:r>
        <w:t>ansko-pravnim aspektima me</w:t>
      </w:r>
      <w:r>
        <w:t>đ</w:t>
      </w:r>
      <w:r>
        <w:t>unarodne otmice djece /vra</w:t>
      </w:r>
      <w:r>
        <w:t>ć</w:t>
      </w:r>
      <w:r>
        <w:t>anje nezakonito odvedene i zadržane djece/,</w:t>
      </w:r>
      <w:r>
        <w:rPr>
          <w:b/>
          <w:i/>
        </w:rPr>
        <w:t xml:space="preserve"> </w:t>
      </w:r>
      <w:r>
        <w:t>postupanje po konvenciji o ostvarivanju alimentacionih zahtjeva u inostranstvu, izrade analiza, izvještaja, informacija i drugih stru</w:t>
      </w:r>
      <w:r>
        <w:t>č</w:t>
      </w:r>
      <w:r>
        <w:t>nih mat</w:t>
      </w:r>
      <w:r>
        <w:t>erijala iz nadležnosti Sektora, pra</w:t>
      </w:r>
      <w:r>
        <w:t>ć</w:t>
      </w:r>
      <w:r>
        <w:t>enje stanja i predlaganje mjera za utvr</w:t>
      </w:r>
      <w:r>
        <w:t>đ</w:t>
      </w:r>
      <w:r>
        <w:t>ivanje politike i rješavanje problema u oblasti me</w:t>
      </w:r>
      <w:r>
        <w:t>đ</w:t>
      </w:r>
      <w:r>
        <w:t>unarodne pravne pomo</w:t>
      </w:r>
      <w:r>
        <w:t>ć</w:t>
      </w:r>
      <w:r>
        <w:t>i i saradnje,</w:t>
      </w:r>
      <w:r>
        <w:rPr>
          <w:b/>
          <w:i/>
        </w:rPr>
        <w:t xml:space="preserve"> </w:t>
      </w:r>
      <w:r>
        <w:t>provo</w:t>
      </w:r>
      <w:r>
        <w:t>đ</w:t>
      </w:r>
      <w:r>
        <w:t>enje procedura zaklju</w:t>
      </w:r>
      <w:r>
        <w:t>č</w:t>
      </w:r>
      <w:r>
        <w:t>enja me</w:t>
      </w:r>
      <w:r>
        <w:t>đ</w:t>
      </w:r>
      <w:r>
        <w:t>unarodnih ugovora iz oblasti pružanja me</w:t>
      </w:r>
      <w:r>
        <w:t>đ</w:t>
      </w:r>
      <w:r>
        <w:t>unarodne pravne p</w:t>
      </w:r>
      <w:r>
        <w:t>omo</w:t>
      </w:r>
      <w:r>
        <w:t>ć</w:t>
      </w:r>
      <w:r>
        <w:t>i kao i procedura pristupanja me</w:t>
      </w:r>
      <w:r>
        <w:t>đ</w:t>
      </w:r>
      <w:r>
        <w:t>unarodnim konvencijama iz ove oblasti te ovjeravanje  dokumenata namijenjenih upotrebi u inostranstvu.</w:t>
      </w:r>
      <w:r>
        <w:rPr>
          <w:b/>
          <w:i/>
        </w:rPr>
        <w:t xml:space="preserve"> </w:t>
      </w:r>
    </w:p>
    <w:p w:rsidR="001E70B1" w:rsidRDefault="0046218B">
      <w:pPr>
        <w:spacing w:after="0" w:line="259" w:lineRule="auto"/>
        <w:ind w:left="0" w:firstLine="0"/>
        <w:jc w:val="left"/>
      </w:pPr>
      <w:r>
        <w:t xml:space="preserve"> </w:t>
      </w:r>
    </w:p>
    <w:p w:rsidR="001E70B1" w:rsidRDefault="0046218B">
      <w:pPr>
        <w:spacing w:after="0"/>
        <w:ind w:left="14"/>
      </w:pPr>
      <w:r>
        <w:rPr>
          <w:b/>
          <w:i/>
        </w:rPr>
        <w:t xml:space="preserve">      Sektor za upravu na državnom </w:t>
      </w:r>
      <w:r>
        <w:rPr>
          <w:b/>
        </w:rPr>
        <w:t>nivou</w:t>
      </w:r>
      <w:r>
        <w:t xml:space="preserve"> nadležan je za izradu zakona i drugih propisa iz oblasti uprave na držav</w:t>
      </w:r>
      <w:r>
        <w:t>nom nivou, registraciju i vo</w:t>
      </w:r>
      <w:r>
        <w:t>đ</w:t>
      </w:r>
      <w:r>
        <w:t>enje registara: udruženja, fondacija, ureda stranih organizacija, saveza i udruženja višeg nivoa i pravnih lica koja osnivaju institucije Bosne i Hercegovine te crkava i vjerskih zajednica, davanje mišljenja na nacrte i prijedl</w:t>
      </w:r>
      <w:r>
        <w:t>oge zakona, odluka, uputstva, zaklju</w:t>
      </w:r>
      <w:r>
        <w:t>č</w:t>
      </w:r>
      <w:r>
        <w:t>aka, rješenja i drugih normativnih akata u pogledu pitanja koja se odnose na  sankcije, organizaciju i funkcionisanje organa uprave Bosne i Hercegovine te njihove me</w:t>
      </w:r>
      <w:r>
        <w:t>đ</w:t>
      </w:r>
      <w:r>
        <w:t>usobne odnose kao i na  pravilnike o unutrašnjoj organizaciji institucija Bosne i Hercegovine, pra</w:t>
      </w:r>
      <w:r>
        <w:t>ć</w:t>
      </w:r>
      <w:r>
        <w:t>enje stanja i predlaganje mjera za rješavanje problema u oblasti uprave na državnom nivou, pripremu materijala za Vije</w:t>
      </w:r>
      <w:r>
        <w:t>ć</w:t>
      </w:r>
      <w:r>
        <w:t xml:space="preserve">e ministara Bosne i Hercegovine prema </w:t>
      </w:r>
      <w:r>
        <w:t>Zakonu o upotrebi imena Bosne i Hercegovine, odobravanje izrade i upotrebe  pe</w:t>
      </w:r>
      <w:r>
        <w:t>č</w:t>
      </w:r>
      <w:r>
        <w:t>ata u institucijama Bosne i Hercegovine, polaganje  stru</w:t>
      </w:r>
      <w:r>
        <w:t>č</w:t>
      </w:r>
      <w:r>
        <w:t>nih ispita za srednju, višu i visoku školsku spremu, u skladu sa Odlukom o uslovima i na</w:t>
      </w:r>
      <w:r>
        <w:t>č</w:t>
      </w:r>
      <w:r>
        <w:t>inu polaganja stru</w:t>
      </w:r>
      <w:r>
        <w:t>č</w:t>
      </w:r>
      <w:r>
        <w:t>nog upravnog</w:t>
      </w:r>
      <w:r>
        <w:t xml:space="preserve"> ispita pripravnika i zaposlenika na nivou BiH, priznavanje položenih stru</w:t>
      </w:r>
      <w:r>
        <w:t>č</w:t>
      </w:r>
      <w:r>
        <w:t>nih upravnih ispita, u skladu sa Odlukom o uslovima i na</w:t>
      </w:r>
      <w:r>
        <w:t>č</w:t>
      </w:r>
      <w:r>
        <w:t>inu polaganja stru</w:t>
      </w:r>
      <w:r>
        <w:t>č</w:t>
      </w:r>
      <w:r>
        <w:t xml:space="preserve">nog upravnog ispita pripravnika i zaposlenika na nivou </w:t>
      </w:r>
      <w:r>
        <w:lastRenderedPageBreak/>
        <w:t>BiH, vo</w:t>
      </w:r>
      <w:r>
        <w:t>đ</w:t>
      </w:r>
      <w:r>
        <w:t>enje upravnog postupka i rješavanje najslo</w:t>
      </w:r>
      <w:r>
        <w:t>ženijih upravnih stvari u prvostepenom postupku (poseban ispitni postupak) iz nadležnosti Ministarstva i rješavanje jednostavnijih upravnih stvari u prvostepenom postupku (skra</w:t>
      </w:r>
      <w:r>
        <w:t>ć</w:t>
      </w:r>
      <w:r>
        <w:t xml:space="preserve">eni ispitni postupak) iz nadležnosti Ministarstva. </w:t>
      </w:r>
    </w:p>
    <w:p w:rsidR="001E70B1" w:rsidRDefault="0046218B">
      <w:pPr>
        <w:spacing w:after="14" w:line="259" w:lineRule="auto"/>
        <w:ind w:left="0" w:firstLine="0"/>
        <w:jc w:val="left"/>
      </w:pPr>
      <w:r>
        <w:t xml:space="preserve"> </w:t>
      </w:r>
    </w:p>
    <w:p w:rsidR="001E70B1" w:rsidRDefault="0046218B">
      <w:pPr>
        <w:spacing w:after="9"/>
        <w:ind w:left="14"/>
      </w:pPr>
      <w:r>
        <w:t xml:space="preserve">      </w:t>
      </w:r>
      <w:r>
        <w:rPr>
          <w:b/>
          <w:i/>
        </w:rPr>
        <w:t>Upravni inspektorat</w:t>
      </w:r>
      <w:r>
        <w:rPr>
          <w:b/>
          <w:i/>
        </w:rPr>
        <w:t xml:space="preserve"> na državnom nivou</w:t>
      </w:r>
      <w:r>
        <w:rPr>
          <w:i/>
        </w:rPr>
        <w:t xml:space="preserve"> nadležan je za </w:t>
      </w:r>
      <w:r>
        <w:t>kontrolu primjene propisa koji se odnose na organizaciju i na</w:t>
      </w:r>
      <w:r>
        <w:t>č</w:t>
      </w:r>
      <w:r>
        <w:t>in rada organa uprave,</w:t>
      </w:r>
      <w:r>
        <w:rPr>
          <w:i/>
        </w:rPr>
        <w:t xml:space="preserve"> </w:t>
      </w:r>
      <w:r>
        <w:t>kontrolu rješavanja upravnih stvari u propisanim rokovima,</w:t>
      </w:r>
      <w:r>
        <w:rPr>
          <w:i/>
        </w:rPr>
        <w:t xml:space="preserve"> </w:t>
      </w:r>
      <w:r>
        <w:t>kontrolu pravilnosti primjene propisa u upravnom postupku, kontrolu na</w:t>
      </w:r>
      <w:r>
        <w:t>č</w:t>
      </w:r>
      <w:r>
        <w:t>ina pri</w:t>
      </w:r>
      <w:r>
        <w:t>kupljanja dokaza u upravnom postupku, kontrolu ostvarivanja prava, pravnih interesa i izvršavanje obaveza gra</w:t>
      </w:r>
      <w:r>
        <w:t>đ</w:t>
      </w:r>
      <w:r>
        <w:t>ana, javnih korporacija, komora, javnih preduze</w:t>
      </w:r>
      <w:r>
        <w:t>ć</w:t>
      </w:r>
      <w:r>
        <w:t>a i drugih pravnih osoba, u upravnom postupku,</w:t>
      </w:r>
      <w:r>
        <w:rPr>
          <w:i/>
        </w:rPr>
        <w:t xml:space="preserve"> </w:t>
      </w:r>
      <w:r>
        <w:t>kontrolu propisa iz oblasti radnih odnosa u organim</w:t>
      </w:r>
      <w:r>
        <w:t>a uprave, kontrolu sprovo</w:t>
      </w:r>
      <w:r>
        <w:t>đ</w:t>
      </w:r>
      <w:r>
        <w:t>enja administrativnih rješenja, kontrolu pružanja pravne pomo</w:t>
      </w:r>
      <w:r>
        <w:t>ć</w:t>
      </w:r>
      <w:r>
        <w:t>i, kontrolu vo</w:t>
      </w:r>
      <w:r>
        <w:t>đ</w:t>
      </w:r>
      <w:r>
        <w:t>enja evidencija o upravnim predmetima, kontrolu primjene propisa o kancelarijskom poslovanju te izradu analiza o stanju u oblasti primjene zakona.</w:t>
      </w:r>
      <w:r>
        <w:rPr>
          <w:i/>
        </w:rPr>
        <w:t xml:space="preserve"> </w:t>
      </w:r>
    </w:p>
    <w:p w:rsidR="001E70B1" w:rsidRDefault="0046218B">
      <w:pPr>
        <w:spacing w:after="0" w:line="259" w:lineRule="auto"/>
        <w:ind w:left="0" w:firstLine="0"/>
        <w:jc w:val="left"/>
      </w:pPr>
      <w:r>
        <w:t xml:space="preserve"> </w:t>
      </w:r>
    </w:p>
    <w:p w:rsidR="001E70B1" w:rsidRDefault="0046218B">
      <w:pPr>
        <w:spacing w:after="0"/>
        <w:ind w:left="14"/>
      </w:pPr>
      <w:r>
        <w:t xml:space="preserve">   </w:t>
      </w:r>
      <w:r>
        <w:t xml:space="preserve">   </w:t>
      </w:r>
      <w:r>
        <w:rPr>
          <w:b/>
          <w:i/>
        </w:rPr>
        <w:t xml:space="preserve">   Sektor za izvršenje krivičnih sankcija i rad kaznene ustanove </w:t>
      </w:r>
      <w:r>
        <w:t>nadležan je za</w:t>
      </w:r>
      <w:r>
        <w:rPr>
          <w:b/>
          <w:i/>
        </w:rPr>
        <w:t xml:space="preserve"> </w:t>
      </w:r>
      <w:r>
        <w:t>izvršenje krivi</w:t>
      </w:r>
      <w:r>
        <w:t>č</w:t>
      </w:r>
      <w:r>
        <w:t>nih sankcija, pritvora i drugih mjera koje izrekne Sud Bosne i Hercegovine, izvršenje pravosnažnih odluka inostranih sudova za djela predvi</w:t>
      </w:r>
      <w:r>
        <w:t>đ</w:t>
      </w:r>
      <w:r>
        <w:t>ena Zakonom Bosne</w:t>
      </w:r>
      <w:r>
        <w:t xml:space="preserve"> i Hercegovine ili ako posebnim zakonom Bosne i Hercegovine ili me</w:t>
      </w:r>
      <w:r>
        <w:t>đ</w:t>
      </w:r>
      <w:r>
        <w:t xml:space="preserve">unarodnim ugovorom, </w:t>
      </w:r>
      <w:r>
        <w:t>č</w:t>
      </w:r>
      <w:r>
        <w:t>iji je potpisnik Bosna i Hercegovina, nije druga</w:t>
      </w:r>
      <w:r>
        <w:t>č</w:t>
      </w:r>
      <w:r>
        <w:t>ije odre</w:t>
      </w:r>
      <w:r>
        <w:t>đ</w:t>
      </w:r>
      <w:r>
        <w:t>eno, izvršenje krivi</w:t>
      </w:r>
      <w:r>
        <w:t>č</w:t>
      </w:r>
      <w:r>
        <w:t>ne sankcije izre</w:t>
      </w:r>
      <w:r>
        <w:t>č</w:t>
      </w:r>
      <w:r>
        <w:t>ene u entitetskim sudovima za djela predvi</w:t>
      </w:r>
      <w:r>
        <w:t>đ</w:t>
      </w:r>
      <w:r>
        <w:t>ena Krivi</w:t>
      </w:r>
      <w:r>
        <w:t>č</w:t>
      </w:r>
      <w:r>
        <w:t xml:space="preserve">nim zakonom BiH, a </w:t>
      </w:r>
      <w:r>
        <w:t>na zahtjev osu</w:t>
      </w:r>
      <w:r>
        <w:t>đ</w:t>
      </w:r>
      <w:r>
        <w:t>enog lica, izradu zakonskih i podzakonskih propisa iz oblasti sistema izvršenja krivi</w:t>
      </w:r>
      <w:r>
        <w:t>č</w:t>
      </w:r>
      <w:r>
        <w:t>nih sankcija na državnom nivou, davanje mišljenja i saglasnosti u provo</w:t>
      </w:r>
      <w:r>
        <w:t>đ</w:t>
      </w:r>
      <w:r>
        <w:t xml:space="preserve">enju Zakona ili drugog propisa, </w:t>
      </w:r>
    </w:p>
    <w:p w:rsidR="001E70B1" w:rsidRDefault="0046218B">
      <w:pPr>
        <w:spacing w:after="0"/>
        <w:ind w:left="14"/>
      </w:pPr>
      <w:r>
        <w:t>provo</w:t>
      </w:r>
      <w:r>
        <w:t>đ</w:t>
      </w:r>
      <w:r>
        <w:t>enje stru</w:t>
      </w:r>
      <w:r>
        <w:t>č</w:t>
      </w:r>
      <w:r>
        <w:t>nog obrazovanja zavodskih službenika, ure</w:t>
      </w:r>
      <w:r>
        <w:t>đ</w:t>
      </w:r>
      <w:r>
        <w:t>ivanje uslova programa i na</w:t>
      </w:r>
      <w:r>
        <w:t>č</w:t>
      </w:r>
      <w:r>
        <w:t>ina polaganja stru</w:t>
      </w:r>
      <w:r>
        <w:t>č</w:t>
      </w:r>
      <w:r>
        <w:t>nog ispita zavodskih službenika, inspekcijski nadzor nad radom ustanove za izvršenje krivi</w:t>
      </w:r>
      <w:r>
        <w:t>č</w:t>
      </w:r>
      <w:r>
        <w:t xml:space="preserve">nih sankcija, inspekcijski nadzor nad ostvarivanjem procesa prevaspitavanja </w:t>
      </w:r>
      <w:r>
        <w:t>osu</w:t>
      </w:r>
      <w:r>
        <w:t>đ</w:t>
      </w:r>
      <w:r>
        <w:t>enih lica, inspekcijski nadzor nad ostvarivanjem prava lica lišenih slobode, postupanje po molbi za pomilovanje te premještaj i uslovni otpust osu</w:t>
      </w:r>
      <w:r>
        <w:t>đ</w:t>
      </w:r>
      <w:r>
        <w:t xml:space="preserve">enika.  </w:t>
      </w:r>
    </w:p>
    <w:p w:rsidR="001E70B1" w:rsidRDefault="0046218B">
      <w:pPr>
        <w:spacing w:after="0" w:line="259" w:lineRule="auto"/>
        <w:ind w:left="0" w:firstLine="0"/>
        <w:jc w:val="left"/>
      </w:pPr>
      <w:r>
        <w:t xml:space="preserve">  </w:t>
      </w:r>
    </w:p>
    <w:p w:rsidR="001E70B1" w:rsidRDefault="0046218B">
      <w:pPr>
        <w:spacing w:after="0"/>
        <w:ind w:left="14"/>
      </w:pPr>
      <w:r>
        <w:t xml:space="preserve">      </w:t>
      </w:r>
      <w:r>
        <w:rPr>
          <w:b/>
          <w:i/>
        </w:rPr>
        <w:t xml:space="preserve">Pritvorska jedinica i Zavod za izvršenje krivičnih sankcija na državnom nivou </w:t>
      </w:r>
      <w:r>
        <w:t xml:space="preserve">nadležna </w:t>
      </w:r>
      <w:r>
        <w:t>je za  izvršavanje mjera pritvora odre</w:t>
      </w:r>
      <w:r>
        <w:t>đ</w:t>
      </w:r>
      <w:r>
        <w:t>enih rješenjem Krivi</w:t>
      </w:r>
      <w:r>
        <w:t>č</w:t>
      </w:r>
      <w:r>
        <w:t>nog odjeljenja Suda Bosne i Hercegovine, osiguravanje uslova za izdržavanje mjera pritvora odre</w:t>
      </w:r>
      <w:r>
        <w:t>đ</w:t>
      </w:r>
      <w:r>
        <w:t>enih rješenjem Krivi</w:t>
      </w:r>
      <w:r>
        <w:t>č</w:t>
      </w:r>
      <w:r>
        <w:t>nog odjeljenja Suda Bosne i Hercegovine, rad Odjeljenja zavodske policije na dr</w:t>
      </w:r>
      <w:r>
        <w:t>žavnom nivou, odnosno službe obezbje</w:t>
      </w:r>
      <w:r>
        <w:t>đ</w:t>
      </w:r>
      <w:r>
        <w:t>enja u Pritvorskoj jedinici, u skladu sa zakonom i prihva</w:t>
      </w:r>
      <w:r>
        <w:t>ć</w:t>
      </w:r>
      <w:r>
        <w:t>enim me</w:t>
      </w:r>
      <w:r>
        <w:t>đ</w:t>
      </w:r>
      <w:r>
        <w:t>unarodnim standardima, kao i administrativne, tehni</w:t>
      </w:r>
      <w:r>
        <w:t>č</w:t>
      </w:r>
      <w:r>
        <w:t>ke, organizacione i finansijske poslove u vezi izgradnje Zavoda za izvršenje krivi</w:t>
      </w:r>
      <w:r>
        <w:t>č</w:t>
      </w:r>
      <w:r>
        <w:t>nih sankcija na dr</w:t>
      </w:r>
      <w:r>
        <w:t xml:space="preserve">žavnom nivou. </w:t>
      </w:r>
    </w:p>
    <w:p w:rsidR="001E70B1" w:rsidRDefault="0046218B">
      <w:pPr>
        <w:spacing w:after="0" w:line="259" w:lineRule="auto"/>
        <w:ind w:left="0" w:firstLine="0"/>
        <w:jc w:val="left"/>
      </w:pPr>
      <w:r>
        <w:t xml:space="preserve"> </w:t>
      </w:r>
    </w:p>
    <w:p w:rsidR="001E70B1" w:rsidRDefault="0046218B">
      <w:pPr>
        <w:spacing w:after="0"/>
        <w:ind w:left="14"/>
      </w:pPr>
      <w:r>
        <w:rPr>
          <w:b/>
          <w:i/>
        </w:rPr>
        <w:t xml:space="preserve">      Sektor za strateška planiranja, koordinaciju pomoći i evropske integracije </w:t>
      </w:r>
      <w:r>
        <w:t>nadležan je za</w:t>
      </w:r>
      <w:r>
        <w:rPr>
          <w:b/>
          <w:i/>
        </w:rPr>
        <w:t xml:space="preserve"> </w:t>
      </w:r>
      <w:r>
        <w:t>izradu, koordinaciju i pra</w:t>
      </w:r>
      <w:r>
        <w:t>ć</w:t>
      </w:r>
      <w:r>
        <w:t>enje izvršenja politike, strategija i planova Ministarstva, prikupljanje podataka, istraživanja i analize radi davan</w:t>
      </w:r>
      <w:r>
        <w:t>ja informacija o politici i strategiji Ministarstva, planiranje i izradu programa pomo</w:t>
      </w:r>
      <w:r>
        <w:t>ć</w:t>
      </w:r>
      <w:r>
        <w:t>i Evropske unije i drugih donatora za potrebe Ministarstva, koordinaciju programa pomo</w:t>
      </w:r>
      <w:r>
        <w:t>ć</w:t>
      </w:r>
      <w:r>
        <w:t>i Evropske unije i drugih donatora za sektor pravde u BiH, vo</w:t>
      </w:r>
      <w:r>
        <w:t>đ</w:t>
      </w:r>
      <w:r>
        <w:t>enje baze podataka o</w:t>
      </w:r>
      <w:r>
        <w:t xml:space="preserve"> donatorima i donatorskoj pomo</w:t>
      </w:r>
      <w:r>
        <w:t>ć</w:t>
      </w:r>
      <w:r>
        <w:t>i za sektor pravde u BiH, koordinaciju provo</w:t>
      </w:r>
      <w:r>
        <w:t>đ</w:t>
      </w:r>
      <w:r>
        <w:t>enja strategija i politika evropskih integracija iz nadležnosti Ministarstva, uskla</w:t>
      </w:r>
      <w:r>
        <w:t>đ</w:t>
      </w:r>
      <w:r>
        <w:t>ivanje pravnog sistema BiH sa acquis-em, za pitanja iz nadležnosti Ministarstva, prevo</w:t>
      </w:r>
      <w:r>
        <w:t>đ</w:t>
      </w:r>
      <w:r>
        <w:t>enje acqu</w:t>
      </w:r>
      <w:r>
        <w:t>is-a, iz nadležnosti Ministarstva, koordinaciju provo</w:t>
      </w:r>
      <w:r>
        <w:t>đ</w:t>
      </w:r>
      <w:r>
        <w:t>enja Jedinstvenih pravila za izradu pravnih propisa u institucijama BiH te koordinaciju provo</w:t>
      </w:r>
      <w:r>
        <w:t>đ</w:t>
      </w:r>
      <w:r>
        <w:t xml:space="preserve">enja Pravila za konsultacije u izradi pravnih propisa. </w:t>
      </w:r>
    </w:p>
    <w:p w:rsidR="001E70B1" w:rsidRDefault="0046218B">
      <w:pPr>
        <w:spacing w:after="0" w:line="259" w:lineRule="auto"/>
        <w:ind w:left="0" w:firstLine="0"/>
        <w:jc w:val="left"/>
      </w:pPr>
      <w:r>
        <w:t xml:space="preserve"> </w:t>
      </w:r>
    </w:p>
    <w:p w:rsidR="001E70B1" w:rsidRDefault="0046218B">
      <w:pPr>
        <w:spacing w:after="0"/>
        <w:ind w:left="14"/>
      </w:pPr>
      <w:r>
        <w:rPr>
          <w:b/>
        </w:rPr>
        <w:t xml:space="preserve">      </w:t>
      </w:r>
      <w:r>
        <w:rPr>
          <w:b/>
          <w:i/>
        </w:rPr>
        <w:t>Sektor za saradnju sa nevladinim organizacij</w:t>
      </w:r>
      <w:r>
        <w:rPr>
          <w:b/>
          <w:i/>
        </w:rPr>
        <w:t xml:space="preserve">ama i razvoj civilnog društva </w:t>
      </w:r>
      <w:r>
        <w:t>nadležan je za izradu razvojnih dokumenata nevladinog sektora u BiH, izradu  Strategije i Akcionog plana za stvaranje povoljnog okruženja za razvoj civilnog društva,</w:t>
      </w:r>
      <w:r>
        <w:rPr>
          <w:b/>
          <w:i/>
        </w:rPr>
        <w:t xml:space="preserve"> </w:t>
      </w:r>
      <w:r>
        <w:t>pripremu i predlaganje raznih vidova organizacije u cilju os</w:t>
      </w:r>
      <w:r>
        <w:t>iguranja bolje proporcionalnosti, usmjerenosti, transparentnosti i saradnje izme</w:t>
      </w:r>
      <w:r>
        <w:t>đ</w:t>
      </w:r>
      <w:r>
        <w:t>u Vije</w:t>
      </w:r>
      <w:r>
        <w:t>ć</w:t>
      </w:r>
      <w:r>
        <w:t>e ministara BiH i nevladinog sektora u BiH,</w:t>
      </w:r>
      <w:r>
        <w:rPr>
          <w:b/>
          <w:i/>
        </w:rPr>
        <w:t xml:space="preserve"> </w:t>
      </w:r>
      <w:r>
        <w:t>unapre</w:t>
      </w:r>
      <w:r>
        <w:t>đ</w:t>
      </w:r>
      <w:r>
        <w:t>enje rada zajedni</w:t>
      </w:r>
      <w:r>
        <w:t>č</w:t>
      </w:r>
      <w:r>
        <w:t>kih organa za postizanje dogovora i procjenjivanje ciljeva,</w:t>
      </w:r>
      <w:r>
        <w:rPr>
          <w:b/>
          <w:i/>
        </w:rPr>
        <w:t xml:space="preserve"> </w:t>
      </w:r>
      <w:r>
        <w:t>pra</w:t>
      </w:r>
      <w:r>
        <w:t>ć</w:t>
      </w:r>
      <w:r>
        <w:t>enje zna</w:t>
      </w:r>
      <w:r>
        <w:t>č</w:t>
      </w:r>
      <w:r>
        <w:t xml:space="preserve">aja infrastrukture nevladinog sektora i dobrovoljnog </w:t>
      </w:r>
      <w:r>
        <w:lastRenderedPageBreak/>
        <w:t>rada,  procjenu novih politika u fazi razvoja nevladinog sektora u cilju omogu</w:t>
      </w:r>
      <w:r>
        <w:t>ć</w:t>
      </w:r>
      <w:r>
        <w:t>ivanja nevladinom sektoru da zauzme važnu ulogu u postupku donošenja zakona,</w:t>
      </w:r>
      <w:r>
        <w:rPr>
          <w:b/>
          <w:i/>
        </w:rPr>
        <w:t xml:space="preserve"> </w:t>
      </w:r>
      <w:r>
        <w:t>provo</w:t>
      </w:r>
      <w:r>
        <w:t>đ</w:t>
      </w:r>
      <w:r>
        <w:t xml:space="preserve">enje konsultacija i smjernica u postupku </w:t>
      </w:r>
      <w:r>
        <w:t>izrade zakona i drugih propisa, uzimaju</w:t>
      </w:r>
      <w:r>
        <w:t>ć</w:t>
      </w:r>
      <w:r>
        <w:t>i u obzir ciljeve nevladinih organizacija, pra</w:t>
      </w:r>
      <w:r>
        <w:t>ć</w:t>
      </w:r>
      <w:r>
        <w:t>enje unapre</w:t>
      </w:r>
      <w:r>
        <w:t>đ</w:t>
      </w:r>
      <w:r>
        <w:t>enja saradnje sa nižim nivoima vlasti u BiH,</w:t>
      </w:r>
      <w:r>
        <w:rPr>
          <w:b/>
          <w:i/>
        </w:rPr>
        <w:t xml:space="preserve"> </w:t>
      </w:r>
      <w:r>
        <w:t>sa</w:t>
      </w:r>
      <w:r>
        <w:t>č</w:t>
      </w:r>
      <w:r>
        <w:t>injavanje godišnjih pregleda, primjene i operacionalizacije sporazuma o saradnji izme</w:t>
      </w:r>
      <w:r>
        <w:t>đ</w:t>
      </w:r>
      <w:r>
        <w:t>u Vije</w:t>
      </w:r>
      <w:r>
        <w:t>ć</w:t>
      </w:r>
      <w:r>
        <w:t xml:space="preserve">e ministara BiH </w:t>
      </w:r>
      <w:r>
        <w:t>i nevladinog sektora u BiH,</w:t>
      </w:r>
      <w:r>
        <w:rPr>
          <w:b/>
          <w:i/>
        </w:rPr>
        <w:t xml:space="preserve"> </w:t>
      </w:r>
      <w:r>
        <w:t>sa</w:t>
      </w:r>
      <w:r>
        <w:t>č</w:t>
      </w:r>
      <w:r>
        <w:t>injavanje analiza o poštovanju primjene zakona i drugih propisa, održavanju visokih standarda upravljanja, izvještavanju osniva</w:t>
      </w:r>
      <w:r>
        <w:t>č</w:t>
      </w:r>
      <w:r>
        <w:t>a i korisnika o njihovim obavezama,  te o provo</w:t>
      </w:r>
      <w:r>
        <w:t>đ</w:t>
      </w:r>
      <w:r>
        <w:t>enju kodeksa ponašanja za nevladin sektor u BiH,</w:t>
      </w:r>
      <w:r>
        <w:rPr>
          <w:b/>
          <w:i/>
        </w:rPr>
        <w:t xml:space="preserve"> </w:t>
      </w:r>
      <w:r>
        <w:t>pripremu stru</w:t>
      </w:r>
      <w:r>
        <w:t>č</w:t>
      </w:r>
      <w:r>
        <w:t>nih mišljenja i objašnjenja za primjenu zakona, drugih propisa i opštih akata iz nadležnosti Sektora.</w:t>
      </w:r>
      <w:r>
        <w:rPr>
          <w:b/>
          <w:i/>
        </w:rPr>
        <w:t xml:space="preserve"> </w:t>
      </w:r>
    </w:p>
    <w:p w:rsidR="001E70B1" w:rsidRDefault="0046218B">
      <w:pPr>
        <w:spacing w:after="0" w:line="259" w:lineRule="auto"/>
        <w:ind w:left="0" w:firstLine="0"/>
        <w:jc w:val="left"/>
      </w:pPr>
      <w:r>
        <w:t xml:space="preserve">       </w:t>
      </w:r>
    </w:p>
    <w:p w:rsidR="001E70B1" w:rsidRDefault="0046218B">
      <w:pPr>
        <w:spacing w:after="0"/>
        <w:ind w:left="14"/>
      </w:pPr>
      <w:r>
        <w:t xml:space="preserve">      Podnosilac zahtjeva, u smislu ZOSPI-ja u BiH, može da zahtijeva sve informacije iz domena rada Ministarstva. </w:t>
      </w:r>
    </w:p>
    <w:p w:rsidR="001E70B1" w:rsidRDefault="0046218B">
      <w:pPr>
        <w:spacing w:after="0" w:line="259" w:lineRule="auto"/>
        <w:ind w:left="0" w:firstLine="0"/>
        <w:jc w:val="left"/>
      </w:pPr>
      <w:r>
        <w:t xml:space="preserve"> </w:t>
      </w:r>
    </w:p>
    <w:sectPr w:rsidR="001E70B1">
      <w:footerReference w:type="even" r:id="rId9"/>
      <w:footerReference w:type="default" r:id="rId10"/>
      <w:footerReference w:type="first" r:id="rId11"/>
      <w:pgSz w:w="11904" w:h="16840"/>
      <w:pgMar w:top="432" w:right="1096" w:bottom="1123" w:left="1085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8B" w:rsidRDefault="0046218B">
      <w:pPr>
        <w:spacing w:after="0" w:line="240" w:lineRule="auto"/>
      </w:pPr>
      <w:r>
        <w:separator/>
      </w:r>
    </w:p>
  </w:endnote>
  <w:endnote w:type="continuationSeparator" w:id="0">
    <w:p w:rsidR="0046218B" w:rsidRDefault="0046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B1" w:rsidRDefault="0046218B">
    <w:pPr>
      <w:tabs>
        <w:tab w:val="right" w:pos="972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B1" w:rsidRDefault="0046218B">
    <w:pPr>
      <w:tabs>
        <w:tab w:val="right" w:pos="972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B627C" w:rsidRPr="000B627C">
      <w:rPr>
        <w:noProof/>
        <w:sz w:val="20"/>
      </w:rPr>
      <w:t>10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B1" w:rsidRDefault="0046218B">
    <w:pPr>
      <w:tabs>
        <w:tab w:val="right" w:pos="972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8B" w:rsidRDefault="0046218B">
      <w:pPr>
        <w:spacing w:after="0" w:line="240" w:lineRule="auto"/>
      </w:pPr>
      <w:r>
        <w:separator/>
      </w:r>
    </w:p>
  </w:footnote>
  <w:footnote w:type="continuationSeparator" w:id="0">
    <w:p w:rsidR="0046218B" w:rsidRDefault="0046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9273B"/>
    <w:multiLevelType w:val="multilevel"/>
    <w:tmpl w:val="5BD45794"/>
    <w:lvl w:ilvl="0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B4FA8"/>
    <w:multiLevelType w:val="hybridMultilevel"/>
    <w:tmpl w:val="589A8AF0"/>
    <w:lvl w:ilvl="0" w:tplc="BD26EF4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84396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43400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893B2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E5F58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E3C06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69BF4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0B3CC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441B8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6C35C1"/>
    <w:multiLevelType w:val="hybridMultilevel"/>
    <w:tmpl w:val="D2CA4676"/>
    <w:lvl w:ilvl="0" w:tplc="8650113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256AC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890A0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4C9AC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E4C7A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A31CA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8CE1E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ED264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86E9E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0717CC"/>
    <w:multiLevelType w:val="hybridMultilevel"/>
    <w:tmpl w:val="41F276E2"/>
    <w:lvl w:ilvl="0" w:tplc="39DADE36">
      <w:start w:val="1"/>
      <w:numFmt w:val="lowerLetter"/>
      <w:lvlText w:val="%1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EBF3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05AA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23C5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E9E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AD90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0580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AF2F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ABDD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A67411"/>
    <w:multiLevelType w:val="hybridMultilevel"/>
    <w:tmpl w:val="EFD68FD6"/>
    <w:lvl w:ilvl="0" w:tplc="A3DA8924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C36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0866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E6AD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E16C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28AE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4A1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C215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C746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D9717A"/>
    <w:multiLevelType w:val="hybridMultilevel"/>
    <w:tmpl w:val="44329A90"/>
    <w:lvl w:ilvl="0" w:tplc="34306EE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8257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C963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60C2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E5F0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C659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29F0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A77D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0218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1"/>
    <w:rsid w:val="000B627C"/>
    <w:rsid w:val="001E70B1"/>
    <w:rsid w:val="004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DB22-A0E5-4493-A205-C9A9357B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" w:line="24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r.gov.b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r.gov.b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Broj/Број: 02/1-50-1-25-42/'05   </vt:lpstr>
    </vt:vector>
  </TitlesOfParts>
  <Company>Hewlett-Packard Company</Company>
  <LinksUpToDate>false</LinksUpToDate>
  <CharactersWithSpaces>25064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Broj/Број: 02/1-50-1-25-42/'05</dc:title>
  <dc:subject/>
  <dc:creator>ps</dc:creator>
  <cp:keywords/>
  <cp:lastModifiedBy>Stanislava Marić</cp:lastModifiedBy>
  <cp:revision>2</cp:revision>
  <dcterms:created xsi:type="dcterms:W3CDTF">2019-06-25T08:00:00Z</dcterms:created>
  <dcterms:modified xsi:type="dcterms:W3CDTF">2019-06-25T08:00:00Z</dcterms:modified>
</cp:coreProperties>
</file>