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2267"/>
        <w:gridCol w:w="1132"/>
        <w:gridCol w:w="1843"/>
        <w:gridCol w:w="1277"/>
        <w:gridCol w:w="1701"/>
        <w:gridCol w:w="1214"/>
      </w:tblGrid>
      <w:tr w:rsidR="00CC1A00" w:rsidRPr="00DD48CD" w:rsidTr="00EF61B4"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OBRAZAC broj 2b O PROCJENI EKONOMSKIH UTICAJA</w:t>
            </w:r>
          </w:p>
        </w:tc>
      </w:tr>
      <w:tr w:rsidR="00CC1A00" w:rsidRPr="00DD48CD" w:rsidTr="00EF61B4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Obrazac 2b</w:t>
            </w:r>
          </w:p>
        </w:tc>
      </w:tr>
      <w:tr w:rsidR="00CC1A00" w:rsidRPr="00A97131" w:rsidTr="00EF61B4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CC1A00" w:rsidRPr="00A97131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 w:rsidRPr="00A9713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Nosilac normativnog posla</w:t>
            </w:r>
          </w:p>
        </w:tc>
      </w:tr>
      <w:tr w:rsidR="00CC1A00" w:rsidRPr="00DD48CD" w:rsidTr="00EF61B4">
        <w:trPr>
          <w:trHeight w:val="255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255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CC1A00" w:rsidRPr="00A97131" w:rsidTr="00EF61B4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CC1A00" w:rsidRPr="00A97131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 xml:space="preserve">Osnovni podaci o </w:t>
            </w:r>
            <w:r w:rsidRPr="00A9713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propisu</w:t>
            </w:r>
          </w:p>
        </w:tc>
      </w:tr>
      <w:tr w:rsidR="00CC1A00" w:rsidRPr="00DD48CD" w:rsidTr="00EF61B4">
        <w:trPr>
          <w:trHeight w:val="335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Vrsta propisa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Ustav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Poslovnik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Pravilnik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425"/>
        </w:trPr>
        <w:tc>
          <w:tcPr>
            <w:tcW w:w="168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Sporazum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Odluka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Drugi opći pravni akt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1320"/>
        </w:trPr>
        <w:tc>
          <w:tcPr>
            <w:tcW w:w="168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Zakon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Uputstvo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495"/>
        </w:trPr>
        <w:tc>
          <w:tcPr>
            <w:tcW w:w="168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Naziv propisa</w:t>
            </w:r>
          </w:p>
        </w:tc>
        <w:tc>
          <w:tcPr>
            <w:tcW w:w="331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</w:tbl>
    <w:p w:rsidR="00CC1A00" w:rsidRPr="00DD48CD" w:rsidRDefault="00CC1A00" w:rsidP="00CC1A00">
      <w:r w:rsidRPr="00DD48CD"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19"/>
        <w:gridCol w:w="4980"/>
        <w:gridCol w:w="1561"/>
        <w:gridCol w:w="1277"/>
        <w:gridCol w:w="1277"/>
        <w:gridCol w:w="1277"/>
        <w:gridCol w:w="1277"/>
        <w:gridCol w:w="1152"/>
      </w:tblGrid>
      <w:tr w:rsidR="00CC1A00" w:rsidRPr="00DD48CD" w:rsidTr="00EF61B4">
        <w:trPr>
          <w:trHeight w:val="1392"/>
        </w:trPr>
        <w:tc>
          <w:tcPr>
            <w:tcW w:w="499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lastRenderedPageBreak/>
              <w:t>Oblast</w:t>
            </w:r>
          </w:p>
        </w:tc>
        <w:tc>
          <w:tcPr>
            <w:tcW w:w="17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Pitanje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pitanje relevantno?</w:t>
            </w:r>
          </w:p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(1) / Ne (0)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Ukoliko da, navedite najpovoljnije/a rješenje/a i koliki je uticaj istog/istih s obzirom na pitanje? Vjerovatno mali (1), Značajni (2) i Vrlo značajni (3)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uticaj pretežno pozitivan (+) ili negativan (-)?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Glavni izvori podataka za procjenu (ako ne postoje, označite - 0): 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Navedite dostupne podatke i pokazatelje (kvalitativne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i/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ili kvantitativne) </w:t>
            </w:r>
          </w:p>
        </w:tc>
        <w:tc>
          <w:tcPr>
            <w:tcW w:w="40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Šta nam podaci govore? Koji je odgovor na pitanje - zaključak o obimu i prirodi ovog uticaja</w:t>
            </w:r>
          </w:p>
        </w:tc>
      </w:tr>
      <w:tr w:rsidR="00CC1A00" w:rsidRPr="00DD48CD" w:rsidTr="00EF61B4">
        <w:trPr>
          <w:trHeight w:val="736"/>
        </w:trPr>
        <w:tc>
          <w:tcPr>
            <w:tcW w:w="4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Uticaj propisa na pojedinu privrednu oblast ili sektor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na povećanje ili smanjenje zaposlenih u privrednim subjektima, posebno malim i srednjim preduzećima?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704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u pogledu zahtjeva za investicije, dodatnih troškova prilagođavanja, poštivanja propisa ili transakcijskih poslovnih troškova?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533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na operativne troškove i poslovanje privrednih subjekata?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759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u pogledu nametanja novih administrativnih zahtjeva i/ili novih administrativnih troškova za privredne subjekte?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77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se propisom uvesti strožija pravila u vođenju određenih vrsta poslova? Da li će direktno uzrokovati zatvaranje određenih poslovnih subjekata?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541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na stvaranje novih javnih ovlaštenja?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690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na imovinska prava (npr. zemljište, pokretna imovina, materijalna i nematerijalna imovina)?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686"/>
        </w:trPr>
        <w:tc>
          <w:tcPr>
            <w:tcW w:w="49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imati uticaj na pristup finansiranju (npr. na pristup privrednih subjekata kreditima, posebno malih i srednjih preduzeća i sl.)?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</w:tr>
    </w:tbl>
    <w:p w:rsidR="00CC1A00" w:rsidRPr="00DD48CD" w:rsidRDefault="00CC1A00" w:rsidP="00CC1A00">
      <w:pPr>
        <w:rPr>
          <w:rFonts w:ascii="Times New Roman" w:hAnsi="Times New Roman"/>
          <w:b/>
          <w:sz w:val="24"/>
          <w:szCs w:val="24"/>
        </w:rPr>
      </w:pPr>
      <w:r w:rsidRPr="00DD48CD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4"/>
        <w:gridCol w:w="4963"/>
        <w:gridCol w:w="1559"/>
        <w:gridCol w:w="1277"/>
        <w:gridCol w:w="1274"/>
        <w:gridCol w:w="1277"/>
        <w:gridCol w:w="1277"/>
        <w:gridCol w:w="1209"/>
      </w:tblGrid>
      <w:tr w:rsidR="00CC1A00" w:rsidRPr="00DD48CD" w:rsidTr="00EF61B4">
        <w:trPr>
          <w:trHeight w:val="1250"/>
        </w:trPr>
        <w:tc>
          <w:tcPr>
            <w:tcW w:w="48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lastRenderedPageBreak/>
              <w:t>Oblast</w:t>
            </w:r>
          </w:p>
        </w:tc>
        <w:tc>
          <w:tcPr>
            <w:tcW w:w="17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Pitanje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Da li je pitanje relevantno?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Da (1) / Ne (0)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Ukoliko da, navedite najpovoljnije/a rješenje/a i koliki je uticaj istog/istih s obzirom na pitanje?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Vjerovatno mali (1), Značajni (2) i Vrlo značajni (3)</w:t>
            </w:r>
          </w:p>
        </w:tc>
        <w:tc>
          <w:tcPr>
            <w:tcW w:w="4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uticaj pretežno pozitivan (+) ili negativan (-)?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Glavni izvori podataka za procjenu (ako ne postoje, označite - 0): 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Navedite dostupne podatke i pokazatelje (kvalitativne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i/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ili kvantitativne) </w:t>
            </w:r>
          </w:p>
        </w:tc>
        <w:tc>
          <w:tcPr>
            <w:tcW w:w="4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Šta nam podaci govore? Koji je odgovor na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pitanje - zaključak o obimu i prirodi ovog uticaja</w:t>
            </w:r>
          </w:p>
        </w:tc>
      </w:tr>
      <w:tr w:rsidR="00CC1A00" w:rsidRPr="00DD48CD" w:rsidTr="00EF61B4">
        <w:trPr>
          <w:trHeight w:val="453"/>
        </w:trPr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Uticaj propisa na privredu u cjelini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na konkurentnost privrede i priliv investicija?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403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stimuliše protok investicija (uključujući preraspodjelu ekonomskih investicija)?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113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na privredni rast?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87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na održivost okoliša?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391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doprinijeti postizanju ciljeva društvenog razvoja?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483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regionalni uticaj u smislu stvaranja ili zatvaranja radnih mjesta i uticaj na posebne sektore?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419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na makroekonomsko okruženje?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497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uticaj na tržišnu konkurentnost i pravilno funkcionisanje tržišta?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405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stimuliše ili negativno utiče na istraživanje i razvoj?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482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uvođenje i primjenu novih proizvodnih metoda, tehnologija ili proizvoda?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560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intelektualna imovinska vlasništva (patenti, trademarks, copyrights, ostala know-how prava)?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</w:tbl>
    <w:p w:rsidR="00CC1A00" w:rsidRPr="00DD48CD" w:rsidRDefault="00CC1A00" w:rsidP="00CC1A00">
      <w:pPr>
        <w:rPr>
          <w:rFonts w:ascii="Times New Roman" w:hAnsi="Times New Roman"/>
          <w:b/>
          <w:sz w:val="24"/>
          <w:szCs w:val="24"/>
        </w:rPr>
      </w:pPr>
      <w:r w:rsidRPr="00DD48CD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1387"/>
        <w:gridCol w:w="4965"/>
        <w:gridCol w:w="1559"/>
        <w:gridCol w:w="1277"/>
        <w:gridCol w:w="1275"/>
        <w:gridCol w:w="1277"/>
        <w:gridCol w:w="1277"/>
        <w:gridCol w:w="1209"/>
      </w:tblGrid>
      <w:tr w:rsidR="00CC1A00" w:rsidRPr="00DD48CD" w:rsidTr="00EF61B4">
        <w:trPr>
          <w:trHeight w:val="1740"/>
        </w:trPr>
        <w:tc>
          <w:tcPr>
            <w:tcW w:w="487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lastRenderedPageBreak/>
              <w:t>Oblast</w:t>
            </w:r>
          </w:p>
        </w:tc>
        <w:tc>
          <w:tcPr>
            <w:tcW w:w="174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Pitanje</w:t>
            </w:r>
          </w:p>
        </w:tc>
        <w:tc>
          <w:tcPr>
            <w:tcW w:w="5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Da li je pitanje relevantno?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Da (1) / Ne (0)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Ukoliko da, navedite najpovoljnije/a rješenje/a i koliki je uticaj istog/istih s obzirom na pitanje?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Vjerovatno mali (1), Značajni (2) i Vrlo značajni (3)</w:t>
            </w:r>
          </w:p>
        </w:tc>
        <w:tc>
          <w:tcPr>
            <w:tcW w:w="4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Da li je uticaj pretežno pozitivan (+) ili negativan (-)?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Glavni izvori podataka za procjenu (ako ne postoje, označite - 0): </w:t>
            </w:r>
          </w:p>
        </w:tc>
        <w:tc>
          <w:tcPr>
            <w:tcW w:w="4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Navedite dostupne podatke i pokazatelje (kvalitativne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>i/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ili kvantitativne) </w:t>
            </w:r>
          </w:p>
        </w:tc>
        <w:tc>
          <w:tcPr>
            <w:tcW w:w="4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t xml:space="preserve">Šta nam podaci govore? Koji je odgovor na </w:t>
            </w:r>
            <w:r w:rsidRPr="00DD48C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bs-Latn-BA"/>
              </w:rPr>
              <w:br w:type="page"/>
              <w:t>pitanje - zaključak o obimu i prirodi ovog uticaja</w:t>
            </w:r>
          </w:p>
        </w:tc>
      </w:tr>
      <w:tr w:rsidR="00CC1A00" w:rsidRPr="00DD48CD" w:rsidTr="00EF61B4">
        <w:trPr>
          <w:trHeight w:val="453"/>
        </w:trPr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  <w:t>Uticaj propisa na privredu u cjelini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se propisom promoviše ili ograničava akademsko ili industrijsko istraživanje?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261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uticati na potrošačke cijene?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393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kvalitet i raspoloživost dobara/usluga i mogućnost njihovog izbora od strane potrošača?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201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utiče na informisanost i zaštitu potrošača?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673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će propis imati značajnih uticaja na finansijsku poziciju pojedinaca/domaćinstava, kako u kratkoročnom, tako i u dugoročnom periodu?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371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Da li propis ima uticaj na ekonomsku zaštitu porodice i djece?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463"/>
        </w:trPr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s-Latn-BA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Navedite i druge ekonomske uticaje koje smatrate značajnim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A97131" w:rsidTr="00EF61B4">
        <w:trPr>
          <w:trHeight w:val="3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4F81BD"/>
            <w:vAlign w:val="center"/>
          </w:tcPr>
          <w:p w:rsidR="00CC1A00" w:rsidRPr="00A97131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 w:rsidRPr="00A9713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 xml:space="preserve">Izjava o nepostojanju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značajnih</w:t>
            </w:r>
            <w:r w:rsidRPr="00A9713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ekonomskih</w:t>
            </w:r>
            <w:r w:rsidRPr="00A9713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 xml:space="preserve"> uticaja</w:t>
            </w:r>
          </w:p>
        </w:tc>
      </w:tr>
      <w:tr w:rsidR="00CC1A00" w:rsidRPr="00A97131" w:rsidTr="00EF61B4">
        <w:trPr>
          <w:trHeight w:val="6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1A00" w:rsidRPr="00E85ECF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FFFF" w:themeColor="background1"/>
                <w:sz w:val="20"/>
                <w:szCs w:val="20"/>
                <w:lang w:eastAsia="bs-Latn-BA"/>
              </w:rPr>
            </w:pPr>
            <w:r w:rsidRPr="0059009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 xml:space="preserve">(Ukoliko nosilac normativnog posla kroz provedenu sveobuhvatnu procjenu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>ekonomskih</w:t>
            </w:r>
            <w:r w:rsidRPr="0059009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 xml:space="preserve"> uticaja utvrdi da odabrano najpovoljnije rješenje nema značajnih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>ekonomskih</w:t>
            </w:r>
            <w:r w:rsidRPr="0059009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 xml:space="preserve"> uticaja, u nastavku daje takvu izjavu, koju potpisuje rukovodilac institucije BiH, te svojim potpisom jamči vjerodostojnost date izjave. Izjava se ovjerava pečatom, uz nazn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bs-Latn-BA"/>
              </w:rPr>
              <w:t>aku mjesta i datuma ovjeravanja)</w:t>
            </w:r>
            <w:r>
              <w:rPr>
                <w:rFonts w:ascii="Times New Roman" w:eastAsia="Times New Roman" w:hAnsi="Times New Roman" w:cs="Times New Roman"/>
                <w:bCs/>
                <w:i/>
                <w:color w:val="FFFFFF" w:themeColor="background1"/>
                <w:sz w:val="20"/>
                <w:szCs w:val="20"/>
                <w:lang w:eastAsia="bs-Latn-BA"/>
              </w:rPr>
              <w:t>znaku mjesta i datuma ovjeravanja)</w:t>
            </w:r>
            <w:r w:rsidRPr="00E85ECF">
              <w:rPr>
                <w:rFonts w:ascii="Times New Roman" w:eastAsia="Times New Roman" w:hAnsi="Times New Roman" w:cs="Times New Roman"/>
                <w:bCs/>
                <w:i/>
                <w:color w:val="FFFFFF" w:themeColor="background1"/>
                <w:sz w:val="20"/>
                <w:szCs w:val="20"/>
                <w:lang w:eastAsia="bs-Latn-BA"/>
              </w:rPr>
              <w:t xml:space="preserve"> </w:t>
            </w:r>
          </w:p>
        </w:tc>
      </w:tr>
      <w:tr w:rsidR="00CC1A00" w:rsidRPr="00A97131" w:rsidTr="00EF61B4">
        <w:trPr>
          <w:trHeight w:val="330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CC1A00" w:rsidRPr="00A97131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 w:rsidRPr="00A9713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Pečat i potpis odgovornog lica institucije BiH</w:t>
            </w:r>
          </w:p>
        </w:tc>
      </w:tr>
      <w:tr w:rsidR="00CC1A00" w:rsidRPr="00DD48CD" w:rsidTr="00EF61B4">
        <w:trPr>
          <w:trHeight w:val="255"/>
        </w:trPr>
        <w:tc>
          <w:tcPr>
            <w:tcW w:w="2779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Mjesto i datum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Pečat</w:t>
            </w:r>
          </w:p>
        </w:tc>
        <w:tc>
          <w:tcPr>
            <w:tcW w:w="1772" w:type="pct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Potpis rukovodioca nosioca normativnog posla</w:t>
            </w:r>
          </w:p>
        </w:tc>
      </w:tr>
      <w:tr w:rsidR="00CC1A00" w:rsidRPr="00DD48CD" w:rsidTr="00EF61B4">
        <w:trPr>
          <w:trHeight w:val="255"/>
        </w:trPr>
        <w:tc>
          <w:tcPr>
            <w:tcW w:w="2779" w:type="pct"/>
            <w:gridSpan w:val="3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72" w:type="pct"/>
            <w:gridSpan w:val="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A97131" w:rsidTr="00EF61B4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F81BD"/>
            <w:vAlign w:val="center"/>
            <w:hideMark/>
          </w:tcPr>
          <w:p w:rsidR="00CC1A00" w:rsidRPr="00A97131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</w:pPr>
            <w:r w:rsidRPr="00A97131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bs-Latn-BA"/>
              </w:rPr>
              <w:t>Mišljenje Ministarstva vanjske trgovine i ekonomskih odnosa</w:t>
            </w:r>
          </w:p>
        </w:tc>
      </w:tr>
      <w:tr w:rsidR="00CC1A00" w:rsidRPr="00DD48CD" w:rsidTr="00EF61B4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255"/>
        </w:trPr>
        <w:tc>
          <w:tcPr>
            <w:tcW w:w="5000" w:type="pct"/>
            <w:gridSpan w:val="8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  <w:tr w:rsidR="00CC1A00" w:rsidRPr="00DD48CD" w:rsidTr="00EF61B4">
        <w:trPr>
          <w:trHeight w:val="255"/>
        </w:trPr>
        <w:tc>
          <w:tcPr>
            <w:tcW w:w="2779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Mjesto i datum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Pečat</w:t>
            </w:r>
          </w:p>
        </w:tc>
        <w:tc>
          <w:tcPr>
            <w:tcW w:w="1772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  <w:r w:rsidRPr="00DD48CD"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  <w:t>Potpis ministra vanjske trgovine i ekonomskih odnosa</w:t>
            </w:r>
          </w:p>
        </w:tc>
      </w:tr>
      <w:tr w:rsidR="00CC1A00" w:rsidRPr="00DD48CD" w:rsidTr="00EF61B4">
        <w:trPr>
          <w:trHeight w:val="255"/>
        </w:trPr>
        <w:tc>
          <w:tcPr>
            <w:tcW w:w="277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  <w:tc>
          <w:tcPr>
            <w:tcW w:w="1772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A00" w:rsidRPr="00DD48CD" w:rsidRDefault="00CC1A00" w:rsidP="00EF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s-Latn-BA"/>
              </w:rPr>
            </w:pPr>
          </w:p>
        </w:tc>
      </w:tr>
    </w:tbl>
    <w:p w:rsidR="001F398A" w:rsidRDefault="001F398A">
      <w:bookmarkStart w:id="0" w:name="_GoBack"/>
      <w:bookmarkEnd w:id="0"/>
    </w:p>
    <w:sectPr w:rsidR="001F398A" w:rsidSect="00CC1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0"/>
    <w:rsid w:val="001F398A"/>
    <w:rsid w:val="00C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Grubešić</dc:creator>
  <cp:lastModifiedBy>Niko Grubešić</cp:lastModifiedBy>
  <cp:revision>1</cp:revision>
  <dcterms:created xsi:type="dcterms:W3CDTF">2018-02-22T15:19:00Z</dcterms:created>
  <dcterms:modified xsi:type="dcterms:W3CDTF">2018-02-22T15:20:00Z</dcterms:modified>
</cp:coreProperties>
</file>